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B77E2E">
        <w:rPr>
          <w:rFonts w:ascii="Times New Roman" w:hAnsi="Times New Roman" w:cs="Times New Roman"/>
          <w:b/>
          <w:bCs/>
          <w:sz w:val="28"/>
          <w:lang w:eastAsia="ru-RU"/>
        </w:rPr>
        <w:t xml:space="preserve">ІНФОРМАЦІЯ ПРО МІСЬКИЙ БЮДЖЕТ 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B77E2E">
        <w:rPr>
          <w:rFonts w:ascii="Times New Roman" w:hAnsi="Times New Roman" w:cs="Times New Roman"/>
          <w:b/>
          <w:bCs/>
          <w:sz w:val="28"/>
          <w:lang w:eastAsia="ru-RU"/>
        </w:rPr>
        <w:t xml:space="preserve">МІСТА МИКОЛАЄВА НА 2017 </w:t>
      </w:r>
      <w:proofErr w:type="gramStart"/>
      <w:r w:rsidRPr="00B77E2E">
        <w:rPr>
          <w:rFonts w:ascii="Times New Roman" w:hAnsi="Times New Roman" w:cs="Times New Roman"/>
          <w:b/>
          <w:bCs/>
          <w:sz w:val="28"/>
          <w:lang w:eastAsia="ru-RU"/>
        </w:rPr>
        <w:t>Р</w:t>
      </w:r>
      <w:proofErr w:type="gramEnd"/>
      <w:r w:rsidRPr="00B77E2E">
        <w:rPr>
          <w:rFonts w:ascii="Times New Roman" w:hAnsi="Times New Roman" w:cs="Times New Roman"/>
          <w:b/>
          <w:bCs/>
          <w:sz w:val="28"/>
          <w:lang w:eastAsia="ru-RU"/>
        </w:rPr>
        <w:t>ІК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7E2E">
        <w:rPr>
          <w:rFonts w:ascii="Times New Roman" w:hAnsi="Times New Roman" w:cs="Times New Roman"/>
          <w:sz w:val="24"/>
          <w:szCs w:val="24"/>
          <w:lang w:eastAsia="ru-RU"/>
        </w:rPr>
        <w:t> 23  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2016 року 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Миколаївська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міська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рада затвердила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міський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Миколаєва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2017 </w:t>
      </w:r>
      <w:proofErr w:type="spellStart"/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дохідної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  на 2017 </w:t>
      </w:r>
      <w:proofErr w:type="spellStart"/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  3652,9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млн.грн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., 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них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фонд – 3603,3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млн.грн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  та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спеціальний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фонд – 49,6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млн.грн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 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Дохідна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  сформована   на 55,5%  за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податкових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неподаткових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надходжень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  та на 44,5%  за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субвенцій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бюджеті</w:t>
      </w:r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Зростання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фонду до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показників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  на 2016 </w:t>
      </w:r>
      <w:proofErr w:type="spellStart"/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складає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32%,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них за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20,4%,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офіційних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трансфертів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– 11,6%.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Основними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доходними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джерелами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наповнюють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фонд 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  у 2017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: 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збір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доходи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складає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доході</w:t>
      </w:r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фонду 33,6%,  плата за землю – 7,8%,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– 6,4%. 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Зростання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доході</w:t>
      </w:r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іального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складає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4,9%.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Основним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джерелом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наповнення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фонду (92%) 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власні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  (плата за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надані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додаткової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, плата за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оренду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благодійні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внески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.). 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Видаткова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кредитування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 на 2017 </w:t>
      </w:r>
      <w:proofErr w:type="spellStart"/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збалансовані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дохідною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Видатки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затверджені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3629,8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 та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затвердженими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2016 </w:t>
      </w:r>
      <w:proofErr w:type="spellStart"/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збільшені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867,0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31,4%.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Видатки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3078,7  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2016 </w:t>
      </w:r>
      <w:proofErr w:type="spellStart"/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квітневого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обсягом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збільшені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779,1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33,9% 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Найбільшу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питому вагу 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видатках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займають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видатки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соціально-культурну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сферу – 75,7 %,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2746,0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 (на 727,3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36,0%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показників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минулого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року),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них на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галузі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– 1102,0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охорону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субвенцією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Вітовського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району на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медичне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Корабельного району</w:t>
      </w:r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– 497,9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.: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spellStart"/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іальний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соціальне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– 884,6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-         культуру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мистецтво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– 129,9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фізичну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спорт – 91,4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компенсації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ільговий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проїзд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– 40,2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Видатки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фонду на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житлово-комунальне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господарство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затверджені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346,2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збільшені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39,1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12,7 %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минулорічним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обсягом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7E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формуванні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виконані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четвертої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77 Бюджетного кодексу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першочерговому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порядку потреби в коштах на оплату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праці</w:t>
      </w:r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вників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умов оплати</w:t>
      </w:r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мінімальної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плати; на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розрахункі</w:t>
      </w:r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електричну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теплову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енергію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водопостачання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водовідведення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природний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газ та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споживаються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бюджетними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установами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Першочергово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фінансовий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ресурс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спрямовано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 в коштах на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обов’язкові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заробітній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платі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виходячи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умов оплати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Законом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2017 </w:t>
      </w:r>
      <w:proofErr w:type="spellStart"/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мінімальної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плати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2017 року 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3200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посадового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окладу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І тарифного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розряду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ЄТС – 1600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мінімальна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заробітна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плата (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грудень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року)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зросте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вдвічі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Поклавши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в основу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нові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іальні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стандарти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2016 роком, фонд оплати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бюджетній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збільшено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423,7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56,7 %, 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2015 року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збільшені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вдвічі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реверсної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дотації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передаються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до державного бюджету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для горизонтального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вирівнювання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податкоспроможності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) 53,8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2017 </w:t>
      </w:r>
      <w:proofErr w:type="spellStart"/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Миколаєва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Видатки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спеціального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551,1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 та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минулорічним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обсягом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збільшені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87,9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19,0%. На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видатки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спеціального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фонду)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надходжень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у 3,0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планується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передати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фонду бюджету 501,6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планова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сума бюджету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становить 504,6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року на 86,8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20,8%. </w:t>
      </w:r>
    </w:p>
    <w:p w:rsidR="00B77E2E" w:rsidRPr="00B77E2E" w:rsidRDefault="00B77E2E" w:rsidP="00B77E2E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ільгових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довгострокових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кредитів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молодим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сім’ям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та одиноким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громадянам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будівництво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планується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на суму 23,8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фонду – 23,0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 та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спеціального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фонду - 0,8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них за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 xml:space="preserve"> – 0,7 млн. </w:t>
      </w:r>
      <w:proofErr w:type="spellStart"/>
      <w:r w:rsidRPr="00B77E2E">
        <w:rPr>
          <w:rFonts w:ascii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77E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12AA" w:rsidRDefault="001E12AA"/>
    <w:sectPr w:rsidR="001E12AA" w:rsidSect="001E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5B0"/>
    <w:rsid w:val="001775B0"/>
    <w:rsid w:val="001E12AA"/>
    <w:rsid w:val="003C44CB"/>
    <w:rsid w:val="0089213F"/>
    <w:rsid w:val="00A52E60"/>
    <w:rsid w:val="00B41C5E"/>
    <w:rsid w:val="00B77E2E"/>
    <w:rsid w:val="00DE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B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B77E2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2B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77E2E"/>
    <w:rPr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B77E2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user452c</dc:creator>
  <cp:keywords/>
  <dc:description/>
  <cp:lastModifiedBy>user452c</cp:lastModifiedBy>
  <cp:revision>2</cp:revision>
  <dcterms:created xsi:type="dcterms:W3CDTF">2017-10-25T07:29:00Z</dcterms:created>
  <dcterms:modified xsi:type="dcterms:W3CDTF">2017-10-25T07:30:00Z</dcterms:modified>
</cp:coreProperties>
</file>