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3C" w:rsidRPr="005C71AA" w:rsidRDefault="0050583C" w:rsidP="0050583C">
      <w:pPr>
        <w:pStyle w:val="1"/>
        <w:rPr>
          <w:sz w:val="26"/>
          <w:szCs w:val="26"/>
        </w:rPr>
      </w:pPr>
      <w:r w:rsidRPr="005C71AA">
        <w:rPr>
          <w:sz w:val="26"/>
          <w:szCs w:val="26"/>
        </w:rPr>
        <w:t>ІНФОРМАЦІЯ</w:t>
      </w:r>
    </w:p>
    <w:p w:rsidR="0050583C" w:rsidRPr="005C71AA" w:rsidRDefault="0050583C" w:rsidP="0050583C">
      <w:pPr>
        <w:pStyle w:val="1"/>
        <w:rPr>
          <w:sz w:val="26"/>
          <w:szCs w:val="26"/>
        </w:rPr>
      </w:pPr>
      <w:r w:rsidRPr="005C71AA">
        <w:rPr>
          <w:sz w:val="26"/>
          <w:szCs w:val="26"/>
        </w:rPr>
        <w:t xml:space="preserve">ПРО ВИКОНАННЯ БЮДЖЕТУ МИКОЛАЇВСЬКОЇ МІСЬКОЇ ТЕРИТОРІАЛЬНОЇ ГРОМАДИ ЗА </w:t>
      </w:r>
      <w:r w:rsidR="005C71AA" w:rsidRPr="005C71AA">
        <w:rPr>
          <w:sz w:val="26"/>
          <w:szCs w:val="26"/>
        </w:rPr>
        <w:t>9</w:t>
      </w:r>
      <w:r w:rsidR="007C4B75" w:rsidRPr="005C71AA">
        <w:rPr>
          <w:sz w:val="26"/>
          <w:szCs w:val="26"/>
        </w:rPr>
        <w:t xml:space="preserve"> </w:t>
      </w:r>
      <w:r w:rsidR="005C71AA" w:rsidRPr="005C71AA">
        <w:rPr>
          <w:sz w:val="26"/>
          <w:szCs w:val="26"/>
        </w:rPr>
        <w:t>МІСЯЦІВ</w:t>
      </w:r>
      <w:r w:rsidRPr="005C71AA">
        <w:rPr>
          <w:sz w:val="26"/>
          <w:szCs w:val="26"/>
        </w:rPr>
        <w:t xml:space="preserve"> 2023 РОКУ</w:t>
      </w:r>
    </w:p>
    <w:p w:rsidR="001363D7" w:rsidRPr="0023581E" w:rsidRDefault="001363D7" w:rsidP="001363D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1363D7" w:rsidRPr="00E21830" w:rsidRDefault="001363D7" w:rsidP="001363D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До бюджету Миколаївської міської територіальної громади надійшло доходів в сумі 4846,0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, з них до загального фонду - 4665,3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та до спеціального фонду –180,7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грн. </w:t>
      </w:r>
    </w:p>
    <w:p w:rsidR="001363D7" w:rsidRPr="00E21830" w:rsidRDefault="001363D7" w:rsidP="001363D7">
      <w:pPr>
        <w:ind w:firstLine="567"/>
        <w:jc w:val="both"/>
        <w:rPr>
          <w:sz w:val="28"/>
          <w:szCs w:val="28"/>
        </w:rPr>
      </w:pPr>
      <w:r w:rsidRPr="00E21830">
        <w:rPr>
          <w:color w:val="000000"/>
          <w:sz w:val="28"/>
          <w:szCs w:val="28"/>
        </w:rPr>
        <w:t xml:space="preserve">84,9 % надходжень до загального фонду бюджету Миколаївської міської територіальної громади становлять податки і збори та неподаткові надходження. При затверджених обсягах надходжень податків і зборів та неподаткових платежів загального фонду бюджету в сумі 3964,5 </w:t>
      </w:r>
      <w:proofErr w:type="spellStart"/>
      <w:r w:rsidRPr="00E21830">
        <w:rPr>
          <w:color w:val="000000"/>
          <w:sz w:val="28"/>
          <w:szCs w:val="28"/>
        </w:rPr>
        <w:t>млн</w:t>
      </w:r>
      <w:proofErr w:type="spellEnd"/>
      <w:r w:rsidRPr="00E21830">
        <w:rPr>
          <w:color w:val="000000"/>
          <w:sz w:val="28"/>
          <w:szCs w:val="28"/>
        </w:rPr>
        <w:t xml:space="preserve"> </w:t>
      </w:r>
      <w:proofErr w:type="spellStart"/>
      <w:r w:rsidRPr="00E21830">
        <w:rPr>
          <w:color w:val="000000"/>
          <w:sz w:val="28"/>
          <w:szCs w:val="28"/>
        </w:rPr>
        <w:t>грн</w:t>
      </w:r>
      <w:proofErr w:type="spellEnd"/>
      <w:r w:rsidRPr="00E21830">
        <w:rPr>
          <w:color w:val="000000"/>
          <w:sz w:val="28"/>
          <w:szCs w:val="28"/>
        </w:rPr>
        <w:t xml:space="preserve">, фактично отримано 3979,1 </w:t>
      </w:r>
      <w:proofErr w:type="spellStart"/>
      <w:r w:rsidRPr="00E21830">
        <w:rPr>
          <w:color w:val="000000"/>
          <w:sz w:val="28"/>
          <w:szCs w:val="28"/>
        </w:rPr>
        <w:t>млн</w:t>
      </w:r>
      <w:proofErr w:type="spellEnd"/>
      <w:r w:rsidRPr="00E21830">
        <w:rPr>
          <w:color w:val="000000"/>
          <w:sz w:val="28"/>
          <w:szCs w:val="28"/>
        </w:rPr>
        <w:t xml:space="preserve"> </w:t>
      </w:r>
      <w:proofErr w:type="spellStart"/>
      <w:r w:rsidRPr="00E21830">
        <w:rPr>
          <w:color w:val="000000"/>
          <w:sz w:val="28"/>
          <w:szCs w:val="28"/>
        </w:rPr>
        <w:t>грн</w:t>
      </w:r>
      <w:proofErr w:type="spellEnd"/>
      <w:r w:rsidRPr="00E21830">
        <w:rPr>
          <w:color w:val="000000"/>
          <w:sz w:val="28"/>
          <w:szCs w:val="28"/>
        </w:rPr>
        <w:t xml:space="preserve">,  що на 14,6 </w:t>
      </w:r>
      <w:proofErr w:type="spellStart"/>
      <w:r w:rsidRPr="00E21830">
        <w:rPr>
          <w:color w:val="000000"/>
          <w:sz w:val="28"/>
          <w:szCs w:val="28"/>
        </w:rPr>
        <w:t>млн</w:t>
      </w:r>
      <w:proofErr w:type="spellEnd"/>
      <w:r w:rsidRPr="00E21830">
        <w:rPr>
          <w:color w:val="000000"/>
          <w:sz w:val="28"/>
          <w:szCs w:val="28"/>
        </w:rPr>
        <w:t xml:space="preserve"> </w:t>
      </w:r>
      <w:proofErr w:type="spellStart"/>
      <w:r w:rsidRPr="00E21830">
        <w:rPr>
          <w:color w:val="000000"/>
          <w:sz w:val="28"/>
          <w:szCs w:val="28"/>
        </w:rPr>
        <w:t>грн</w:t>
      </w:r>
      <w:proofErr w:type="spellEnd"/>
      <w:r w:rsidRPr="00E21830">
        <w:rPr>
          <w:color w:val="000000"/>
          <w:sz w:val="28"/>
          <w:szCs w:val="28"/>
        </w:rPr>
        <w:t xml:space="preserve"> більше запланованих обсягів або виконання 100,4% відносно планових призначень</w:t>
      </w:r>
      <w:r w:rsidRPr="00E21830">
        <w:rPr>
          <w:sz w:val="28"/>
          <w:szCs w:val="28"/>
        </w:rPr>
        <w:t>. Забезпечено виконання по всім доходним джерелам окрім:</w:t>
      </w:r>
    </w:p>
    <w:p w:rsidR="001363D7" w:rsidRPr="00E21830" w:rsidRDefault="001363D7" w:rsidP="001363D7">
      <w:pPr>
        <w:ind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>- податку на майно</w:t>
      </w:r>
      <w:r w:rsidRPr="00E21830">
        <w:rPr>
          <w:sz w:val="28"/>
          <w:szCs w:val="28"/>
          <w:shd w:val="clear" w:color="auto" w:fill="FFFFFF"/>
        </w:rPr>
        <w:t xml:space="preserve"> (плата за землю та податок на нерухоме майно, відмінне від земельної ділянки) </w:t>
      </w:r>
      <w:r w:rsidR="001A4589">
        <w:rPr>
          <w:sz w:val="28"/>
          <w:szCs w:val="28"/>
        </w:rPr>
        <w:t>–</w:t>
      </w:r>
      <w:r w:rsidRPr="00E21830">
        <w:rPr>
          <w:sz w:val="28"/>
          <w:szCs w:val="28"/>
        </w:rPr>
        <w:t xml:space="preserve"> до зап</w:t>
      </w:r>
      <w:r w:rsidR="001A4589">
        <w:rPr>
          <w:sz w:val="28"/>
          <w:szCs w:val="28"/>
        </w:rPr>
        <w:t xml:space="preserve">ланованих обсягів </w:t>
      </w:r>
      <w:proofErr w:type="spellStart"/>
      <w:r w:rsidR="001A4589">
        <w:rPr>
          <w:sz w:val="28"/>
          <w:szCs w:val="28"/>
        </w:rPr>
        <w:t>недонадійшло</w:t>
      </w:r>
      <w:proofErr w:type="spellEnd"/>
      <w:r w:rsidR="001A4589">
        <w:rPr>
          <w:sz w:val="28"/>
          <w:szCs w:val="28"/>
        </w:rPr>
        <w:t xml:space="preserve"> </w:t>
      </w:r>
      <w:r w:rsidRPr="00E21830">
        <w:rPr>
          <w:sz w:val="28"/>
          <w:szCs w:val="28"/>
        </w:rPr>
        <w:t xml:space="preserve">48,8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(20,2%) ;</w:t>
      </w:r>
    </w:p>
    <w:p w:rsidR="001363D7" w:rsidRPr="00E21830" w:rsidRDefault="001363D7" w:rsidP="001363D7">
      <w:pPr>
        <w:ind w:firstLine="567"/>
        <w:jc w:val="both"/>
        <w:rPr>
          <w:color w:val="000000"/>
          <w:sz w:val="28"/>
          <w:szCs w:val="28"/>
        </w:rPr>
      </w:pPr>
      <w:r w:rsidRPr="00E21830">
        <w:rPr>
          <w:sz w:val="28"/>
          <w:szCs w:val="28"/>
        </w:rPr>
        <w:t xml:space="preserve">- єдиний податок - до запланованих обсягів </w:t>
      </w:r>
      <w:proofErr w:type="spellStart"/>
      <w:r w:rsidRPr="00E21830">
        <w:rPr>
          <w:sz w:val="28"/>
          <w:szCs w:val="28"/>
        </w:rPr>
        <w:t>недонадійшло</w:t>
      </w:r>
      <w:proofErr w:type="spellEnd"/>
      <w:r w:rsidRPr="00E21830">
        <w:rPr>
          <w:sz w:val="28"/>
          <w:szCs w:val="28"/>
        </w:rPr>
        <w:t xml:space="preserve"> 5,5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color w:val="000000"/>
          <w:sz w:val="28"/>
          <w:szCs w:val="28"/>
        </w:rPr>
        <w:t xml:space="preserve"> (1,4%). </w:t>
      </w:r>
    </w:p>
    <w:p w:rsidR="001363D7" w:rsidRPr="00E21830" w:rsidRDefault="001363D7" w:rsidP="001363D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E21830">
        <w:rPr>
          <w:color w:val="000000"/>
          <w:sz w:val="28"/>
          <w:szCs w:val="28"/>
        </w:rPr>
        <w:t xml:space="preserve">Офіційні трансферти </w:t>
      </w:r>
      <w:r w:rsidRPr="00E21830">
        <w:rPr>
          <w:sz w:val="28"/>
          <w:szCs w:val="28"/>
        </w:rPr>
        <w:t>з державного та інших місцевих бюджетів</w:t>
      </w:r>
      <w:r w:rsidRPr="00E21830">
        <w:rPr>
          <w:color w:val="000000"/>
          <w:sz w:val="28"/>
          <w:szCs w:val="28"/>
        </w:rPr>
        <w:t xml:space="preserve">, які складають в затвердженому обсязі доходів загального фонду бюджету 15,1 %, надійшли в сумі 686,2 </w:t>
      </w:r>
      <w:proofErr w:type="spellStart"/>
      <w:r w:rsidRPr="00E21830">
        <w:rPr>
          <w:color w:val="000000"/>
          <w:sz w:val="28"/>
          <w:szCs w:val="28"/>
        </w:rPr>
        <w:t>млн</w:t>
      </w:r>
      <w:proofErr w:type="spellEnd"/>
      <w:r w:rsidRPr="00E21830">
        <w:rPr>
          <w:color w:val="000000"/>
          <w:sz w:val="28"/>
          <w:szCs w:val="28"/>
        </w:rPr>
        <w:t xml:space="preserve"> </w:t>
      </w:r>
      <w:proofErr w:type="spellStart"/>
      <w:r w:rsidRPr="00E21830">
        <w:rPr>
          <w:color w:val="000000"/>
          <w:sz w:val="28"/>
          <w:szCs w:val="28"/>
        </w:rPr>
        <w:t>грн</w:t>
      </w:r>
      <w:proofErr w:type="spellEnd"/>
      <w:r w:rsidRPr="00E21830">
        <w:rPr>
          <w:color w:val="000000"/>
          <w:sz w:val="28"/>
          <w:szCs w:val="28"/>
        </w:rPr>
        <w:t xml:space="preserve"> або 97,0 % планових показників. </w:t>
      </w:r>
    </w:p>
    <w:p w:rsidR="001363D7" w:rsidRPr="00E21830" w:rsidRDefault="001363D7" w:rsidP="001363D7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1830">
        <w:rPr>
          <w:sz w:val="28"/>
          <w:szCs w:val="28"/>
        </w:rPr>
        <w:t xml:space="preserve">Спеціальний фонд бюджету наповнений за рахунок податкових та неподаткових надходжень в сумі 143,8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, </w:t>
      </w:r>
      <w:r w:rsidRPr="00E21830">
        <w:rPr>
          <w:color w:val="000000"/>
          <w:sz w:val="28"/>
          <w:szCs w:val="28"/>
        </w:rPr>
        <w:t xml:space="preserve">що в 1,8 рази більше </w:t>
      </w:r>
      <w:r w:rsidRPr="00E21830">
        <w:rPr>
          <w:color w:val="000000"/>
          <w:sz w:val="28"/>
          <w:szCs w:val="28"/>
          <w:shd w:val="clear" w:color="auto" w:fill="FFFFFF"/>
        </w:rPr>
        <w:t xml:space="preserve">річних планових показників та </w:t>
      </w:r>
      <w:r w:rsidRPr="00E21830">
        <w:rPr>
          <w:sz w:val="28"/>
          <w:szCs w:val="28"/>
        </w:rPr>
        <w:t xml:space="preserve">трансфертів з державного бюджету в сумі 36,9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грн.</w:t>
      </w:r>
    </w:p>
    <w:p w:rsidR="00805A4E" w:rsidRPr="00E21830" w:rsidRDefault="00805A4E" w:rsidP="00805A4E">
      <w:pPr>
        <w:ind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Виконання видаткової частини бюджету громади склало </w:t>
      </w:r>
      <w:r w:rsidR="005C71AA" w:rsidRPr="00E21830">
        <w:rPr>
          <w:sz w:val="28"/>
          <w:szCs w:val="28"/>
        </w:rPr>
        <w:t>3 831,6</w:t>
      </w:r>
      <w:r w:rsidRPr="00E21830">
        <w:rPr>
          <w:sz w:val="28"/>
          <w:szCs w:val="28"/>
        </w:rPr>
        <w:t xml:space="preserve"> </w:t>
      </w:r>
      <w:proofErr w:type="spellStart"/>
      <w:r w:rsidR="00444B54"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</w:t>
      </w:r>
      <w:r w:rsidR="005C71AA" w:rsidRPr="00E21830">
        <w:rPr>
          <w:sz w:val="28"/>
          <w:szCs w:val="28"/>
        </w:rPr>
        <w:t>44,1</w:t>
      </w:r>
      <w:r w:rsidRPr="00E21830">
        <w:rPr>
          <w:sz w:val="28"/>
          <w:szCs w:val="28"/>
        </w:rPr>
        <w:t xml:space="preserve"> % до плану на рік з урахуванням змін). Із загального фонду бюджету проведено видатків на загальну суму </w:t>
      </w:r>
      <w:r w:rsidR="005C71AA" w:rsidRPr="00E21830">
        <w:rPr>
          <w:sz w:val="28"/>
          <w:szCs w:val="28"/>
        </w:rPr>
        <w:t xml:space="preserve">2 908,3 </w:t>
      </w:r>
      <w:proofErr w:type="spellStart"/>
      <w:r w:rsidR="00444B54"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, із спеціального фонду – </w:t>
      </w:r>
      <w:r w:rsidR="005C71AA" w:rsidRPr="00E21830">
        <w:rPr>
          <w:sz w:val="28"/>
          <w:szCs w:val="28"/>
        </w:rPr>
        <w:t xml:space="preserve">923,3 </w:t>
      </w:r>
      <w:proofErr w:type="spellStart"/>
      <w:r w:rsidR="00444B54"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грн.</w:t>
      </w:r>
    </w:p>
    <w:p w:rsidR="003645D5" w:rsidRPr="00E21830" w:rsidRDefault="003645D5" w:rsidP="003645D5">
      <w:pPr>
        <w:ind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Порівняно з відповідним періодом минулого року в цілому витрачено більше на </w:t>
      </w:r>
      <w:r w:rsidR="001F1CF2" w:rsidRPr="00E21830">
        <w:rPr>
          <w:sz w:val="28"/>
          <w:szCs w:val="28"/>
        </w:rPr>
        <w:t>951,7</w:t>
      </w:r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, або на </w:t>
      </w:r>
      <w:r w:rsidR="0031462D" w:rsidRPr="00E21830">
        <w:rPr>
          <w:sz w:val="28"/>
          <w:szCs w:val="28"/>
        </w:rPr>
        <w:t>33,1</w:t>
      </w:r>
      <w:r w:rsidRPr="00E21830">
        <w:rPr>
          <w:sz w:val="28"/>
          <w:szCs w:val="28"/>
        </w:rPr>
        <w:t xml:space="preserve"> %. </w:t>
      </w:r>
    </w:p>
    <w:p w:rsidR="00F61504" w:rsidRPr="00E21830" w:rsidRDefault="00F61504" w:rsidP="00F6150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E21830">
        <w:rPr>
          <w:sz w:val="28"/>
          <w:szCs w:val="28"/>
        </w:rPr>
        <w:t xml:space="preserve">В цілому по бюджету </w:t>
      </w:r>
      <w:bookmarkStart w:id="0" w:name="_GoBack"/>
      <w:r w:rsidRPr="00E21830">
        <w:rPr>
          <w:sz w:val="28"/>
          <w:szCs w:val="28"/>
        </w:rPr>
        <w:t xml:space="preserve">фінансування програм соціально-культурної сфери та державного управління направлено </w:t>
      </w:r>
      <w:r w:rsidR="00C26433" w:rsidRPr="00E21830">
        <w:rPr>
          <w:sz w:val="28"/>
          <w:szCs w:val="28"/>
        </w:rPr>
        <w:t>2 208,3</w:t>
      </w:r>
      <w:r w:rsidR="00E1086D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</w:t>
      </w:r>
      <w:r w:rsidR="00C50E39" w:rsidRPr="00E21830">
        <w:rPr>
          <w:sz w:val="28"/>
          <w:szCs w:val="28"/>
        </w:rPr>
        <w:t>57,6</w:t>
      </w:r>
      <w:r w:rsidRPr="00E21830">
        <w:rPr>
          <w:sz w:val="28"/>
          <w:szCs w:val="28"/>
        </w:rPr>
        <w:t xml:space="preserve"> % від загального обсягу видатків).</w:t>
      </w:r>
    </w:p>
    <w:p w:rsidR="00F61504" w:rsidRPr="00E21830" w:rsidRDefault="00F61504" w:rsidP="00F61504">
      <w:pPr>
        <w:ind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На економічну діяльність (транспорт та транспортна інфраструктура, дорожнє господарство; будівництво та регіональний розвиток; інші програми та заходи, пов'язані з економічною діяльністю) направлено </w:t>
      </w:r>
      <w:r w:rsidR="00515268" w:rsidRPr="00E21830">
        <w:rPr>
          <w:sz w:val="28"/>
          <w:szCs w:val="28"/>
        </w:rPr>
        <w:t>924,3</w:t>
      </w:r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</w:t>
      </w:r>
      <w:r w:rsidR="00515268" w:rsidRPr="00E21830">
        <w:rPr>
          <w:sz w:val="28"/>
          <w:szCs w:val="28"/>
        </w:rPr>
        <w:t>24,1</w:t>
      </w:r>
      <w:r w:rsidRPr="00E21830">
        <w:rPr>
          <w:sz w:val="28"/>
          <w:szCs w:val="28"/>
        </w:rPr>
        <w:t>%).</w:t>
      </w:r>
    </w:p>
    <w:p w:rsidR="00F61504" w:rsidRPr="00E21830" w:rsidRDefault="00F61504" w:rsidP="00F61504">
      <w:pPr>
        <w:ind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Видатки на житлово-комунальне господарство склали </w:t>
      </w:r>
      <w:r w:rsidR="002D3280" w:rsidRPr="00E21830">
        <w:rPr>
          <w:sz w:val="28"/>
          <w:szCs w:val="28"/>
        </w:rPr>
        <w:t>417,2</w:t>
      </w:r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</w:t>
      </w:r>
      <w:r w:rsidR="002D3280" w:rsidRPr="00E21830">
        <w:rPr>
          <w:sz w:val="28"/>
          <w:szCs w:val="28"/>
        </w:rPr>
        <w:t>10,9</w:t>
      </w:r>
      <w:r w:rsidRPr="00E21830">
        <w:rPr>
          <w:sz w:val="28"/>
          <w:szCs w:val="28"/>
        </w:rPr>
        <w:t>%).</w:t>
      </w:r>
    </w:p>
    <w:p w:rsidR="00F61504" w:rsidRPr="00E21830" w:rsidRDefault="00F61504" w:rsidP="00F61504">
      <w:pPr>
        <w:ind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Перераховані трансферти іншим бюджетам в загальній сумі </w:t>
      </w:r>
      <w:r w:rsidR="002D3280" w:rsidRPr="00E21830">
        <w:rPr>
          <w:sz w:val="28"/>
          <w:szCs w:val="28"/>
        </w:rPr>
        <w:t>205,7</w:t>
      </w:r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</w:t>
      </w:r>
      <w:r w:rsidR="002D3280" w:rsidRPr="00E21830">
        <w:rPr>
          <w:sz w:val="28"/>
          <w:szCs w:val="28"/>
        </w:rPr>
        <w:t>5,4</w:t>
      </w:r>
      <w:r w:rsidRPr="00E21830">
        <w:rPr>
          <w:sz w:val="28"/>
          <w:szCs w:val="28"/>
        </w:rPr>
        <w:t xml:space="preserve"> %), у тому числі державному – </w:t>
      </w:r>
      <w:r w:rsidR="00070982" w:rsidRPr="00E21830">
        <w:rPr>
          <w:sz w:val="28"/>
          <w:szCs w:val="28"/>
        </w:rPr>
        <w:t xml:space="preserve">152,2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(підрозділам ЗСУ та силовим структурам), обласному – </w:t>
      </w:r>
      <w:r w:rsidR="00CB36E1" w:rsidRPr="00E21830">
        <w:rPr>
          <w:sz w:val="28"/>
          <w:szCs w:val="28"/>
        </w:rPr>
        <w:t>51,5</w:t>
      </w:r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, з них підрозділам територіальної оборони – </w:t>
      </w:r>
      <w:r w:rsidR="00CB36E1" w:rsidRPr="00E21830">
        <w:rPr>
          <w:sz w:val="28"/>
          <w:szCs w:val="28"/>
        </w:rPr>
        <w:t>3</w:t>
      </w:r>
      <w:r w:rsidRPr="00E21830">
        <w:rPr>
          <w:sz w:val="28"/>
          <w:szCs w:val="28"/>
        </w:rPr>
        <w:t xml:space="preserve">0,0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>, для відновлення мереж водопостачання у м.</w:t>
      </w:r>
      <w:r w:rsidR="009F69B0" w:rsidRPr="00E21830">
        <w:rPr>
          <w:sz w:val="28"/>
          <w:szCs w:val="28"/>
        </w:rPr>
        <w:t xml:space="preserve"> </w:t>
      </w:r>
      <w:r w:rsidRPr="00E21830">
        <w:rPr>
          <w:sz w:val="28"/>
          <w:szCs w:val="28"/>
        </w:rPr>
        <w:t xml:space="preserve">Миколаєві – </w:t>
      </w:r>
      <w:r w:rsidR="00E21830">
        <w:rPr>
          <w:sz w:val="28"/>
          <w:szCs w:val="28"/>
        </w:rPr>
        <w:t xml:space="preserve">          </w:t>
      </w:r>
      <w:r w:rsidRPr="00E21830">
        <w:rPr>
          <w:sz w:val="28"/>
          <w:szCs w:val="28"/>
        </w:rPr>
        <w:t xml:space="preserve">21,5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>)</w:t>
      </w:r>
      <w:r w:rsidR="00E1086D">
        <w:rPr>
          <w:sz w:val="28"/>
          <w:szCs w:val="28"/>
        </w:rPr>
        <w:t>.</w:t>
      </w:r>
    </w:p>
    <w:p w:rsidR="00F61504" w:rsidRPr="00E21830" w:rsidRDefault="00F61504" w:rsidP="00F61504">
      <w:pPr>
        <w:ind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На фінансування інших програм та заходів спрямовано </w:t>
      </w:r>
      <w:r w:rsidR="002D3280" w:rsidRPr="00E21830">
        <w:rPr>
          <w:sz w:val="28"/>
          <w:szCs w:val="28"/>
        </w:rPr>
        <w:t>76,1</w:t>
      </w:r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>, що становить  2,</w:t>
      </w:r>
      <w:r w:rsidR="002D3280" w:rsidRPr="00E21830">
        <w:rPr>
          <w:sz w:val="28"/>
          <w:szCs w:val="28"/>
        </w:rPr>
        <w:t>0</w:t>
      </w:r>
      <w:r w:rsidRPr="00E21830">
        <w:rPr>
          <w:sz w:val="28"/>
          <w:szCs w:val="28"/>
        </w:rPr>
        <w:t xml:space="preserve"> % від загальної суми видатків, з них видатки на заходи та роботи з територіальної оборони складають </w:t>
      </w:r>
      <w:r w:rsidR="008D6A0F" w:rsidRPr="00E21830">
        <w:rPr>
          <w:sz w:val="28"/>
          <w:szCs w:val="28"/>
        </w:rPr>
        <w:t>22,0</w:t>
      </w:r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, на заходи із запобігання та ліквідації надзвичайних ситуацій та наслідків стихійного лиха – </w:t>
      </w:r>
      <w:r w:rsidR="008D6A0F" w:rsidRPr="00E21830">
        <w:rPr>
          <w:sz w:val="28"/>
          <w:szCs w:val="28"/>
        </w:rPr>
        <w:t>53,5</w:t>
      </w:r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грн.</w:t>
      </w:r>
    </w:p>
    <w:bookmarkEnd w:id="0"/>
    <w:p w:rsidR="00805A4E" w:rsidRPr="00E21830" w:rsidRDefault="00805A4E" w:rsidP="00805A4E">
      <w:pPr>
        <w:pStyle w:val="a5"/>
        <w:tabs>
          <w:tab w:val="left" w:pos="709"/>
        </w:tabs>
        <w:ind w:left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lastRenderedPageBreak/>
        <w:t>У звітному періоді</w:t>
      </w:r>
      <w:r w:rsidR="003A2E2E" w:rsidRPr="00E21830">
        <w:rPr>
          <w:sz w:val="28"/>
          <w:szCs w:val="28"/>
        </w:rPr>
        <w:t xml:space="preserve"> кошти було </w:t>
      </w:r>
      <w:r w:rsidRPr="00E21830">
        <w:rPr>
          <w:sz w:val="28"/>
          <w:szCs w:val="28"/>
        </w:rPr>
        <w:t>направлено на:</w:t>
      </w:r>
    </w:p>
    <w:p w:rsidR="00805A4E" w:rsidRPr="00E21830" w:rsidRDefault="00805A4E" w:rsidP="00805A4E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заробітну плату з нарахуваннями – </w:t>
      </w:r>
      <w:r w:rsidR="00302486" w:rsidRPr="00E21830">
        <w:rPr>
          <w:sz w:val="28"/>
          <w:szCs w:val="28"/>
        </w:rPr>
        <w:t xml:space="preserve">1 487,3 </w:t>
      </w:r>
      <w:proofErr w:type="spellStart"/>
      <w:r w:rsidR="002F5B6C" w:rsidRPr="00E21830">
        <w:rPr>
          <w:sz w:val="28"/>
          <w:szCs w:val="28"/>
        </w:rPr>
        <w:t>млн</w:t>
      </w:r>
      <w:proofErr w:type="spellEnd"/>
      <w:r w:rsidR="00F654D3" w:rsidRPr="00E21830">
        <w:rPr>
          <w:sz w:val="28"/>
          <w:szCs w:val="28"/>
        </w:rPr>
        <w:t xml:space="preserve"> </w:t>
      </w:r>
      <w:proofErr w:type="spellStart"/>
      <w:r w:rsidR="00302486" w:rsidRPr="00E21830">
        <w:rPr>
          <w:sz w:val="28"/>
          <w:szCs w:val="28"/>
        </w:rPr>
        <w:t>грн</w:t>
      </w:r>
      <w:proofErr w:type="spellEnd"/>
      <w:r w:rsidR="00302486" w:rsidRPr="00E21830">
        <w:rPr>
          <w:sz w:val="28"/>
          <w:szCs w:val="28"/>
        </w:rPr>
        <w:t xml:space="preserve"> (38,8</w:t>
      </w:r>
      <w:r w:rsidR="00E1086D">
        <w:rPr>
          <w:sz w:val="28"/>
          <w:szCs w:val="28"/>
        </w:rPr>
        <w:t xml:space="preserve"> </w:t>
      </w:r>
      <w:r w:rsidRPr="00E21830">
        <w:rPr>
          <w:sz w:val="28"/>
          <w:szCs w:val="28"/>
        </w:rPr>
        <w:t>% від загального обсягу видатків);</w:t>
      </w:r>
    </w:p>
    <w:p w:rsidR="00F654D3" w:rsidRPr="00E21830" w:rsidRDefault="00F654D3" w:rsidP="00F654D3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оплату комунальних послуг та енергоносіїв – </w:t>
      </w:r>
      <w:r w:rsidR="00BD7752" w:rsidRPr="00E21830">
        <w:rPr>
          <w:sz w:val="28"/>
          <w:szCs w:val="28"/>
        </w:rPr>
        <w:t xml:space="preserve">178,5 </w:t>
      </w:r>
      <w:proofErr w:type="spellStart"/>
      <w:r w:rsidR="002F5B6C"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</w:t>
      </w:r>
      <w:r w:rsidR="00BD7752" w:rsidRPr="00E21830">
        <w:rPr>
          <w:sz w:val="28"/>
          <w:szCs w:val="28"/>
        </w:rPr>
        <w:t>4,7</w:t>
      </w:r>
      <w:r w:rsidRPr="00E21830">
        <w:rPr>
          <w:sz w:val="28"/>
          <w:szCs w:val="28"/>
        </w:rPr>
        <w:t xml:space="preserve"> %);</w:t>
      </w:r>
    </w:p>
    <w:p w:rsidR="00F654D3" w:rsidRPr="00E21830" w:rsidRDefault="00F654D3" w:rsidP="00F654D3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соціальне забезпечення – </w:t>
      </w:r>
      <w:r w:rsidR="006F017B" w:rsidRPr="00E21830">
        <w:rPr>
          <w:sz w:val="28"/>
          <w:szCs w:val="28"/>
        </w:rPr>
        <w:t xml:space="preserve">107,8 </w:t>
      </w:r>
      <w:proofErr w:type="spellStart"/>
      <w:r w:rsidR="002F5B6C"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</w:t>
      </w:r>
      <w:r w:rsidR="006F017B" w:rsidRPr="00E21830">
        <w:rPr>
          <w:sz w:val="28"/>
          <w:szCs w:val="28"/>
        </w:rPr>
        <w:t>2,8</w:t>
      </w:r>
      <w:r w:rsidRPr="00E21830">
        <w:rPr>
          <w:sz w:val="28"/>
          <w:szCs w:val="28"/>
        </w:rPr>
        <w:t xml:space="preserve"> %);</w:t>
      </w:r>
    </w:p>
    <w:p w:rsidR="00805A4E" w:rsidRPr="00E21830" w:rsidRDefault="00805A4E" w:rsidP="00805A4E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>придбання медикаментів</w:t>
      </w:r>
      <w:r w:rsidR="006F017B" w:rsidRPr="00E21830">
        <w:rPr>
          <w:sz w:val="28"/>
          <w:szCs w:val="28"/>
        </w:rPr>
        <w:t xml:space="preserve"> та </w:t>
      </w:r>
      <w:r w:rsidRPr="00E21830">
        <w:rPr>
          <w:sz w:val="28"/>
          <w:szCs w:val="28"/>
        </w:rPr>
        <w:t xml:space="preserve">продуктів харчування – </w:t>
      </w:r>
      <w:r w:rsidR="006F017B" w:rsidRPr="00E21830">
        <w:rPr>
          <w:sz w:val="28"/>
          <w:szCs w:val="28"/>
        </w:rPr>
        <w:t>26,5</w:t>
      </w:r>
      <w:r w:rsidRPr="00E21830">
        <w:rPr>
          <w:sz w:val="28"/>
          <w:szCs w:val="28"/>
        </w:rPr>
        <w:t xml:space="preserve"> </w:t>
      </w:r>
      <w:proofErr w:type="spellStart"/>
      <w:r w:rsidR="002F5B6C"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(0,</w:t>
      </w:r>
      <w:r w:rsidR="006F017B" w:rsidRPr="00E21830">
        <w:rPr>
          <w:sz w:val="28"/>
          <w:szCs w:val="28"/>
        </w:rPr>
        <w:t>7</w:t>
      </w:r>
      <w:r w:rsidRPr="00E21830">
        <w:rPr>
          <w:sz w:val="28"/>
          <w:szCs w:val="28"/>
        </w:rPr>
        <w:t xml:space="preserve"> %);</w:t>
      </w:r>
    </w:p>
    <w:p w:rsidR="00805A4E" w:rsidRPr="00E21830" w:rsidRDefault="00694B9D" w:rsidP="00805A4E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поточні </w:t>
      </w:r>
      <w:r w:rsidR="00805A4E" w:rsidRPr="00E21830">
        <w:rPr>
          <w:sz w:val="28"/>
          <w:szCs w:val="28"/>
        </w:rPr>
        <w:t xml:space="preserve">трансферти органам державного управління інших рівнів – </w:t>
      </w:r>
      <w:r w:rsidR="00F654D3" w:rsidRPr="00E21830">
        <w:rPr>
          <w:sz w:val="28"/>
          <w:szCs w:val="28"/>
        </w:rPr>
        <w:t xml:space="preserve">  </w:t>
      </w:r>
      <w:r w:rsidR="00E21830">
        <w:rPr>
          <w:sz w:val="28"/>
          <w:szCs w:val="28"/>
        </w:rPr>
        <w:t xml:space="preserve">          </w:t>
      </w:r>
      <w:r w:rsidR="006F017B" w:rsidRPr="00E21830">
        <w:rPr>
          <w:sz w:val="28"/>
          <w:szCs w:val="28"/>
        </w:rPr>
        <w:t>93,6</w:t>
      </w:r>
      <w:r w:rsidR="00805A4E" w:rsidRPr="00E21830">
        <w:rPr>
          <w:sz w:val="28"/>
          <w:szCs w:val="28"/>
        </w:rPr>
        <w:t xml:space="preserve"> </w:t>
      </w:r>
      <w:proofErr w:type="spellStart"/>
      <w:r w:rsidR="002F5B6C" w:rsidRPr="00E21830">
        <w:rPr>
          <w:sz w:val="28"/>
          <w:szCs w:val="28"/>
        </w:rPr>
        <w:t>млн</w:t>
      </w:r>
      <w:proofErr w:type="spellEnd"/>
      <w:r w:rsidR="00805A4E" w:rsidRPr="00E21830">
        <w:rPr>
          <w:sz w:val="28"/>
          <w:szCs w:val="28"/>
        </w:rPr>
        <w:t xml:space="preserve"> </w:t>
      </w:r>
      <w:proofErr w:type="spellStart"/>
      <w:r w:rsidR="00805A4E" w:rsidRPr="00E21830">
        <w:rPr>
          <w:sz w:val="28"/>
          <w:szCs w:val="28"/>
        </w:rPr>
        <w:t>грн</w:t>
      </w:r>
      <w:proofErr w:type="spellEnd"/>
      <w:r w:rsidR="00805A4E" w:rsidRPr="00E21830">
        <w:rPr>
          <w:sz w:val="28"/>
          <w:szCs w:val="28"/>
        </w:rPr>
        <w:t xml:space="preserve"> (</w:t>
      </w:r>
      <w:r w:rsidR="006F017B" w:rsidRPr="00E21830">
        <w:rPr>
          <w:sz w:val="28"/>
          <w:szCs w:val="28"/>
        </w:rPr>
        <w:t>2,4</w:t>
      </w:r>
      <w:r w:rsidR="00805A4E" w:rsidRPr="00E21830">
        <w:rPr>
          <w:sz w:val="28"/>
          <w:szCs w:val="28"/>
        </w:rPr>
        <w:t xml:space="preserve"> %);</w:t>
      </w:r>
    </w:p>
    <w:p w:rsidR="00805A4E" w:rsidRPr="00E21830" w:rsidRDefault="00805A4E" w:rsidP="00805A4E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субсидії та поточні трансферти підприємствам (установам, організаціям) –                  </w:t>
      </w:r>
      <w:r w:rsidR="00FA29B0" w:rsidRPr="00E21830">
        <w:rPr>
          <w:sz w:val="28"/>
          <w:szCs w:val="28"/>
        </w:rPr>
        <w:t>259,5</w:t>
      </w:r>
      <w:r w:rsidRPr="00E21830">
        <w:rPr>
          <w:sz w:val="28"/>
          <w:szCs w:val="28"/>
        </w:rPr>
        <w:t xml:space="preserve"> </w:t>
      </w:r>
      <w:proofErr w:type="spellStart"/>
      <w:r w:rsidR="002F5B6C" w:rsidRPr="00E21830">
        <w:rPr>
          <w:sz w:val="28"/>
          <w:szCs w:val="28"/>
        </w:rPr>
        <w:t>млн</w:t>
      </w:r>
      <w:proofErr w:type="spellEnd"/>
      <w:r w:rsidR="005A6349"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</w:t>
      </w:r>
      <w:r w:rsidR="00FA29B0" w:rsidRPr="00E21830">
        <w:rPr>
          <w:sz w:val="28"/>
          <w:szCs w:val="28"/>
        </w:rPr>
        <w:t>6,8</w:t>
      </w:r>
      <w:r w:rsidR="005A6349" w:rsidRPr="00E21830">
        <w:rPr>
          <w:sz w:val="28"/>
          <w:szCs w:val="28"/>
        </w:rPr>
        <w:t xml:space="preserve"> </w:t>
      </w:r>
      <w:r w:rsidRPr="00E21830">
        <w:rPr>
          <w:sz w:val="28"/>
          <w:szCs w:val="28"/>
        </w:rPr>
        <w:t>%);</w:t>
      </w:r>
    </w:p>
    <w:p w:rsidR="00E91575" w:rsidRPr="00E21830" w:rsidRDefault="00805A4E" w:rsidP="00805A4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інші поточні видатки – </w:t>
      </w:r>
      <w:r w:rsidR="00FA29B0" w:rsidRPr="00E21830">
        <w:rPr>
          <w:sz w:val="28"/>
          <w:szCs w:val="28"/>
        </w:rPr>
        <w:t>743,8</w:t>
      </w:r>
      <w:r w:rsidRPr="00E21830">
        <w:rPr>
          <w:sz w:val="28"/>
          <w:szCs w:val="28"/>
        </w:rPr>
        <w:t xml:space="preserve"> </w:t>
      </w:r>
      <w:proofErr w:type="spellStart"/>
      <w:r w:rsidR="002F5B6C"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</w:t>
      </w:r>
      <w:r w:rsidR="00FA29B0" w:rsidRPr="00E21830">
        <w:rPr>
          <w:sz w:val="28"/>
          <w:szCs w:val="28"/>
        </w:rPr>
        <w:t>19,4</w:t>
      </w:r>
      <w:r w:rsidRPr="00E21830">
        <w:rPr>
          <w:sz w:val="28"/>
          <w:szCs w:val="28"/>
        </w:rPr>
        <w:t xml:space="preserve"> %), з них найбільшу питому вагу мають</w:t>
      </w:r>
      <w:r w:rsidR="00E91575" w:rsidRPr="00E21830">
        <w:rPr>
          <w:sz w:val="28"/>
          <w:szCs w:val="28"/>
        </w:rPr>
        <w:t>:</w:t>
      </w:r>
    </w:p>
    <w:p w:rsidR="00E91575" w:rsidRPr="00E21830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розрахунки за надання послуг перевезення міським електротранспортом – </w:t>
      </w:r>
      <w:r w:rsidR="00BC3A48" w:rsidRPr="00E21830">
        <w:rPr>
          <w:i/>
          <w:sz w:val="28"/>
          <w:szCs w:val="28"/>
        </w:rPr>
        <w:t>195,8</w:t>
      </w:r>
      <w:r w:rsidRPr="00E21830">
        <w:rPr>
          <w:i/>
          <w:sz w:val="28"/>
          <w:szCs w:val="28"/>
        </w:rPr>
        <w:t xml:space="preserve"> </w:t>
      </w:r>
      <w:proofErr w:type="spellStart"/>
      <w:r w:rsidR="002F5B6C"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="00E91575" w:rsidRPr="00E21830">
        <w:rPr>
          <w:i/>
          <w:sz w:val="28"/>
          <w:szCs w:val="28"/>
        </w:rPr>
        <w:t>грн</w:t>
      </w:r>
      <w:proofErr w:type="spellEnd"/>
      <w:r w:rsidR="00E91575" w:rsidRPr="00E21830">
        <w:rPr>
          <w:i/>
          <w:sz w:val="28"/>
          <w:szCs w:val="28"/>
        </w:rPr>
        <w:t>;</w:t>
      </w:r>
    </w:p>
    <w:p w:rsidR="0006239F" w:rsidRPr="00E21830" w:rsidRDefault="0006239F" w:rsidP="0006239F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утримання та розвиток автомобільних доріг та дорожньої інфраструктури – 173,1 </w:t>
      </w:r>
      <w:proofErr w:type="spellStart"/>
      <w:r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Pr="00E21830">
        <w:rPr>
          <w:i/>
          <w:sz w:val="28"/>
          <w:szCs w:val="28"/>
        </w:rPr>
        <w:t>грн</w:t>
      </w:r>
      <w:proofErr w:type="spellEnd"/>
      <w:r w:rsidR="001A4589">
        <w:rPr>
          <w:i/>
          <w:sz w:val="28"/>
          <w:szCs w:val="28"/>
        </w:rPr>
        <w:t>;</w:t>
      </w:r>
      <w:r w:rsidRPr="00E21830">
        <w:rPr>
          <w:i/>
          <w:sz w:val="28"/>
          <w:szCs w:val="28"/>
        </w:rPr>
        <w:t xml:space="preserve"> </w:t>
      </w:r>
    </w:p>
    <w:p w:rsidR="00E91575" w:rsidRPr="00E21830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поточне утримання установ та організацій соціально-культурної сфери та державного управління – </w:t>
      </w:r>
      <w:r w:rsidR="0006239F" w:rsidRPr="00E21830">
        <w:rPr>
          <w:i/>
          <w:sz w:val="28"/>
          <w:szCs w:val="28"/>
        </w:rPr>
        <w:t>145,9</w:t>
      </w:r>
      <w:r w:rsidRPr="00E21830">
        <w:rPr>
          <w:i/>
          <w:sz w:val="28"/>
          <w:szCs w:val="28"/>
        </w:rPr>
        <w:t xml:space="preserve"> </w:t>
      </w:r>
      <w:proofErr w:type="spellStart"/>
      <w:r w:rsidR="002F5B6C"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="00E91575" w:rsidRPr="00E21830">
        <w:rPr>
          <w:i/>
          <w:sz w:val="28"/>
          <w:szCs w:val="28"/>
        </w:rPr>
        <w:t>грн</w:t>
      </w:r>
      <w:proofErr w:type="spellEnd"/>
      <w:r w:rsidR="00E91575" w:rsidRPr="00E21830">
        <w:rPr>
          <w:i/>
          <w:sz w:val="28"/>
          <w:szCs w:val="28"/>
        </w:rPr>
        <w:t>;</w:t>
      </w:r>
      <w:r w:rsidRPr="00E21830">
        <w:rPr>
          <w:i/>
          <w:sz w:val="28"/>
          <w:szCs w:val="28"/>
        </w:rPr>
        <w:t xml:space="preserve"> </w:t>
      </w:r>
    </w:p>
    <w:p w:rsidR="00E91575" w:rsidRPr="00E21830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поточне утримання об'єктів житлово-комунального господарства – </w:t>
      </w:r>
      <w:r w:rsidR="00F61504" w:rsidRPr="00E21830">
        <w:rPr>
          <w:i/>
          <w:sz w:val="28"/>
          <w:szCs w:val="28"/>
        </w:rPr>
        <w:t xml:space="preserve">            </w:t>
      </w:r>
      <w:r w:rsidR="00202CAC" w:rsidRPr="00E21830">
        <w:rPr>
          <w:i/>
          <w:sz w:val="28"/>
          <w:szCs w:val="28"/>
        </w:rPr>
        <w:t>37,2</w:t>
      </w:r>
      <w:r w:rsidRPr="00E21830">
        <w:rPr>
          <w:i/>
          <w:sz w:val="28"/>
          <w:szCs w:val="28"/>
        </w:rPr>
        <w:t xml:space="preserve"> </w:t>
      </w:r>
      <w:proofErr w:type="spellStart"/>
      <w:r w:rsidR="002F5B6C"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="00E91575" w:rsidRPr="00E21830">
        <w:rPr>
          <w:i/>
          <w:sz w:val="28"/>
          <w:szCs w:val="28"/>
        </w:rPr>
        <w:t>грн</w:t>
      </w:r>
      <w:proofErr w:type="spellEnd"/>
      <w:r w:rsidR="00E91575" w:rsidRPr="00E21830">
        <w:rPr>
          <w:i/>
          <w:sz w:val="28"/>
          <w:szCs w:val="28"/>
        </w:rPr>
        <w:t>;</w:t>
      </w:r>
    </w:p>
    <w:p w:rsidR="0006239F" w:rsidRPr="00E21830" w:rsidRDefault="0006239F" w:rsidP="0006239F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виконання робіт з благоустрою – 77,0 </w:t>
      </w:r>
      <w:proofErr w:type="spellStart"/>
      <w:r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Pr="00E21830">
        <w:rPr>
          <w:i/>
          <w:sz w:val="28"/>
          <w:szCs w:val="28"/>
        </w:rPr>
        <w:t>грн</w:t>
      </w:r>
      <w:proofErr w:type="spellEnd"/>
      <w:r w:rsidRPr="00E21830">
        <w:rPr>
          <w:i/>
          <w:sz w:val="28"/>
          <w:szCs w:val="28"/>
        </w:rPr>
        <w:t>;</w:t>
      </w:r>
    </w:p>
    <w:p w:rsidR="000C0F63" w:rsidRPr="00E21830" w:rsidRDefault="000C0F63" w:rsidP="0006239F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відновлення об'єктів, пошкоджених внаслідок військової агресії </w:t>
      </w:r>
      <w:r w:rsidR="001A4589">
        <w:rPr>
          <w:i/>
          <w:sz w:val="28"/>
          <w:szCs w:val="28"/>
        </w:rPr>
        <w:t xml:space="preserve">та </w:t>
      </w:r>
      <w:r w:rsidR="001A4589" w:rsidRPr="00E21830">
        <w:rPr>
          <w:i/>
          <w:sz w:val="28"/>
          <w:szCs w:val="28"/>
        </w:rPr>
        <w:t xml:space="preserve">облаштування укриттів </w:t>
      </w:r>
      <w:r w:rsidRPr="00E21830">
        <w:rPr>
          <w:i/>
          <w:sz w:val="28"/>
          <w:szCs w:val="28"/>
        </w:rPr>
        <w:t xml:space="preserve">– </w:t>
      </w:r>
      <w:r w:rsidR="001A4589">
        <w:rPr>
          <w:i/>
          <w:sz w:val="28"/>
          <w:szCs w:val="28"/>
        </w:rPr>
        <w:t xml:space="preserve">50,0 </w:t>
      </w:r>
      <w:proofErr w:type="spellStart"/>
      <w:r w:rsidR="001A4589">
        <w:rPr>
          <w:i/>
          <w:sz w:val="28"/>
          <w:szCs w:val="28"/>
        </w:rPr>
        <w:t>млн</w:t>
      </w:r>
      <w:proofErr w:type="spellEnd"/>
      <w:r w:rsidR="001A4589">
        <w:rPr>
          <w:i/>
          <w:sz w:val="28"/>
          <w:szCs w:val="28"/>
        </w:rPr>
        <w:t xml:space="preserve"> </w:t>
      </w:r>
      <w:proofErr w:type="spellStart"/>
      <w:r w:rsidR="001A4589">
        <w:rPr>
          <w:i/>
          <w:sz w:val="28"/>
          <w:szCs w:val="28"/>
        </w:rPr>
        <w:t>грн</w:t>
      </w:r>
      <w:proofErr w:type="spellEnd"/>
      <w:r w:rsidRPr="00E21830">
        <w:rPr>
          <w:i/>
          <w:sz w:val="28"/>
          <w:szCs w:val="28"/>
        </w:rPr>
        <w:t>;</w:t>
      </w:r>
    </w:p>
    <w:p w:rsidR="005837AC" w:rsidRPr="00E21830" w:rsidRDefault="005837AC" w:rsidP="005837AC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>захисту населення і територій від надзвичайних ситуацій техногенного та природного характеру – 1</w:t>
      </w:r>
      <w:r w:rsidR="000A7C02" w:rsidRPr="00E21830">
        <w:rPr>
          <w:i/>
          <w:sz w:val="28"/>
          <w:szCs w:val="28"/>
        </w:rPr>
        <w:t>8</w:t>
      </w:r>
      <w:r w:rsidRPr="00E21830">
        <w:rPr>
          <w:i/>
          <w:sz w:val="28"/>
          <w:szCs w:val="28"/>
        </w:rPr>
        <w:t xml:space="preserve">,3 </w:t>
      </w:r>
      <w:proofErr w:type="spellStart"/>
      <w:r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Pr="00E21830">
        <w:rPr>
          <w:i/>
          <w:sz w:val="28"/>
          <w:szCs w:val="28"/>
        </w:rPr>
        <w:t>грн</w:t>
      </w:r>
      <w:proofErr w:type="spellEnd"/>
      <w:r w:rsidR="001A4589">
        <w:rPr>
          <w:i/>
          <w:sz w:val="28"/>
          <w:szCs w:val="28"/>
        </w:rPr>
        <w:t>;</w:t>
      </w:r>
    </w:p>
    <w:p w:rsidR="005837AC" w:rsidRPr="00E21830" w:rsidRDefault="005837AC" w:rsidP="005837AC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заходів та робіт з територіальної оборони – 9,2 </w:t>
      </w:r>
      <w:proofErr w:type="spellStart"/>
      <w:r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Pr="00E21830">
        <w:rPr>
          <w:i/>
          <w:sz w:val="28"/>
          <w:szCs w:val="28"/>
        </w:rPr>
        <w:t>грн</w:t>
      </w:r>
      <w:proofErr w:type="spellEnd"/>
      <w:r w:rsidRPr="00E21830">
        <w:rPr>
          <w:i/>
          <w:sz w:val="28"/>
          <w:szCs w:val="28"/>
        </w:rPr>
        <w:t>;</w:t>
      </w:r>
    </w:p>
    <w:p w:rsidR="00805A4E" w:rsidRPr="00E21830" w:rsidRDefault="00805A4E" w:rsidP="00805A4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 xml:space="preserve">капітальні видатки – </w:t>
      </w:r>
      <w:r w:rsidR="00FA29B0" w:rsidRPr="00E21830">
        <w:rPr>
          <w:sz w:val="28"/>
          <w:szCs w:val="28"/>
        </w:rPr>
        <w:t>934,6</w:t>
      </w:r>
      <w:r w:rsidRPr="00E21830">
        <w:rPr>
          <w:sz w:val="28"/>
          <w:szCs w:val="28"/>
        </w:rPr>
        <w:t xml:space="preserve"> </w:t>
      </w:r>
      <w:proofErr w:type="spellStart"/>
      <w:r w:rsidR="002F5B6C"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(</w:t>
      </w:r>
      <w:r w:rsidR="00FA29B0" w:rsidRPr="00E21830">
        <w:rPr>
          <w:sz w:val="28"/>
          <w:szCs w:val="28"/>
        </w:rPr>
        <w:t>24,4</w:t>
      </w:r>
      <w:r w:rsidR="00E1086D">
        <w:rPr>
          <w:sz w:val="28"/>
          <w:szCs w:val="28"/>
        </w:rPr>
        <w:t xml:space="preserve"> </w:t>
      </w:r>
      <w:r w:rsidRPr="00E21830">
        <w:rPr>
          <w:sz w:val="28"/>
          <w:szCs w:val="28"/>
        </w:rPr>
        <w:t>%), з них спрямовані на фінансування:</w:t>
      </w:r>
    </w:p>
    <w:p w:rsidR="00805A4E" w:rsidRPr="00E21830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програм соціально-культурної сфери та органів управління – </w:t>
      </w:r>
      <w:r w:rsidR="00916330" w:rsidRPr="00E21830">
        <w:rPr>
          <w:i/>
          <w:sz w:val="28"/>
          <w:szCs w:val="28"/>
        </w:rPr>
        <w:t>195,6</w:t>
      </w:r>
      <w:r w:rsidRPr="00E21830">
        <w:rPr>
          <w:i/>
          <w:sz w:val="28"/>
          <w:szCs w:val="28"/>
        </w:rPr>
        <w:t xml:space="preserve"> </w:t>
      </w:r>
      <w:proofErr w:type="spellStart"/>
      <w:r w:rsidR="002F5B6C"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> </w:t>
      </w:r>
      <w:proofErr w:type="spellStart"/>
      <w:r w:rsidRPr="00E21830">
        <w:rPr>
          <w:i/>
          <w:sz w:val="28"/>
          <w:szCs w:val="28"/>
        </w:rPr>
        <w:t>грн</w:t>
      </w:r>
      <w:proofErr w:type="spellEnd"/>
      <w:r w:rsidRPr="00E21830">
        <w:rPr>
          <w:i/>
          <w:sz w:val="28"/>
          <w:szCs w:val="28"/>
        </w:rPr>
        <w:t>;</w:t>
      </w:r>
    </w:p>
    <w:p w:rsidR="004E352A" w:rsidRPr="00E21830" w:rsidRDefault="00805A4E" w:rsidP="00AA521F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внески до статутного капіталу суб’єктів господарювання – </w:t>
      </w:r>
      <w:r w:rsidR="003E26BB" w:rsidRPr="00E21830">
        <w:rPr>
          <w:i/>
          <w:sz w:val="28"/>
          <w:szCs w:val="28"/>
        </w:rPr>
        <w:t>440,5</w:t>
      </w:r>
      <w:r w:rsidRPr="00E21830">
        <w:rPr>
          <w:i/>
          <w:sz w:val="28"/>
          <w:szCs w:val="28"/>
        </w:rPr>
        <w:t xml:space="preserve"> </w:t>
      </w:r>
      <w:proofErr w:type="spellStart"/>
      <w:r w:rsidR="002F5B6C"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Pr="00E21830">
        <w:rPr>
          <w:i/>
          <w:sz w:val="28"/>
          <w:szCs w:val="28"/>
        </w:rPr>
        <w:t>грн</w:t>
      </w:r>
      <w:proofErr w:type="spellEnd"/>
      <w:r w:rsidRPr="00E21830">
        <w:rPr>
          <w:i/>
          <w:sz w:val="28"/>
          <w:szCs w:val="28"/>
        </w:rPr>
        <w:t xml:space="preserve"> </w:t>
      </w:r>
      <w:r w:rsidR="004E352A" w:rsidRPr="00E21830">
        <w:rPr>
          <w:i/>
          <w:sz w:val="28"/>
          <w:szCs w:val="28"/>
        </w:rPr>
        <w:t>(</w:t>
      </w:r>
      <w:proofErr w:type="spellStart"/>
      <w:r w:rsidR="004E352A" w:rsidRPr="00E21830">
        <w:rPr>
          <w:i/>
          <w:sz w:val="28"/>
          <w:szCs w:val="28"/>
        </w:rPr>
        <w:t>МКП</w:t>
      </w:r>
      <w:proofErr w:type="spellEnd"/>
      <w:r w:rsidR="004E352A" w:rsidRPr="00E21830">
        <w:rPr>
          <w:i/>
          <w:sz w:val="28"/>
          <w:szCs w:val="28"/>
        </w:rPr>
        <w:t xml:space="preserve"> «</w:t>
      </w:r>
      <w:proofErr w:type="spellStart"/>
      <w:r w:rsidR="004E352A" w:rsidRPr="00E21830">
        <w:rPr>
          <w:i/>
          <w:sz w:val="28"/>
          <w:szCs w:val="28"/>
        </w:rPr>
        <w:t>Миколаївводоканал</w:t>
      </w:r>
      <w:proofErr w:type="spellEnd"/>
      <w:r w:rsidR="004E352A" w:rsidRPr="00E21830">
        <w:rPr>
          <w:i/>
          <w:sz w:val="28"/>
          <w:szCs w:val="28"/>
        </w:rPr>
        <w:t xml:space="preserve">, </w:t>
      </w:r>
      <w:proofErr w:type="spellStart"/>
      <w:r w:rsidR="004E352A" w:rsidRPr="00E21830">
        <w:rPr>
          <w:i/>
          <w:sz w:val="28"/>
          <w:szCs w:val="28"/>
        </w:rPr>
        <w:t>ОКП</w:t>
      </w:r>
      <w:proofErr w:type="spellEnd"/>
      <w:r w:rsidR="004E352A" w:rsidRPr="00E21830">
        <w:rPr>
          <w:i/>
          <w:sz w:val="28"/>
          <w:szCs w:val="28"/>
        </w:rPr>
        <w:t xml:space="preserve"> «</w:t>
      </w:r>
      <w:proofErr w:type="spellStart"/>
      <w:r w:rsidR="004E352A" w:rsidRPr="00E21830">
        <w:rPr>
          <w:i/>
          <w:sz w:val="28"/>
          <w:szCs w:val="28"/>
        </w:rPr>
        <w:t>Миколаївоблтеплоенерго</w:t>
      </w:r>
      <w:proofErr w:type="spellEnd"/>
      <w:r w:rsidR="004E352A" w:rsidRPr="00E21830">
        <w:rPr>
          <w:i/>
          <w:sz w:val="28"/>
          <w:szCs w:val="28"/>
        </w:rPr>
        <w:t xml:space="preserve">», </w:t>
      </w:r>
      <w:proofErr w:type="spellStart"/>
      <w:r w:rsidR="004E352A" w:rsidRPr="00E21830">
        <w:rPr>
          <w:i/>
          <w:sz w:val="28"/>
          <w:szCs w:val="28"/>
        </w:rPr>
        <w:t>КП</w:t>
      </w:r>
      <w:proofErr w:type="spellEnd"/>
      <w:r w:rsidR="000A7C02" w:rsidRPr="00E21830">
        <w:rPr>
          <w:i/>
          <w:sz w:val="28"/>
          <w:szCs w:val="28"/>
        </w:rPr>
        <w:t xml:space="preserve"> ММР</w:t>
      </w:r>
      <w:r w:rsidR="004E352A" w:rsidRPr="00E21830">
        <w:rPr>
          <w:i/>
          <w:sz w:val="28"/>
          <w:szCs w:val="28"/>
        </w:rPr>
        <w:t xml:space="preserve"> «Обрій - ДКП», </w:t>
      </w:r>
      <w:proofErr w:type="spellStart"/>
      <w:r w:rsidR="004E352A" w:rsidRPr="00E21830">
        <w:rPr>
          <w:i/>
          <w:sz w:val="28"/>
          <w:szCs w:val="28"/>
        </w:rPr>
        <w:t>КП</w:t>
      </w:r>
      <w:proofErr w:type="spellEnd"/>
      <w:r w:rsidR="004E352A" w:rsidRPr="00E21830">
        <w:rPr>
          <w:i/>
          <w:sz w:val="28"/>
          <w:szCs w:val="28"/>
        </w:rPr>
        <w:t xml:space="preserve"> ММР "Миколаївські парки", </w:t>
      </w:r>
      <w:proofErr w:type="spellStart"/>
      <w:r w:rsidR="004E352A" w:rsidRPr="00E21830">
        <w:rPr>
          <w:i/>
          <w:sz w:val="28"/>
          <w:szCs w:val="28"/>
        </w:rPr>
        <w:t>КП</w:t>
      </w:r>
      <w:proofErr w:type="spellEnd"/>
      <w:r w:rsidR="004E352A" w:rsidRPr="00E21830">
        <w:rPr>
          <w:i/>
          <w:sz w:val="28"/>
          <w:szCs w:val="28"/>
        </w:rPr>
        <w:t xml:space="preserve"> ММР "Центр захисту тварин", </w:t>
      </w:r>
      <w:proofErr w:type="spellStart"/>
      <w:r w:rsidR="004E352A" w:rsidRPr="00E21830">
        <w:rPr>
          <w:i/>
          <w:sz w:val="28"/>
          <w:szCs w:val="28"/>
        </w:rPr>
        <w:t>КП</w:t>
      </w:r>
      <w:proofErr w:type="spellEnd"/>
      <w:r w:rsidR="004E352A" w:rsidRPr="00E21830">
        <w:rPr>
          <w:i/>
          <w:sz w:val="28"/>
          <w:szCs w:val="28"/>
        </w:rPr>
        <w:t xml:space="preserve"> ТРК «</w:t>
      </w:r>
      <w:proofErr w:type="spellStart"/>
      <w:r w:rsidR="004E352A" w:rsidRPr="00E21830">
        <w:rPr>
          <w:i/>
          <w:sz w:val="28"/>
          <w:szCs w:val="28"/>
        </w:rPr>
        <w:t>МАРТ</w:t>
      </w:r>
      <w:proofErr w:type="spellEnd"/>
      <w:r w:rsidR="004E352A" w:rsidRPr="00E21830">
        <w:rPr>
          <w:i/>
          <w:sz w:val="28"/>
          <w:szCs w:val="28"/>
        </w:rPr>
        <w:t xml:space="preserve">», </w:t>
      </w:r>
      <w:proofErr w:type="spellStart"/>
      <w:r w:rsidR="004E352A" w:rsidRPr="00E21830">
        <w:rPr>
          <w:i/>
          <w:sz w:val="28"/>
          <w:szCs w:val="28"/>
        </w:rPr>
        <w:t>КП</w:t>
      </w:r>
      <w:proofErr w:type="spellEnd"/>
      <w:r w:rsidR="004E352A" w:rsidRPr="00E21830">
        <w:rPr>
          <w:i/>
          <w:sz w:val="28"/>
          <w:szCs w:val="28"/>
        </w:rPr>
        <w:t xml:space="preserve"> «</w:t>
      </w:r>
      <w:proofErr w:type="spellStart"/>
      <w:r w:rsidR="004E352A" w:rsidRPr="00E21830">
        <w:rPr>
          <w:i/>
          <w:sz w:val="28"/>
          <w:szCs w:val="28"/>
        </w:rPr>
        <w:t>ДП</w:t>
      </w:r>
      <w:proofErr w:type="spellEnd"/>
      <w:r w:rsidR="004E352A" w:rsidRPr="00E21830">
        <w:rPr>
          <w:i/>
          <w:sz w:val="28"/>
          <w:szCs w:val="28"/>
        </w:rPr>
        <w:t xml:space="preserve"> СП №1», </w:t>
      </w:r>
      <w:proofErr w:type="spellStart"/>
      <w:r w:rsidR="004E352A" w:rsidRPr="00E21830">
        <w:rPr>
          <w:i/>
          <w:sz w:val="28"/>
          <w:szCs w:val="28"/>
        </w:rPr>
        <w:t>КП</w:t>
      </w:r>
      <w:proofErr w:type="spellEnd"/>
      <w:r w:rsidR="004E352A" w:rsidRPr="00E21830">
        <w:rPr>
          <w:i/>
          <w:sz w:val="28"/>
          <w:szCs w:val="28"/>
        </w:rPr>
        <w:t xml:space="preserve"> «</w:t>
      </w:r>
      <w:proofErr w:type="spellStart"/>
      <w:r w:rsidR="004E352A" w:rsidRPr="00E21830">
        <w:rPr>
          <w:i/>
          <w:sz w:val="28"/>
          <w:szCs w:val="28"/>
        </w:rPr>
        <w:t>ДП</w:t>
      </w:r>
      <w:proofErr w:type="spellEnd"/>
      <w:r w:rsidR="004E352A" w:rsidRPr="00E21830">
        <w:rPr>
          <w:i/>
          <w:sz w:val="28"/>
          <w:szCs w:val="28"/>
        </w:rPr>
        <w:t xml:space="preserve"> СП №2», </w:t>
      </w:r>
      <w:proofErr w:type="spellStart"/>
      <w:r w:rsidR="004E352A" w:rsidRPr="00E21830">
        <w:rPr>
          <w:i/>
          <w:sz w:val="28"/>
          <w:szCs w:val="28"/>
        </w:rPr>
        <w:t>КП</w:t>
      </w:r>
      <w:proofErr w:type="spellEnd"/>
      <w:r w:rsidR="004E352A" w:rsidRPr="00E21830">
        <w:rPr>
          <w:i/>
          <w:sz w:val="28"/>
          <w:szCs w:val="28"/>
        </w:rPr>
        <w:t xml:space="preserve"> «Стоматологія №3»);</w:t>
      </w:r>
    </w:p>
    <w:p w:rsidR="00AA521F" w:rsidRPr="00E21830" w:rsidRDefault="00AA521F" w:rsidP="00AA521F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реалізацію заходів з відновлення об'єктів критичної інфраструктури в рамках спільного з Міжнародним банком реконструкції та розвитку проекту "Проект розвитку міської інфраструктури - 2" – 36,9 </w:t>
      </w:r>
      <w:proofErr w:type="spellStart"/>
      <w:r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Pr="00E21830">
        <w:rPr>
          <w:i/>
          <w:sz w:val="28"/>
          <w:szCs w:val="28"/>
        </w:rPr>
        <w:t>грн</w:t>
      </w:r>
      <w:proofErr w:type="spellEnd"/>
      <w:r w:rsidR="001A4589">
        <w:rPr>
          <w:i/>
          <w:sz w:val="28"/>
          <w:szCs w:val="28"/>
        </w:rPr>
        <w:t>;</w:t>
      </w:r>
    </w:p>
    <w:p w:rsidR="00805A4E" w:rsidRPr="00E21830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об’єктів житлово-комунального господарства – </w:t>
      </w:r>
      <w:r w:rsidR="00916330" w:rsidRPr="00E21830">
        <w:rPr>
          <w:i/>
          <w:sz w:val="28"/>
          <w:szCs w:val="28"/>
        </w:rPr>
        <w:t>26,0</w:t>
      </w:r>
      <w:r w:rsidRPr="00E21830">
        <w:rPr>
          <w:i/>
          <w:sz w:val="28"/>
          <w:szCs w:val="28"/>
        </w:rPr>
        <w:t xml:space="preserve"> </w:t>
      </w:r>
      <w:proofErr w:type="spellStart"/>
      <w:r w:rsidR="002F5B6C"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Pr="00E21830">
        <w:rPr>
          <w:i/>
          <w:sz w:val="28"/>
          <w:szCs w:val="28"/>
        </w:rPr>
        <w:t>грн</w:t>
      </w:r>
      <w:proofErr w:type="spellEnd"/>
      <w:r w:rsidRPr="00E21830">
        <w:rPr>
          <w:i/>
          <w:sz w:val="28"/>
          <w:szCs w:val="28"/>
        </w:rPr>
        <w:t>;</w:t>
      </w:r>
    </w:p>
    <w:p w:rsidR="00805A4E" w:rsidRPr="00E21830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капітального ремонту доріг – </w:t>
      </w:r>
      <w:r w:rsidR="00CD4906" w:rsidRPr="00E21830">
        <w:rPr>
          <w:i/>
          <w:sz w:val="28"/>
          <w:szCs w:val="28"/>
        </w:rPr>
        <w:t>26,0</w:t>
      </w:r>
      <w:r w:rsidRPr="00E21830">
        <w:rPr>
          <w:i/>
          <w:sz w:val="28"/>
          <w:szCs w:val="28"/>
        </w:rPr>
        <w:t xml:space="preserve"> </w:t>
      </w:r>
      <w:proofErr w:type="spellStart"/>
      <w:r w:rsidR="002F5B6C"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Pr="00E21830">
        <w:rPr>
          <w:i/>
          <w:sz w:val="28"/>
          <w:szCs w:val="28"/>
        </w:rPr>
        <w:t>грн</w:t>
      </w:r>
      <w:proofErr w:type="spellEnd"/>
      <w:r w:rsidRPr="00E21830">
        <w:rPr>
          <w:i/>
          <w:sz w:val="28"/>
          <w:szCs w:val="28"/>
        </w:rPr>
        <w:t>;</w:t>
      </w:r>
    </w:p>
    <w:p w:rsidR="00AA521F" w:rsidRPr="00E21830" w:rsidRDefault="00AA521F" w:rsidP="00AA521F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придбання житла військовослужбовцям – 35,7 млн. </w:t>
      </w:r>
      <w:proofErr w:type="spellStart"/>
      <w:r w:rsidRPr="00E21830">
        <w:rPr>
          <w:i/>
          <w:sz w:val="28"/>
          <w:szCs w:val="28"/>
        </w:rPr>
        <w:t>грн</w:t>
      </w:r>
      <w:proofErr w:type="spellEnd"/>
      <w:r w:rsidR="001A4589">
        <w:rPr>
          <w:i/>
          <w:sz w:val="28"/>
          <w:szCs w:val="28"/>
        </w:rPr>
        <w:t>;</w:t>
      </w:r>
    </w:p>
    <w:p w:rsidR="00805A4E" w:rsidRPr="00E21830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захисту населення і територій від надзвичайних ситуацій техногенного та природного характеру – </w:t>
      </w:r>
      <w:r w:rsidR="005837AC" w:rsidRPr="00E21830">
        <w:rPr>
          <w:i/>
          <w:sz w:val="28"/>
          <w:szCs w:val="28"/>
        </w:rPr>
        <w:t>31,9</w:t>
      </w:r>
      <w:r w:rsidRPr="00E21830">
        <w:rPr>
          <w:i/>
          <w:sz w:val="28"/>
          <w:szCs w:val="28"/>
        </w:rPr>
        <w:t xml:space="preserve"> </w:t>
      </w:r>
      <w:proofErr w:type="spellStart"/>
      <w:r w:rsidR="002F5B6C"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="00E13408" w:rsidRPr="00E21830">
        <w:rPr>
          <w:i/>
          <w:sz w:val="28"/>
          <w:szCs w:val="28"/>
        </w:rPr>
        <w:t>грн</w:t>
      </w:r>
      <w:proofErr w:type="spellEnd"/>
      <w:r w:rsidR="00E13408" w:rsidRPr="00E21830">
        <w:rPr>
          <w:i/>
          <w:sz w:val="28"/>
          <w:szCs w:val="28"/>
        </w:rPr>
        <w:t>;</w:t>
      </w:r>
    </w:p>
    <w:p w:rsidR="00AA521F" w:rsidRPr="00E21830" w:rsidRDefault="00AA521F" w:rsidP="00AA521F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відновлення об'єктів, пошкоджених внаслідок військової агресії та на облаштування укриттів – 17,1 </w:t>
      </w:r>
      <w:proofErr w:type="spellStart"/>
      <w:r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Pr="00E21830">
        <w:rPr>
          <w:i/>
          <w:sz w:val="28"/>
          <w:szCs w:val="28"/>
        </w:rPr>
        <w:t>грн</w:t>
      </w:r>
      <w:proofErr w:type="spellEnd"/>
      <w:r w:rsidRPr="00E21830">
        <w:rPr>
          <w:i/>
          <w:sz w:val="28"/>
          <w:szCs w:val="28"/>
        </w:rPr>
        <w:t>;</w:t>
      </w:r>
    </w:p>
    <w:p w:rsidR="00805A4E" w:rsidRPr="00E21830" w:rsidRDefault="00805A4E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заходів та робіт з територіальної оборони – </w:t>
      </w:r>
      <w:r w:rsidR="005837AC" w:rsidRPr="00E21830">
        <w:rPr>
          <w:i/>
          <w:sz w:val="28"/>
          <w:szCs w:val="28"/>
        </w:rPr>
        <w:t>12,8</w:t>
      </w:r>
      <w:r w:rsidRPr="00E21830">
        <w:rPr>
          <w:i/>
          <w:sz w:val="28"/>
          <w:szCs w:val="28"/>
        </w:rPr>
        <w:t xml:space="preserve"> </w:t>
      </w:r>
      <w:proofErr w:type="spellStart"/>
      <w:r w:rsidR="002F5B6C"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="00694B9D" w:rsidRPr="00E21830">
        <w:rPr>
          <w:i/>
          <w:sz w:val="28"/>
          <w:szCs w:val="28"/>
        </w:rPr>
        <w:t>грн</w:t>
      </w:r>
      <w:proofErr w:type="spellEnd"/>
      <w:r w:rsidR="00694B9D" w:rsidRPr="00E21830">
        <w:rPr>
          <w:i/>
          <w:sz w:val="28"/>
          <w:szCs w:val="28"/>
        </w:rPr>
        <w:t>;</w:t>
      </w:r>
      <w:r w:rsidRPr="00E21830">
        <w:rPr>
          <w:i/>
          <w:sz w:val="28"/>
          <w:szCs w:val="28"/>
        </w:rPr>
        <w:t xml:space="preserve"> </w:t>
      </w:r>
    </w:p>
    <w:p w:rsidR="00694B9D" w:rsidRPr="00E21830" w:rsidRDefault="00694B9D" w:rsidP="00F61504">
      <w:pPr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i/>
          <w:sz w:val="28"/>
          <w:szCs w:val="28"/>
        </w:rPr>
      </w:pPr>
      <w:r w:rsidRPr="00E21830">
        <w:rPr>
          <w:i/>
          <w:sz w:val="28"/>
          <w:szCs w:val="28"/>
        </w:rPr>
        <w:t xml:space="preserve">капітальні трансферти органам державного управління інших рівнів – 112,1 </w:t>
      </w:r>
      <w:proofErr w:type="spellStart"/>
      <w:r w:rsidRPr="00E21830">
        <w:rPr>
          <w:i/>
          <w:sz w:val="28"/>
          <w:szCs w:val="28"/>
        </w:rPr>
        <w:t>млн</w:t>
      </w:r>
      <w:proofErr w:type="spellEnd"/>
      <w:r w:rsidRPr="00E21830">
        <w:rPr>
          <w:i/>
          <w:sz w:val="28"/>
          <w:szCs w:val="28"/>
        </w:rPr>
        <w:t xml:space="preserve"> </w:t>
      </w:r>
      <w:proofErr w:type="spellStart"/>
      <w:r w:rsidR="00CD4906" w:rsidRPr="00E21830">
        <w:rPr>
          <w:i/>
          <w:sz w:val="28"/>
          <w:szCs w:val="28"/>
        </w:rPr>
        <w:t>грн</w:t>
      </w:r>
      <w:proofErr w:type="spellEnd"/>
      <w:r w:rsidR="00CD4906" w:rsidRPr="00E21830">
        <w:rPr>
          <w:i/>
          <w:sz w:val="28"/>
          <w:szCs w:val="28"/>
        </w:rPr>
        <w:t>;</w:t>
      </w:r>
    </w:p>
    <w:p w:rsidR="00805A4E" w:rsidRPr="00E21830" w:rsidRDefault="00805A4E" w:rsidP="00805A4E">
      <w:pPr>
        <w:ind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lastRenderedPageBreak/>
        <w:t xml:space="preserve">Пільгові довгострокові кредити молодим сім'ям та одиноким молодим громадянам на будівництво/реконструкцію/придбання житла не надавалися. Повернуто до бюджету – </w:t>
      </w:r>
      <w:r w:rsidR="009D5485" w:rsidRPr="00E21830">
        <w:rPr>
          <w:sz w:val="28"/>
          <w:szCs w:val="28"/>
        </w:rPr>
        <w:t>4,6</w:t>
      </w:r>
      <w:r w:rsidRPr="00E21830">
        <w:rPr>
          <w:sz w:val="28"/>
          <w:szCs w:val="28"/>
        </w:rPr>
        <w:t xml:space="preserve"> </w:t>
      </w:r>
      <w:proofErr w:type="spellStart"/>
      <w:r w:rsidR="002F5B6C"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> грн.</w:t>
      </w:r>
    </w:p>
    <w:p w:rsidR="00805A4E" w:rsidRPr="00B544D6" w:rsidRDefault="00805A4E" w:rsidP="00805A4E">
      <w:pPr>
        <w:ind w:firstLine="567"/>
        <w:jc w:val="both"/>
        <w:rPr>
          <w:sz w:val="28"/>
          <w:szCs w:val="28"/>
        </w:rPr>
      </w:pPr>
      <w:r w:rsidRPr="00E21830">
        <w:rPr>
          <w:sz w:val="28"/>
          <w:szCs w:val="28"/>
        </w:rPr>
        <w:t>Погашено 1</w:t>
      </w:r>
      <w:r w:rsidR="002F5B6C" w:rsidRPr="00E21830">
        <w:rPr>
          <w:sz w:val="28"/>
          <w:szCs w:val="28"/>
        </w:rPr>
        <w:t>,</w:t>
      </w:r>
      <w:r w:rsidRPr="00E21830">
        <w:rPr>
          <w:sz w:val="28"/>
          <w:szCs w:val="28"/>
        </w:rPr>
        <w:t xml:space="preserve">8 </w:t>
      </w:r>
      <w:proofErr w:type="spellStart"/>
      <w:r w:rsidR="002F5B6C" w:rsidRPr="00E21830">
        <w:rPr>
          <w:sz w:val="28"/>
          <w:szCs w:val="28"/>
        </w:rPr>
        <w:t>млн</w:t>
      </w:r>
      <w:proofErr w:type="spellEnd"/>
      <w:r w:rsidRPr="00E21830">
        <w:rPr>
          <w:sz w:val="28"/>
          <w:szCs w:val="28"/>
        </w:rPr>
        <w:t xml:space="preserve"> </w:t>
      </w:r>
      <w:proofErr w:type="spellStart"/>
      <w:r w:rsidRPr="00E21830">
        <w:rPr>
          <w:sz w:val="28"/>
          <w:szCs w:val="28"/>
        </w:rPr>
        <w:t>грн</w:t>
      </w:r>
      <w:proofErr w:type="spellEnd"/>
      <w:r w:rsidRPr="00E21830">
        <w:rPr>
          <w:sz w:val="28"/>
          <w:szCs w:val="28"/>
        </w:rPr>
        <w:t xml:space="preserve"> зовнішніх зобов'язань за кредитом НЕФКО, які надані на фінансування заходів інвестиційного  </w:t>
      </w:r>
      <w:proofErr w:type="spellStart"/>
      <w:r w:rsidRPr="00E21830">
        <w:rPr>
          <w:sz w:val="28"/>
          <w:szCs w:val="28"/>
        </w:rPr>
        <w:t>проєкту</w:t>
      </w:r>
      <w:proofErr w:type="spellEnd"/>
      <w:r w:rsidRPr="00E21830">
        <w:rPr>
          <w:sz w:val="28"/>
          <w:szCs w:val="28"/>
        </w:rPr>
        <w:t xml:space="preserve">  «</w:t>
      </w:r>
      <w:proofErr w:type="spellStart"/>
      <w:r w:rsidRPr="00E21830">
        <w:rPr>
          <w:sz w:val="28"/>
          <w:szCs w:val="28"/>
        </w:rPr>
        <w:t>DemoUkrainaDH</w:t>
      </w:r>
      <w:proofErr w:type="spellEnd"/>
      <w:r w:rsidRPr="00E21830">
        <w:rPr>
          <w:sz w:val="28"/>
          <w:szCs w:val="28"/>
        </w:rPr>
        <w:t xml:space="preserve"> у місті Миколаїв».</w:t>
      </w:r>
      <w:r w:rsidRPr="00B544D6">
        <w:rPr>
          <w:sz w:val="28"/>
          <w:szCs w:val="28"/>
        </w:rPr>
        <w:t xml:space="preserve">  </w:t>
      </w:r>
    </w:p>
    <w:sectPr w:rsidR="00805A4E" w:rsidRPr="00B544D6" w:rsidSect="001311D3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5E"/>
    <w:multiLevelType w:val="hybridMultilevel"/>
    <w:tmpl w:val="8F34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655B"/>
    <w:multiLevelType w:val="hybridMultilevel"/>
    <w:tmpl w:val="2C22A3DA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506DC9"/>
    <w:multiLevelType w:val="hybridMultilevel"/>
    <w:tmpl w:val="EEF6DE34"/>
    <w:lvl w:ilvl="0" w:tplc="D5603B2A"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>
    <w:nsid w:val="56F412CF"/>
    <w:multiLevelType w:val="hybridMultilevel"/>
    <w:tmpl w:val="5F4EB246"/>
    <w:lvl w:ilvl="0" w:tplc="89064390">
      <w:start w:val="3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A4E"/>
    <w:rsid w:val="000031B3"/>
    <w:rsid w:val="0006239F"/>
    <w:rsid w:val="000705BA"/>
    <w:rsid w:val="00070982"/>
    <w:rsid w:val="00074E9B"/>
    <w:rsid w:val="00093D9F"/>
    <w:rsid w:val="000A7C02"/>
    <w:rsid w:val="000C0F63"/>
    <w:rsid w:val="001311D3"/>
    <w:rsid w:val="001363D7"/>
    <w:rsid w:val="00142266"/>
    <w:rsid w:val="0015415D"/>
    <w:rsid w:val="001A4589"/>
    <w:rsid w:val="001B7D34"/>
    <w:rsid w:val="001C0E19"/>
    <w:rsid w:val="001F1CF2"/>
    <w:rsid w:val="00202CAC"/>
    <w:rsid w:val="00240837"/>
    <w:rsid w:val="002710F3"/>
    <w:rsid w:val="002765EA"/>
    <w:rsid w:val="002D3280"/>
    <w:rsid w:val="002F0E93"/>
    <w:rsid w:val="002F5B6C"/>
    <w:rsid w:val="00302486"/>
    <w:rsid w:val="0031462D"/>
    <w:rsid w:val="00340CE1"/>
    <w:rsid w:val="003645D5"/>
    <w:rsid w:val="003A2E2E"/>
    <w:rsid w:val="003E26BB"/>
    <w:rsid w:val="00444B54"/>
    <w:rsid w:val="004E352A"/>
    <w:rsid w:val="0050583C"/>
    <w:rsid w:val="005078AB"/>
    <w:rsid w:val="00507D1E"/>
    <w:rsid w:val="00515268"/>
    <w:rsid w:val="005837AC"/>
    <w:rsid w:val="005A6349"/>
    <w:rsid w:val="005C71AA"/>
    <w:rsid w:val="005C7705"/>
    <w:rsid w:val="00694B9D"/>
    <w:rsid w:val="006B07F2"/>
    <w:rsid w:val="006E37B2"/>
    <w:rsid w:val="006F017B"/>
    <w:rsid w:val="00700235"/>
    <w:rsid w:val="0072343A"/>
    <w:rsid w:val="00735306"/>
    <w:rsid w:val="007667D8"/>
    <w:rsid w:val="00772C84"/>
    <w:rsid w:val="00775DD4"/>
    <w:rsid w:val="007C4B75"/>
    <w:rsid w:val="007C5948"/>
    <w:rsid w:val="007E48BE"/>
    <w:rsid w:val="00805A4E"/>
    <w:rsid w:val="00841714"/>
    <w:rsid w:val="008666CB"/>
    <w:rsid w:val="008932E5"/>
    <w:rsid w:val="008D6A0F"/>
    <w:rsid w:val="00916330"/>
    <w:rsid w:val="00966DF8"/>
    <w:rsid w:val="009C212A"/>
    <w:rsid w:val="009C49EA"/>
    <w:rsid w:val="009D5485"/>
    <w:rsid w:val="009F69B0"/>
    <w:rsid w:val="00A55D39"/>
    <w:rsid w:val="00A86CDC"/>
    <w:rsid w:val="00AA521F"/>
    <w:rsid w:val="00B13514"/>
    <w:rsid w:val="00B44890"/>
    <w:rsid w:val="00B544D6"/>
    <w:rsid w:val="00B57953"/>
    <w:rsid w:val="00BB1502"/>
    <w:rsid w:val="00BC3A48"/>
    <w:rsid w:val="00BD7752"/>
    <w:rsid w:val="00BF3BBC"/>
    <w:rsid w:val="00C26433"/>
    <w:rsid w:val="00C50E39"/>
    <w:rsid w:val="00CB36E1"/>
    <w:rsid w:val="00CD4906"/>
    <w:rsid w:val="00CF572A"/>
    <w:rsid w:val="00D01ED5"/>
    <w:rsid w:val="00D06887"/>
    <w:rsid w:val="00D26AF2"/>
    <w:rsid w:val="00D54275"/>
    <w:rsid w:val="00E1086D"/>
    <w:rsid w:val="00E13408"/>
    <w:rsid w:val="00E21830"/>
    <w:rsid w:val="00E55AA2"/>
    <w:rsid w:val="00E91575"/>
    <w:rsid w:val="00ED64B8"/>
    <w:rsid w:val="00F61504"/>
    <w:rsid w:val="00F654D3"/>
    <w:rsid w:val="00F70944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0583C"/>
    <w:pPr>
      <w:keepNext/>
      <w:jc w:val="center"/>
      <w:outlineLvl w:val="0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A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A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5A4E"/>
    <w:pPr>
      <w:ind w:left="708"/>
    </w:pPr>
  </w:style>
  <w:style w:type="character" w:customStyle="1" w:styleId="10">
    <w:name w:val="Заголовок 1 Знак"/>
    <w:basedOn w:val="a0"/>
    <w:link w:val="1"/>
    <w:rsid w:val="0050583C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user416c</dc:creator>
  <cp:lastModifiedBy>User416b</cp:lastModifiedBy>
  <cp:revision>48</cp:revision>
  <cp:lastPrinted>2023-11-13T14:46:00Z</cp:lastPrinted>
  <dcterms:created xsi:type="dcterms:W3CDTF">2023-08-08T08:52:00Z</dcterms:created>
  <dcterms:modified xsi:type="dcterms:W3CDTF">2023-11-15T09:39:00Z</dcterms:modified>
</cp:coreProperties>
</file>