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8E" w:rsidRDefault="00D9148E" w:rsidP="00D9148E">
      <w:pPr>
        <w:jc w:val="center"/>
        <w:rPr>
          <w:b/>
          <w:bCs/>
          <w:sz w:val="28"/>
          <w:szCs w:val="28"/>
        </w:rPr>
      </w:pPr>
    </w:p>
    <w:p w:rsidR="00B13601" w:rsidRPr="00E72518" w:rsidRDefault="00B13601" w:rsidP="00B13601">
      <w:pPr>
        <w:pStyle w:val="1"/>
        <w:rPr>
          <w:sz w:val="32"/>
          <w:szCs w:val="32"/>
        </w:rPr>
      </w:pPr>
      <w:r w:rsidRPr="00E72518">
        <w:rPr>
          <w:rStyle w:val="af9"/>
          <w:b/>
          <w:bCs/>
          <w:sz w:val="32"/>
          <w:szCs w:val="32"/>
        </w:rPr>
        <w:t>ІНФОРМАЦІЯ ПРО ВИКОНАННЯ МІСЬКОГО БЮДЖЕТУ МІСТА МИКОЛАЄВА ЗА 201</w:t>
      </w:r>
      <w:r>
        <w:rPr>
          <w:rStyle w:val="af9"/>
          <w:b/>
          <w:bCs/>
          <w:sz w:val="32"/>
          <w:szCs w:val="32"/>
          <w:lang w:val="uk-UA"/>
        </w:rPr>
        <w:t>7</w:t>
      </w:r>
      <w:r w:rsidRPr="00E72518">
        <w:rPr>
          <w:rStyle w:val="af9"/>
          <w:b/>
          <w:bCs/>
          <w:sz w:val="32"/>
          <w:szCs w:val="32"/>
        </w:rPr>
        <w:t xml:space="preserve"> РІК</w:t>
      </w:r>
    </w:p>
    <w:p w:rsidR="00F1471C" w:rsidRPr="00FC0973" w:rsidRDefault="00F1471C" w:rsidP="009232F9">
      <w:pPr>
        <w:spacing w:before="240" w:line="432" w:lineRule="auto"/>
        <w:jc w:val="center"/>
        <w:rPr>
          <w:b/>
          <w:bCs/>
          <w:sz w:val="28"/>
          <w:szCs w:val="28"/>
        </w:rPr>
      </w:pPr>
      <w:r w:rsidRPr="00FC0973">
        <w:rPr>
          <w:b/>
          <w:bCs/>
          <w:sz w:val="28"/>
          <w:szCs w:val="28"/>
        </w:rPr>
        <w:t>ДОХОДИ</w:t>
      </w:r>
    </w:p>
    <w:p w:rsidR="00FC0973" w:rsidRPr="00FC0973" w:rsidRDefault="00FC0973" w:rsidP="00FC0973">
      <w:pPr>
        <w:pStyle w:val="a6"/>
        <w:spacing w:after="0"/>
        <w:ind w:left="0" w:firstLine="709"/>
        <w:jc w:val="both"/>
      </w:pPr>
      <w:r w:rsidRPr="00FC0973">
        <w:t>До дохідної частини міського бюджету за 2017 рік надійшло 4179931,6 тис.</w:t>
      </w:r>
      <w:r w:rsidRPr="00FC0973">
        <w:rPr>
          <w:lang w:val="ru-RU"/>
        </w:rPr>
        <w:t> </w:t>
      </w:r>
      <w:r w:rsidRPr="00FC0973">
        <w:t>грн., з них до загального фонду – 4060053,9 тис.</w:t>
      </w:r>
      <w:r w:rsidRPr="00FC0973">
        <w:rPr>
          <w:lang w:val="ru-RU"/>
        </w:rPr>
        <w:t xml:space="preserve"> </w:t>
      </w:r>
      <w:r w:rsidRPr="00FC0973">
        <w:t>грн. та до спеціального фонду – 119877,7 тис.</w:t>
      </w:r>
      <w:r w:rsidRPr="00FC0973">
        <w:rPr>
          <w:lang w:val="ru-RU"/>
        </w:rPr>
        <w:t xml:space="preserve"> </w:t>
      </w:r>
      <w:r w:rsidRPr="00FC0973">
        <w:t>грн.</w:t>
      </w:r>
    </w:p>
    <w:p w:rsidR="00FC0973" w:rsidRPr="00FC0973" w:rsidRDefault="00FC0973" w:rsidP="00FC0973">
      <w:pPr>
        <w:pStyle w:val="a6"/>
        <w:spacing w:after="0"/>
        <w:ind w:left="0" w:firstLine="709"/>
        <w:jc w:val="both"/>
        <w:rPr>
          <w:color w:val="000000"/>
        </w:rPr>
      </w:pPr>
      <w:r w:rsidRPr="00FC0973">
        <w:rPr>
          <w:color w:val="000000"/>
        </w:rPr>
        <w:t>Планові показники дохідної частини міського бюджету за звітний період виконані на 103,6 %, перевиконання склало 145853,5 тис. грн., з них податкових та неподаткових платежів надійшло більше запланованих в сумі 205902,7 тис. грн. та офіційних трансфертів недоотримано до запланованих обсягів в сумі 60049,2 тис. грн.</w:t>
      </w:r>
    </w:p>
    <w:p w:rsidR="00FC0973" w:rsidRPr="00FC0973" w:rsidRDefault="00FC0973" w:rsidP="00FC0973">
      <w:pPr>
        <w:pStyle w:val="a6"/>
        <w:spacing w:after="0"/>
        <w:ind w:left="0" w:firstLine="709"/>
        <w:jc w:val="both"/>
        <w:rPr>
          <w:i/>
          <w:color w:val="000000"/>
        </w:rPr>
      </w:pPr>
      <w:r w:rsidRPr="00FC0973">
        <w:rPr>
          <w:color w:val="000000"/>
        </w:rPr>
        <w:t xml:space="preserve">По загальному фонду міського бюджету понад затверджені обсяги надійшло 107760,3 тис. грн., з них  затверджені показники  по надходженнях податків і зборів та неподаткових надходжень, питома вага яких в загальному фонді складає 53,9%,  перевиконані на 156764,3 тис. грн. </w:t>
      </w:r>
    </w:p>
    <w:p w:rsidR="00FC0973" w:rsidRPr="00FC0973" w:rsidRDefault="00FC0973" w:rsidP="00FC0973">
      <w:pPr>
        <w:pStyle w:val="a6"/>
        <w:tabs>
          <w:tab w:val="left" w:pos="540"/>
        </w:tabs>
        <w:ind w:left="0" w:firstLine="709"/>
        <w:jc w:val="both"/>
      </w:pPr>
      <w:r w:rsidRPr="00FC0973">
        <w:t>Основними факторами, що вплинули на  перевиконання затверджених обсягів податкових та неподаткових надходжень є:</w:t>
      </w:r>
    </w:p>
    <w:p w:rsidR="00FC0973" w:rsidRPr="00FC0973" w:rsidRDefault="00FC0973" w:rsidP="004230D3">
      <w:pPr>
        <w:pStyle w:val="a6"/>
        <w:numPr>
          <w:ilvl w:val="0"/>
          <w:numId w:val="16"/>
        </w:numPr>
        <w:tabs>
          <w:tab w:val="left" w:pos="993"/>
        </w:tabs>
        <w:spacing w:after="0"/>
        <w:ind w:left="0" w:firstLine="709"/>
        <w:jc w:val="both"/>
      </w:pPr>
      <w:r w:rsidRPr="00FC0973">
        <w:t>випередження темпів зростання доходів фізичних осіб в порівнянні з прогнозованими. Загальна сума понадпланових надходжень основного бюджетоутворюючого платежу – податку на доходи фізичних осіб склала 74462,2 тис.</w:t>
      </w:r>
      <w:r w:rsidRPr="00FC0973">
        <w:rPr>
          <w:lang w:val="ru-RU"/>
        </w:rPr>
        <w:t xml:space="preserve"> </w:t>
      </w:r>
      <w:r w:rsidRPr="00FC0973">
        <w:t>грн.;</w:t>
      </w:r>
    </w:p>
    <w:p w:rsidR="00FC0973" w:rsidRPr="00FC0973" w:rsidRDefault="00FC0973" w:rsidP="004230D3">
      <w:pPr>
        <w:pStyle w:val="a6"/>
        <w:numPr>
          <w:ilvl w:val="0"/>
          <w:numId w:val="16"/>
        </w:numPr>
        <w:tabs>
          <w:tab w:val="left" w:pos="993"/>
        </w:tabs>
        <w:spacing w:after="0"/>
        <w:ind w:left="0" w:firstLine="709"/>
        <w:jc w:val="both"/>
      </w:pPr>
      <w:r w:rsidRPr="00FC0973">
        <w:t>індексація нормативної грошової оцінки земель за річним індексом інфляції  106%. Загальна сума понадпланових надходжень другого за обсягом джерела доходів - плати за землю склала 5537,3 тис.</w:t>
      </w:r>
      <w:r w:rsidRPr="00FC0973">
        <w:rPr>
          <w:lang w:val="ru-RU"/>
        </w:rPr>
        <w:t xml:space="preserve"> </w:t>
      </w:r>
      <w:r w:rsidRPr="00FC0973">
        <w:t>грн.;</w:t>
      </w:r>
    </w:p>
    <w:p w:rsidR="00FC0973" w:rsidRPr="00FC0973" w:rsidRDefault="00FC0973" w:rsidP="004230D3">
      <w:pPr>
        <w:pStyle w:val="a6"/>
        <w:numPr>
          <w:ilvl w:val="0"/>
          <w:numId w:val="16"/>
        </w:numPr>
        <w:tabs>
          <w:tab w:val="left" w:pos="993"/>
        </w:tabs>
        <w:spacing w:after="0"/>
        <w:ind w:left="0" w:firstLine="709"/>
        <w:jc w:val="both"/>
      </w:pPr>
      <w:r w:rsidRPr="00FC0973">
        <w:t>зростання цін на підакцизні товари у зв’язку зі збільшенням акцизного податку та компенсація державним бюджетом втрат місцевого бюджету в результаті відміни акцизного податку з роздрібної торгівлі нафтопродуктами шляхом відрахувань частки акцизного податку з виробленого в Україні та ввезеного на митну територію України пального Загальна сума понадпланових надходжень  акцизного податку склала 13207,0 тис. грн.;</w:t>
      </w:r>
    </w:p>
    <w:p w:rsidR="00FC0973" w:rsidRPr="00FC0973" w:rsidRDefault="00FC0973" w:rsidP="004230D3">
      <w:pPr>
        <w:pStyle w:val="a6"/>
        <w:numPr>
          <w:ilvl w:val="0"/>
          <w:numId w:val="16"/>
        </w:numPr>
        <w:tabs>
          <w:tab w:val="left" w:pos="993"/>
        </w:tabs>
        <w:spacing w:after="0"/>
        <w:ind w:left="0" w:firstLine="709"/>
        <w:jc w:val="both"/>
      </w:pPr>
      <w:r w:rsidRPr="00FC0973">
        <w:t>зростання доходів фізичних та юридичних осіб платників єдиного податку III групи. Загальна сума понадпланових надходжень єдиного податку склала 33793,8 тис.</w:t>
      </w:r>
      <w:r w:rsidRPr="00FC0973">
        <w:rPr>
          <w:lang w:val="ru-RU"/>
        </w:rPr>
        <w:t xml:space="preserve"> </w:t>
      </w:r>
      <w:r w:rsidRPr="00FC0973">
        <w:t>грн.;</w:t>
      </w:r>
    </w:p>
    <w:p w:rsidR="00FC0973" w:rsidRPr="00FC0973" w:rsidRDefault="00FC0973" w:rsidP="004230D3">
      <w:pPr>
        <w:pStyle w:val="a6"/>
        <w:numPr>
          <w:ilvl w:val="0"/>
          <w:numId w:val="16"/>
        </w:numPr>
        <w:tabs>
          <w:tab w:val="left" w:pos="993"/>
        </w:tabs>
        <w:spacing w:after="0"/>
        <w:ind w:left="0" w:firstLine="709"/>
        <w:jc w:val="both"/>
      </w:pPr>
      <w:r w:rsidRPr="00FC0973">
        <w:t>зміни законодавства протягом звітного року щодо встановлення та зарахування до місцевих бюджетів вартості адміністративних послуг за оформлення, обмін документів, що підтверджують громадянство України, посвідчують особу чи її спеціальний статус та плати за  видачу сертифікатів у разі прийняття в експлуатацію закінченого будівництвом об’єкта . Загальна сума понадпланових надходжень плати за надання адміністративних послуг склала 5067,4 тис. грн.;</w:t>
      </w:r>
    </w:p>
    <w:p w:rsidR="00FC0973" w:rsidRPr="00FC0973" w:rsidRDefault="00FC0973" w:rsidP="004230D3">
      <w:pPr>
        <w:pStyle w:val="a6"/>
        <w:numPr>
          <w:ilvl w:val="0"/>
          <w:numId w:val="16"/>
        </w:numPr>
        <w:tabs>
          <w:tab w:val="left" w:pos="993"/>
        </w:tabs>
        <w:spacing w:after="0"/>
        <w:ind w:left="0" w:firstLine="709"/>
        <w:jc w:val="both"/>
      </w:pPr>
      <w:r w:rsidRPr="00FC0973">
        <w:t xml:space="preserve">зменшення неоподатковуваної площі житлової нерухомості фізичних осіб  до 60 квадратних метрів. Загальна сума понадпланових надходжень податку на нерухоме майно, відмінне від земельної ділянки склала 3457,4 тис. грн.; </w:t>
      </w:r>
    </w:p>
    <w:p w:rsidR="00FC0973" w:rsidRPr="00FC0973" w:rsidRDefault="00FC0973" w:rsidP="004230D3">
      <w:pPr>
        <w:pStyle w:val="a6"/>
        <w:numPr>
          <w:ilvl w:val="0"/>
          <w:numId w:val="13"/>
        </w:numPr>
        <w:tabs>
          <w:tab w:val="left" w:pos="993"/>
        </w:tabs>
        <w:spacing w:after="0"/>
        <w:ind w:left="0" w:firstLine="709"/>
        <w:jc w:val="both"/>
      </w:pPr>
      <w:r w:rsidRPr="00FC0973">
        <w:rPr>
          <w:color w:val="000000"/>
        </w:rPr>
        <w:t xml:space="preserve"> розміщення тимчасово вільних коштів міського бюджету на депозитних рахунках банку.</w:t>
      </w:r>
      <w:r w:rsidRPr="00FC0973">
        <w:t xml:space="preserve"> Загальна сума понадпланових надходжень плати по депозиту склала 11860,0 тис.</w:t>
      </w:r>
      <w:r w:rsidRPr="00FC0973">
        <w:rPr>
          <w:lang w:val="ru-RU"/>
        </w:rPr>
        <w:t xml:space="preserve"> </w:t>
      </w:r>
      <w:r w:rsidRPr="00FC0973">
        <w:t>грн.</w:t>
      </w:r>
    </w:p>
    <w:p w:rsidR="00FC0973" w:rsidRPr="00FC0973" w:rsidRDefault="00FC0973" w:rsidP="00FC0973">
      <w:pPr>
        <w:tabs>
          <w:tab w:val="left" w:pos="993"/>
        </w:tabs>
        <w:ind w:firstLine="709"/>
        <w:jc w:val="both"/>
        <w:rPr>
          <w:i/>
          <w:color w:val="0000FF"/>
        </w:rPr>
      </w:pPr>
      <w:r w:rsidRPr="00FC0973">
        <w:rPr>
          <w:color w:val="000000"/>
        </w:rPr>
        <w:t>В порівнянні з 2016 роком обсяг надходжень податків і зборів загального фонду міського бюджету збільшився на 473553,1 тис. грн., або на 27,6 %,</w:t>
      </w:r>
      <w:r w:rsidRPr="00FC0973">
        <w:rPr>
          <w:i/>
          <w:color w:val="000000"/>
        </w:rPr>
        <w:t xml:space="preserve"> </w:t>
      </w:r>
      <w:r w:rsidRPr="00FC0973">
        <w:rPr>
          <w:color w:val="000000"/>
        </w:rPr>
        <w:t>у т.ч. в результаті значного зростання мінімальної заробітної плати з 1 січня 2017 р., 324,9 млн. грн.</w:t>
      </w:r>
    </w:p>
    <w:p w:rsidR="00FC0973" w:rsidRPr="00FC0973" w:rsidRDefault="00B509CF" w:rsidP="00FC0973">
      <w:pPr>
        <w:jc w:val="both"/>
        <w:rPr>
          <w:i/>
          <w:color w:val="0000FF"/>
          <w:lang w:val="en-US"/>
        </w:rPr>
      </w:pPr>
      <w:r>
        <w:rPr>
          <w:i/>
          <w:noProof/>
          <w:color w:val="0000FF"/>
          <w:lang w:val="ru-RU"/>
        </w:rPr>
        <w:lastRenderedPageBreak/>
        <w:drawing>
          <wp:inline distT="0" distB="0" distL="0" distR="0">
            <wp:extent cx="5743575" cy="36766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0973" w:rsidRPr="00FC0973" w:rsidRDefault="00FC0973" w:rsidP="00FC0973">
      <w:pPr>
        <w:tabs>
          <w:tab w:val="left" w:pos="567"/>
          <w:tab w:val="left" w:pos="709"/>
        </w:tabs>
        <w:ind w:firstLine="709"/>
        <w:jc w:val="both"/>
        <w:rPr>
          <w:color w:val="FF00FF"/>
        </w:rPr>
      </w:pPr>
      <w:r w:rsidRPr="00FC0973">
        <w:t>При запланованому обсязі надходжень доходів спеціального фонду міського бюджету 81784,5 тис.</w:t>
      </w:r>
      <w:r w:rsidRPr="00FC0973">
        <w:rPr>
          <w:lang w:val="ru-RU"/>
        </w:rPr>
        <w:t xml:space="preserve"> </w:t>
      </w:r>
      <w:r w:rsidRPr="00FC0973">
        <w:t>грн. фактично надійшло 119877,7 тис.</w:t>
      </w:r>
      <w:r w:rsidRPr="00FC0973">
        <w:rPr>
          <w:lang w:val="ru-RU"/>
        </w:rPr>
        <w:t xml:space="preserve"> </w:t>
      </w:r>
      <w:r w:rsidRPr="00FC0973">
        <w:t>грн., або в 1,5 разів та на 38093,2 тис.</w:t>
      </w:r>
      <w:r w:rsidRPr="00FC0973">
        <w:rPr>
          <w:lang w:val="ru-RU"/>
        </w:rPr>
        <w:t xml:space="preserve"> </w:t>
      </w:r>
      <w:r w:rsidRPr="00FC0973">
        <w:t>грн. більше.</w:t>
      </w:r>
    </w:p>
    <w:p w:rsidR="00FC0973" w:rsidRPr="00FC0973" w:rsidRDefault="00FC0973" w:rsidP="00FC0973">
      <w:pPr>
        <w:tabs>
          <w:tab w:val="left" w:pos="567"/>
          <w:tab w:val="left" w:pos="709"/>
        </w:tabs>
        <w:ind w:firstLine="709"/>
        <w:jc w:val="both"/>
        <w:rPr>
          <w:color w:val="FF00FF"/>
          <w:lang w:val="ru-RU"/>
        </w:rPr>
      </w:pPr>
      <w:r w:rsidRPr="00FC0973">
        <w:rPr>
          <w:color w:val="000000"/>
        </w:rPr>
        <w:t>Перевиконання затверджених обсягів спеціального фонду забезпечено за рахунок:</w:t>
      </w:r>
    </w:p>
    <w:p w:rsidR="00FC0973" w:rsidRPr="00FC0973" w:rsidRDefault="00FC0973" w:rsidP="00FC0973">
      <w:pPr>
        <w:ind w:firstLine="709"/>
        <w:jc w:val="both"/>
        <w:rPr>
          <w:color w:val="000000"/>
        </w:rPr>
      </w:pPr>
      <w:r w:rsidRPr="00FC0973">
        <w:rPr>
          <w:color w:val="000000"/>
        </w:rPr>
        <w:t xml:space="preserve">- надходжень коштів пайової участі у розвитку інфраструктури населеного пункту на 3510,8 тис. грн. або в 8 разів більше, ніж очікувалося. Значне зростання обсягів надходжень коштів пайової участі у розвитку інфраструктури міста стало результатом зростання темпів будівництва у 2016 році і відповідно сплатою платежів при здачі об’єктів у звітному році </w:t>
      </w:r>
      <w:r w:rsidRPr="00FC0973">
        <w:rPr>
          <w:color w:val="000000"/>
        </w:rPr>
        <w:br/>
        <w:t xml:space="preserve">ТОВ «Компанія «ПАРАДИЗ», ЖБК «Грандбуд», ТОВ «М.Моторс», </w:t>
      </w:r>
      <w:r w:rsidRPr="00FC0973">
        <w:rPr>
          <w:color w:val="000000"/>
        </w:rPr>
        <w:br/>
        <w:t xml:space="preserve">ТОВ «Сайлент-Девелоп»; </w:t>
      </w:r>
    </w:p>
    <w:p w:rsidR="00FC0973" w:rsidRPr="00FC0973" w:rsidRDefault="00FC0973" w:rsidP="00FC0973">
      <w:pPr>
        <w:ind w:firstLine="709"/>
        <w:jc w:val="both"/>
        <w:rPr>
          <w:color w:val="000000"/>
          <w:lang w:val="ru-RU"/>
        </w:rPr>
      </w:pPr>
      <w:r w:rsidRPr="00FC0973">
        <w:rPr>
          <w:color w:val="000000"/>
        </w:rPr>
        <w:t>- надходжень коштів від продажу земельних ділянок на 10159 тис. грн. в результаті  значного збільшення площі проданих земельних ділянок. Якщо у 2016 році було продано 1,6 га землі, то в 2017 році – 11,1 га;</w:t>
      </w:r>
    </w:p>
    <w:p w:rsidR="00FC0973" w:rsidRPr="00FC0973" w:rsidRDefault="00FC0973" w:rsidP="00FC0973">
      <w:pPr>
        <w:tabs>
          <w:tab w:val="left" w:pos="567"/>
        </w:tabs>
        <w:ind w:firstLine="709"/>
        <w:jc w:val="both"/>
        <w:rPr>
          <w:color w:val="000000"/>
          <w:lang w:val="ru-RU"/>
        </w:rPr>
      </w:pPr>
      <w:r w:rsidRPr="00FC0973">
        <w:rPr>
          <w:color w:val="000000"/>
        </w:rPr>
        <w:t>- власних надходжень бюджетних установ на 36327,6 тис. грн. (в 1,8 рази більше плану), в тому числі</w:t>
      </w:r>
      <w:r w:rsidRPr="00FC0973">
        <w:rPr>
          <w:color w:val="000000"/>
          <w:lang w:val="ru-RU"/>
        </w:rPr>
        <w:t xml:space="preserve"> </w:t>
      </w:r>
      <w:r w:rsidRPr="00FC0973">
        <w:rPr>
          <w:color w:val="000000"/>
        </w:rPr>
        <w:t xml:space="preserve"> </w:t>
      </w:r>
      <w:r w:rsidRPr="00FC0973">
        <w:rPr>
          <w:color w:val="000000"/>
          <w:lang w:val="ru-RU"/>
        </w:rPr>
        <w:t xml:space="preserve">29738,4 тис. грн. </w:t>
      </w:r>
      <w:r w:rsidRPr="00FC0973">
        <w:rPr>
          <w:color w:val="000000"/>
        </w:rPr>
        <w:t>за рахунок</w:t>
      </w:r>
      <w:r w:rsidRPr="00FC0973">
        <w:rPr>
          <w:color w:val="000000"/>
          <w:lang w:val="ru-RU"/>
        </w:rPr>
        <w:t xml:space="preserve"> </w:t>
      </w:r>
      <w:r w:rsidRPr="00FC0973">
        <w:rPr>
          <w:color w:val="000000"/>
        </w:rPr>
        <w:t>надходжень благодійних внесків, грантів та дарунків, які відповідно до бюджетного законодавства не плануються.</w:t>
      </w:r>
      <w:r w:rsidRPr="00FC0973">
        <w:rPr>
          <w:color w:val="000000"/>
          <w:lang w:val="ru-RU"/>
        </w:rPr>
        <w:t xml:space="preserve"> </w:t>
      </w:r>
    </w:p>
    <w:p w:rsidR="00FC0973" w:rsidRPr="00FC0973" w:rsidRDefault="00FC0973" w:rsidP="00FC0973">
      <w:pPr>
        <w:tabs>
          <w:tab w:val="left" w:pos="567"/>
        </w:tabs>
        <w:ind w:firstLine="567"/>
        <w:jc w:val="both"/>
        <w:rPr>
          <w:i/>
          <w:color w:val="000000"/>
          <w:lang w:val="ru-RU"/>
        </w:rPr>
      </w:pPr>
    </w:p>
    <w:p w:rsidR="00FC0973" w:rsidRPr="00FC0973" w:rsidRDefault="00B509CF" w:rsidP="00FC0973">
      <w:pPr>
        <w:tabs>
          <w:tab w:val="left" w:pos="567"/>
        </w:tabs>
        <w:jc w:val="both"/>
        <w:rPr>
          <w:i/>
          <w:color w:val="000000"/>
          <w:lang w:val="ru-RU"/>
        </w:rPr>
      </w:pPr>
      <w:r>
        <w:rPr>
          <w:i/>
          <w:noProof/>
          <w:color w:val="000000"/>
          <w:lang w:val="ru-RU"/>
        </w:rPr>
        <w:lastRenderedPageBreak/>
        <w:drawing>
          <wp:inline distT="0" distB="0" distL="0" distR="0">
            <wp:extent cx="5925667" cy="3680409"/>
            <wp:effectExtent l="11401" t="5222" r="6532" b="544"/>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0973" w:rsidRPr="00FC0973" w:rsidRDefault="00FC0973" w:rsidP="00FC0973">
      <w:pPr>
        <w:tabs>
          <w:tab w:val="left" w:pos="567"/>
        </w:tabs>
        <w:ind w:firstLine="567"/>
        <w:jc w:val="both"/>
        <w:rPr>
          <w:i/>
          <w:color w:val="000000"/>
          <w:lang w:val="ru-RU"/>
        </w:rPr>
      </w:pPr>
    </w:p>
    <w:p w:rsidR="00FC0973" w:rsidRPr="00FC0973" w:rsidRDefault="00FC0973" w:rsidP="00FC0973">
      <w:pPr>
        <w:jc w:val="both"/>
        <w:rPr>
          <w:i/>
        </w:rPr>
      </w:pPr>
    </w:p>
    <w:p w:rsidR="00FC0973" w:rsidRPr="00FC0973" w:rsidRDefault="00FC0973" w:rsidP="00FC0973">
      <w:pPr>
        <w:ind w:firstLine="709"/>
        <w:jc w:val="both"/>
        <w:rPr>
          <w:color w:val="000000"/>
        </w:rPr>
      </w:pPr>
      <w:r w:rsidRPr="00FC0973">
        <w:t>Динаміка джерел наповнення міського бюджету відповідає тенденціям соціально-економічного розвитку міста.</w:t>
      </w:r>
      <w:r w:rsidRPr="00FC0973">
        <w:rPr>
          <w:color w:val="000000"/>
        </w:rPr>
        <w:t xml:space="preserve"> </w:t>
      </w:r>
    </w:p>
    <w:p w:rsidR="00FC0973" w:rsidRPr="00FC0973" w:rsidRDefault="00FC0973" w:rsidP="00FC0973">
      <w:pPr>
        <w:ind w:firstLine="709"/>
        <w:jc w:val="both"/>
        <w:rPr>
          <w:color w:val="000000"/>
        </w:rPr>
      </w:pPr>
      <w:r w:rsidRPr="00FC0973">
        <w:rPr>
          <w:color w:val="000000"/>
        </w:rPr>
        <w:t>За даними статистики</w:t>
      </w:r>
      <w:r w:rsidR="008F03DC">
        <w:rPr>
          <w:color w:val="000000"/>
        </w:rPr>
        <w:t>,</w:t>
      </w:r>
      <w:r w:rsidRPr="00FC0973">
        <w:rPr>
          <w:color w:val="000000"/>
        </w:rPr>
        <w:t xml:space="preserve"> провідною галуззю в економіці міста залишається промисловість. У січні</w:t>
      </w:r>
      <w:r w:rsidRPr="00FC0973">
        <w:rPr>
          <w:color w:val="000000"/>
          <w:lang w:val="ru-RU"/>
        </w:rPr>
        <w:t xml:space="preserve"> - </w:t>
      </w:r>
      <w:r w:rsidRPr="00FC0973">
        <w:rPr>
          <w:color w:val="000000"/>
        </w:rPr>
        <w:t>листопаді 2017 року підприємствами міста реалізовано промислової продукції (товарів, послуг) на 13,7 млрд. грн.</w:t>
      </w:r>
      <w:r w:rsidRPr="00FC0973">
        <w:rPr>
          <w:color w:val="000000"/>
          <w:lang w:val="ru-RU"/>
        </w:rPr>
        <w:t xml:space="preserve"> </w:t>
      </w:r>
      <w:r w:rsidRPr="00FC0973">
        <w:rPr>
          <w:color w:val="000000"/>
        </w:rPr>
        <w:t xml:space="preserve">або 30,2 % від загальнообласного обсягу реалізації. </w:t>
      </w:r>
    </w:p>
    <w:p w:rsidR="00FC0973" w:rsidRPr="00FC0973" w:rsidRDefault="00FC0973" w:rsidP="00FC0973">
      <w:pPr>
        <w:spacing w:line="228" w:lineRule="auto"/>
        <w:ind w:firstLine="709"/>
        <w:jc w:val="both"/>
        <w:rPr>
          <w:color w:val="000000"/>
        </w:rPr>
      </w:pPr>
      <w:r w:rsidRPr="00FC0973">
        <w:rPr>
          <w:color w:val="000000"/>
        </w:rPr>
        <w:t xml:space="preserve">В структурі обсягу реалізованої продукції 57,2 % припадає на переробну промисловість (виробництво харчових продуктів, напоїв і тютюнових виробів, машинобудування) та 40,7 % - на постачання електроенергії, газу, пари та кондиційованого повітря. </w:t>
      </w:r>
    </w:p>
    <w:p w:rsidR="00FC0973" w:rsidRPr="00FC0973" w:rsidRDefault="00FC0973" w:rsidP="00FC0973">
      <w:pPr>
        <w:spacing w:line="228" w:lineRule="auto"/>
        <w:ind w:firstLine="709"/>
        <w:jc w:val="both"/>
        <w:rPr>
          <w:color w:val="000000"/>
        </w:rPr>
      </w:pPr>
      <w:r w:rsidRPr="00FC0973">
        <w:rPr>
          <w:color w:val="000000"/>
        </w:rPr>
        <w:t>У розрахунку на одного мешканця м. Миколаєва обсяг реалізованої промислової продукції склав 27,7 тис. грн. (у середньому по області – 39,2 тис. грн.).</w:t>
      </w:r>
    </w:p>
    <w:p w:rsidR="00FC0973" w:rsidRPr="00FC0973" w:rsidRDefault="00FC0973" w:rsidP="00FC0973">
      <w:pPr>
        <w:spacing w:line="228" w:lineRule="auto"/>
        <w:ind w:firstLine="709"/>
        <w:jc w:val="both"/>
      </w:pPr>
      <w:r w:rsidRPr="00FC0973">
        <w:t>У звітному році підприємствами міста виконано будівельних робіт на суму 1535,8 млн.</w:t>
      </w:r>
      <w:r w:rsidRPr="00FC0973">
        <w:rPr>
          <w:lang w:val="ru-RU"/>
        </w:rPr>
        <w:t xml:space="preserve"> </w:t>
      </w:r>
      <w:r w:rsidRPr="00FC0973">
        <w:t>грн., що на 418,0 млн. грн. або на 37,4% більше ніж за 2016 рік. За характером будівництва 71,4</w:t>
      </w:r>
      <w:r w:rsidRPr="00FC0973">
        <w:rPr>
          <w:lang w:val="ru-RU"/>
        </w:rPr>
        <w:t xml:space="preserve"> </w:t>
      </w:r>
      <w:r w:rsidRPr="00FC0973">
        <w:t>% виконаних робіт припадало на нове будівництво, реконструкцію та технічне переозброєння, 14,8% – на поточний та 13,8</w:t>
      </w:r>
      <w:r w:rsidRPr="00FC0973">
        <w:rPr>
          <w:lang w:val="ru-RU"/>
        </w:rPr>
        <w:t> </w:t>
      </w:r>
      <w:r w:rsidRPr="00FC0973">
        <w:t xml:space="preserve">% – на капітальний ремонти. </w:t>
      </w:r>
    </w:p>
    <w:p w:rsidR="00FC0973" w:rsidRPr="00FC0973" w:rsidRDefault="00FC0973" w:rsidP="00FC0973">
      <w:pPr>
        <w:tabs>
          <w:tab w:val="left" w:pos="3972"/>
        </w:tabs>
        <w:ind w:firstLine="709"/>
        <w:jc w:val="both"/>
        <w:rPr>
          <w:color w:val="000000"/>
        </w:rPr>
      </w:pPr>
      <w:r w:rsidRPr="00FC0973">
        <w:rPr>
          <w:color w:val="000000"/>
        </w:rPr>
        <w:t>За звітний період вантажообіг підприємств транспорту міста становив 508,1 млн. ткм, що на 3,4 % менше ніж у 2016 році з них вантажообіг, здійснений автомобільним транспортом склав 475,6 млн. ткм, що на 9,6 % менше відповідного показника за 2016 рік.</w:t>
      </w:r>
    </w:p>
    <w:p w:rsidR="00FC0973" w:rsidRPr="00FC0973" w:rsidRDefault="00FC0973" w:rsidP="00FC0973">
      <w:pPr>
        <w:ind w:firstLine="709"/>
        <w:jc w:val="both"/>
        <w:rPr>
          <w:color w:val="000000"/>
        </w:rPr>
      </w:pPr>
      <w:r w:rsidRPr="00FC0973">
        <w:rPr>
          <w:noProof/>
          <w:color w:val="000000"/>
        </w:rPr>
        <w:t>Пасажирооборот</w:t>
      </w:r>
      <w:r w:rsidRPr="00FC0973">
        <w:rPr>
          <w:color w:val="000000"/>
        </w:rPr>
        <w:t xml:space="preserve"> у</w:t>
      </w:r>
      <w:r w:rsidRPr="00FC0973">
        <w:rPr>
          <w:noProof/>
          <w:color w:val="000000"/>
        </w:rPr>
        <w:t xml:space="preserve">сіма видами транспорту виконано в обсязі </w:t>
      </w:r>
      <w:r w:rsidRPr="00FC0973">
        <w:rPr>
          <w:color w:val="000000"/>
        </w:rPr>
        <w:t>1386,2 млн. пас. км</w:t>
      </w:r>
      <w:r w:rsidRPr="00FC0973">
        <w:rPr>
          <w:noProof/>
          <w:color w:val="000000"/>
        </w:rPr>
        <w:t xml:space="preserve">, що </w:t>
      </w:r>
      <w:r w:rsidRPr="00FC0973">
        <w:rPr>
          <w:color w:val="000000"/>
        </w:rPr>
        <w:t>на 9,4 % більше минулого року</w:t>
      </w:r>
      <w:r w:rsidRPr="00FC0973">
        <w:rPr>
          <w:color w:val="000000"/>
          <w:lang w:val="ru-RU"/>
        </w:rPr>
        <w:t xml:space="preserve"> </w:t>
      </w:r>
      <w:r w:rsidRPr="00FC0973">
        <w:rPr>
          <w:color w:val="000000"/>
        </w:rPr>
        <w:t>та перевезено 125,9 млн. пасажирів або на 0,7 % більше, ніж у 2016 році.</w:t>
      </w:r>
    </w:p>
    <w:p w:rsidR="00FC0973" w:rsidRPr="00FC0973" w:rsidRDefault="00FC0973" w:rsidP="00FC0973">
      <w:pPr>
        <w:ind w:firstLine="709"/>
        <w:jc w:val="both"/>
        <w:rPr>
          <w:color w:val="000000"/>
        </w:rPr>
      </w:pPr>
      <w:r w:rsidRPr="00FC0973">
        <w:rPr>
          <w:color w:val="000000"/>
        </w:rPr>
        <w:t xml:space="preserve">Обсяг роздрібного товарообороту підприємств у січні – вересні 2017 року становив 7077,9 млн. грн., що у порівнянних цінах на 12,3 % більше ніж у січні – вересні 2016 року з них </w:t>
      </w:r>
      <w:r w:rsidRPr="00FC0973">
        <w:rPr>
          <w:noProof/>
          <w:color w:val="000000"/>
        </w:rPr>
        <w:t>товарів виробництва України  реалізовано на 3783,4 млн. грн.</w:t>
      </w:r>
    </w:p>
    <w:p w:rsidR="00FC0973" w:rsidRPr="00FC0973" w:rsidRDefault="00FC0973" w:rsidP="00FC0973">
      <w:pPr>
        <w:ind w:firstLine="709"/>
        <w:jc w:val="both"/>
      </w:pPr>
      <w:r w:rsidRPr="00FC0973">
        <w:t>У січні – листопаді 2017 року обсяг експорту товарів по м. Миколаєву становив 1099,4 млн. дол. США, імпорту – 360,8 млн. дол. Порівняно з</w:t>
      </w:r>
      <w:r w:rsidRPr="00FC0973">
        <w:rPr>
          <w:snapToGrid w:val="0"/>
        </w:rPr>
        <w:t xml:space="preserve"> відповідним періодом попереднього року </w:t>
      </w:r>
      <w:r w:rsidRPr="00FC0973">
        <w:t>експорт збільшився на 11,2 % (на 110,8 млн. дол.), імпорт – на 11,2 % (на 36,4 млн. дол.). Позитивне сальдо дорівнювало 738,6 млн. дол. (у січні – листопаді 2016 року – 664,1 млн. дол.). Коефіцієнт покриття експортом імпорту залишився на рівні 3.</w:t>
      </w:r>
    </w:p>
    <w:p w:rsidR="00FC0973" w:rsidRPr="00FC0973" w:rsidRDefault="00FC0973" w:rsidP="00FC0973">
      <w:pPr>
        <w:ind w:firstLine="709"/>
        <w:jc w:val="both"/>
        <w:rPr>
          <w:kern w:val="144"/>
        </w:rPr>
      </w:pPr>
      <w:r w:rsidRPr="00FC0973">
        <w:rPr>
          <w:kern w:val="144"/>
        </w:rPr>
        <w:t xml:space="preserve">В економіку міста у січні – вересні 2017 року іноземними інвесторами вкладено </w:t>
      </w:r>
      <w:r w:rsidRPr="00FC0973">
        <w:t>5,8 млн. дол. США</w:t>
      </w:r>
      <w:r w:rsidRPr="00FC0973">
        <w:rPr>
          <w:kern w:val="144"/>
        </w:rPr>
        <w:t xml:space="preserve"> та вилучено 14,7 млн. дол.</w:t>
      </w:r>
      <w:r w:rsidRPr="00FC0973">
        <w:t xml:space="preserve"> США</w:t>
      </w:r>
      <w:r w:rsidRPr="00FC0973">
        <w:rPr>
          <w:kern w:val="144"/>
        </w:rPr>
        <w:t xml:space="preserve"> прямих інвестицій (акціонерного </w:t>
      </w:r>
      <w:r w:rsidRPr="00FC0973">
        <w:rPr>
          <w:kern w:val="144"/>
        </w:rPr>
        <w:lastRenderedPageBreak/>
        <w:t>капіталу)</w:t>
      </w:r>
      <w:r w:rsidRPr="00FC0973">
        <w:t>. Загальний обсяг</w:t>
      </w:r>
      <w:r w:rsidRPr="00FC0973">
        <w:rPr>
          <w:kern w:val="144"/>
        </w:rPr>
        <w:t xml:space="preserve"> прямих іноземних інвестицій в економіку міста на 1 жовтня звітного року становив </w:t>
      </w:r>
      <w:r w:rsidRPr="00FC0973">
        <w:t xml:space="preserve">135,3 </w:t>
      </w:r>
      <w:r w:rsidRPr="00FC0973">
        <w:rPr>
          <w:kern w:val="144"/>
        </w:rPr>
        <w:t xml:space="preserve">млн. дол. та порівняно з початком звітного періоду зменшився на </w:t>
      </w:r>
      <w:r w:rsidRPr="00FC0973">
        <w:t>5,2 % (на 7,4 млн</w:t>
      </w:r>
      <w:r w:rsidRPr="00FC0973">
        <w:rPr>
          <w:kern w:val="144"/>
        </w:rPr>
        <w:t>. дол.)</w:t>
      </w:r>
      <w:r w:rsidRPr="00FC0973">
        <w:t>.</w:t>
      </w:r>
    </w:p>
    <w:p w:rsidR="00FC0973" w:rsidRPr="00FC0973" w:rsidRDefault="00FC0973" w:rsidP="00FC0973">
      <w:pPr>
        <w:ind w:firstLine="709"/>
        <w:jc w:val="both"/>
      </w:pPr>
      <w:r w:rsidRPr="00FC0973">
        <w:t>У розрахунку на одну особу населення обсяг прямих іноземних інвестицій склав 277,5 дол. (в цілому по області – 183,4 дол.).</w:t>
      </w:r>
    </w:p>
    <w:p w:rsidR="00FC0973" w:rsidRPr="00FC0973" w:rsidRDefault="00FC0973" w:rsidP="00FC0973">
      <w:pPr>
        <w:ind w:firstLine="709"/>
        <w:jc w:val="both"/>
        <w:rPr>
          <w:b/>
        </w:rPr>
      </w:pPr>
      <w:r w:rsidRPr="00FC0973">
        <w:rPr>
          <w:bCs/>
        </w:rPr>
        <w:t>У січні – вересні 2017 року підприємствами і організаціями м. Миколаєва за рахунок усіх джерел фінансування освоєно 3992,5 млн. грн. капітальних інвестицій.</w:t>
      </w:r>
    </w:p>
    <w:p w:rsidR="00FC0973" w:rsidRPr="00FC0973" w:rsidRDefault="00FC0973" w:rsidP="00FC0973">
      <w:pPr>
        <w:ind w:firstLine="709"/>
        <w:jc w:val="both"/>
      </w:pPr>
      <w:r w:rsidRPr="00FC0973">
        <w:t>Головним джерелом фінансування капітальних інвестицій були власні кошти підприємств та організацій, за рахунок яких освоєно 3271,4 млн. грн. (81,9 % від загального обсягу інвестицій). Частка коштів державного та місцевих бюджетів становила 7,8 % (309,9 млн. грн.), кредитів банків та інших позик – 7,7 % (307,4 млн. грн.).</w:t>
      </w:r>
    </w:p>
    <w:p w:rsidR="00FC0973" w:rsidRPr="00FC0973" w:rsidRDefault="00FC0973" w:rsidP="00FC0973">
      <w:pPr>
        <w:pStyle w:val="a6"/>
        <w:spacing w:after="0"/>
        <w:ind w:left="0" w:firstLine="709"/>
        <w:jc w:val="both"/>
      </w:pPr>
      <w:r w:rsidRPr="00FC0973">
        <w:t>У січні – вересні 2017 року фінансовий результат підприємств до оподаткування (крім банків і малих підприємств) склав 2066 млн. грн. збитку проти 1073 млн. грн. прибутку у відповідному періоді 2016 року.</w:t>
      </w:r>
      <w:r w:rsidRPr="00FC0973">
        <w:rPr>
          <w:color w:val="0000FF"/>
        </w:rPr>
        <w:t xml:space="preserve"> </w:t>
      </w:r>
    </w:p>
    <w:p w:rsidR="00FC0973" w:rsidRPr="00FC0973" w:rsidRDefault="00FC0973" w:rsidP="00FC0973">
      <w:pPr>
        <w:pStyle w:val="a6"/>
        <w:spacing w:after="0"/>
        <w:ind w:left="0" w:firstLine="709"/>
        <w:jc w:val="both"/>
      </w:pPr>
      <w:r w:rsidRPr="00FC0973">
        <w:t>Прибутковими підприємствами, частка яких у загальній кількості склала 70,1 %, сформовано 1920,5 млн. грн. прибутку (74,7 % та 1793,5 млн. грн. у січні – вересні 2016 року).</w:t>
      </w:r>
    </w:p>
    <w:p w:rsidR="00FC0973" w:rsidRPr="00FC0973" w:rsidRDefault="00FC0973" w:rsidP="00FC0973">
      <w:pPr>
        <w:pStyle w:val="a6"/>
        <w:spacing w:after="0"/>
        <w:ind w:left="0" w:firstLine="709"/>
        <w:jc w:val="both"/>
      </w:pPr>
      <w:r w:rsidRPr="00FC0973">
        <w:t>Частка збиткових підприємств порівняно з відповідним періодом минулого року збільшилась на 4,6 в.п. і склала 29,9 %, ними допущено 3986,5 млн. грн. збитків, що у 5,5 разів більше, ніж у січні – вересні 2016 року.</w:t>
      </w:r>
      <w:r w:rsidRPr="00FC0973">
        <w:rPr>
          <w:color w:val="3366FF"/>
        </w:rPr>
        <w:t xml:space="preserve"> </w:t>
      </w:r>
      <w:r w:rsidRPr="00FC0973">
        <w:t xml:space="preserve">Майже всі збитки (96,1 %) допустили підприємства промисловості. </w:t>
      </w:r>
    </w:p>
    <w:p w:rsidR="00FC0973" w:rsidRPr="00FC0973" w:rsidRDefault="00FC0973" w:rsidP="00FC0973">
      <w:pPr>
        <w:tabs>
          <w:tab w:val="left" w:pos="7655"/>
        </w:tabs>
        <w:ind w:firstLine="709"/>
        <w:jc w:val="both"/>
        <w:rPr>
          <w:color w:val="000000"/>
        </w:rPr>
      </w:pPr>
      <w:r w:rsidRPr="00FC0973">
        <w:rPr>
          <w:color w:val="000000"/>
        </w:rPr>
        <w:t>Середньооблікова кількість штатних працівників підприємств, установ та організацій міста у січні – вересні 2017 року становила 108,3 тис. осіб, що на 4 % менше ніж у січні – вересні 2016 року.</w:t>
      </w:r>
    </w:p>
    <w:p w:rsidR="00FC0973" w:rsidRPr="00FC0973" w:rsidRDefault="00FC0973" w:rsidP="008F03DC">
      <w:pPr>
        <w:pStyle w:val="a4"/>
        <w:ind w:firstLine="709"/>
        <w:jc w:val="both"/>
        <w:rPr>
          <w:color w:val="000000"/>
        </w:rPr>
      </w:pPr>
      <w:r w:rsidRPr="00FC0973">
        <w:rPr>
          <w:color w:val="000000"/>
        </w:rPr>
        <w:t>Середньомісячна номінальна заробітна плата штатного працівника (по юридичних особах та відокремлених підрозділах юридичних осіб із кількістю найманих працівників 10 і більше осіб) в економіці м. Миколаєва у січні-вересні 2017 року становила 6655 грн. Розмір заробітної плати порівняно з аналогічним періодом 2016 року збільшився на 32,6 %.</w:t>
      </w:r>
    </w:p>
    <w:p w:rsidR="00FC0973" w:rsidRPr="00FC0973" w:rsidRDefault="00FC0973" w:rsidP="00FC0973">
      <w:pPr>
        <w:spacing w:line="228" w:lineRule="auto"/>
        <w:ind w:firstLine="709"/>
        <w:jc w:val="both"/>
        <w:rPr>
          <w:color w:val="000000"/>
        </w:rPr>
      </w:pPr>
      <w:r w:rsidRPr="00FC0973">
        <w:rPr>
          <w:color w:val="000000"/>
        </w:rPr>
        <w:t>На 1 січня 2018 року працівники 17 підприємств, установ, організацій м. Миколаєва (дані наведено по юридичних особах та відокремлених підрозділах юридичних осіб із урахуванням цензу за кількістю найманих працівників ) не отримали своєчасно заробітну плату.</w:t>
      </w:r>
    </w:p>
    <w:p w:rsidR="00FC0973" w:rsidRPr="00FC0973" w:rsidRDefault="00FC0973" w:rsidP="00FC0973">
      <w:pPr>
        <w:spacing w:line="228" w:lineRule="auto"/>
        <w:ind w:firstLine="709"/>
        <w:jc w:val="both"/>
        <w:rPr>
          <w:color w:val="000000"/>
        </w:rPr>
      </w:pPr>
      <w:r w:rsidRPr="00FC0973">
        <w:rPr>
          <w:color w:val="000000"/>
        </w:rPr>
        <w:t>Загальна сума заборгованості з виплати заробітної плати становила 92,5 млн. грн. і порівняно з початком 2017 року – збільшилась на 25,3 % або на 18,7 млн. грн.</w:t>
      </w:r>
    </w:p>
    <w:p w:rsidR="00FC0973" w:rsidRPr="00FC0973" w:rsidRDefault="00FC0973" w:rsidP="00FC0973"/>
    <w:p w:rsidR="000D69E7" w:rsidRPr="006E2844" w:rsidRDefault="000D69E7" w:rsidP="004B548A">
      <w:pPr>
        <w:jc w:val="center"/>
        <w:rPr>
          <w:b/>
          <w:bCs/>
          <w:sz w:val="28"/>
          <w:szCs w:val="28"/>
        </w:rPr>
      </w:pPr>
      <w:r w:rsidRPr="006E2844">
        <w:rPr>
          <w:b/>
          <w:bCs/>
          <w:sz w:val="28"/>
          <w:szCs w:val="28"/>
        </w:rPr>
        <w:t>ВИДАТКИ</w:t>
      </w:r>
    </w:p>
    <w:p w:rsidR="00976E78" w:rsidRPr="00DE5A8D" w:rsidRDefault="00976E78" w:rsidP="007628AD">
      <w:pPr>
        <w:tabs>
          <w:tab w:val="num" w:pos="840"/>
        </w:tabs>
        <w:ind w:firstLine="567"/>
        <w:jc w:val="both"/>
        <w:rPr>
          <w:highlight w:val="yellow"/>
        </w:rPr>
      </w:pPr>
    </w:p>
    <w:p w:rsidR="004D2C0F" w:rsidRPr="00751462" w:rsidRDefault="004D2C0F" w:rsidP="004D2C0F">
      <w:pPr>
        <w:tabs>
          <w:tab w:val="num" w:pos="840"/>
        </w:tabs>
        <w:ind w:firstLine="567"/>
        <w:jc w:val="both"/>
        <w:rPr>
          <w:color w:val="000000"/>
          <w:spacing w:val="1"/>
        </w:rPr>
      </w:pPr>
      <w:r w:rsidRPr="00751462">
        <w:t>При затвердженні бюджету на 2017 рік обсяг видаткової частини міського бюджету міста Миколаєва на 2017 рік визначено у сумі 3629865,0</w:t>
      </w:r>
      <w:r w:rsidRPr="00751462">
        <w:rPr>
          <w:bCs/>
          <w:lang w:val="ru-RU"/>
        </w:rPr>
        <w:t xml:space="preserve"> </w:t>
      </w:r>
      <w:r w:rsidRPr="00751462">
        <w:t xml:space="preserve"> тис. грн., з них видатки загального фонду бюджету - 3078735,6 тис.  грн. та спеціального фонду - </w:t>
      </w:r>
      <w:r w:rsidRPr="00751462">
        <w:rPr>
          <w:bCs/>
          <w:lang w:val="ru-RU"/>
        </w:rPr>
        <w:t xml:space="preserve">551129,4               </w:t>
      </w:r>
      <w:r w:rsidRPr="00751462">
        <w:t xml:space="preserve">тис. грн. </w:t>
      </w:r>
    </w:p>
    <w:p w:rsidR="004D2C0F" w:rsidRPr="00751462" w:rsidRDefault="004D2C0F" w:rsidP="004D2C0F">
      <w:pPr>
        <w:ind w:firstLine="567"/>
        <w:jc w:val="both"/>
        <w:rPr>
          <w:bCs/>
        </w:rPr>
      </w:pPr>
      <w:r w:rsidRPr="00751462">
        <w:rPr>
          <w:bCs/>
        </w:rPr>
        <w:t xml:space="preserve">В цілому з урахуванням внесених змін уточнений план видаткової частини  складає </w:t>
      </w:r>
      <w:r w:rsidRPr="00751462">
        <w:t xml:space="preserve">4393181,1 тис. грн. (по загальному фонду -     3548130,9 тис. грн., по  спеціальному фонду – 845050,2  тис. грн.). </w:t>
      </w:r>
    </w:p>
    <w:p w:rsidR="004D2C0F" w:rsidRPr="00751462" w:rsidRDefault="004D2C0F" w:rsidP="004D2C0F">
      <w:pPr>
        <w:ind w:firstLine="567"/>
        <w:jc w:val="both"/>
      </w:pPr>
      <w:r w:rsidRPr="00751462">
        <w:t>Виконання видаткової частини міського бюджету за 2017 рік складає  4168989,2 тис. грн., (збільшено на 1029914,1 тис. грн., або на 32,8% більше порівняно з 2016 роком).            Із загального фонду бюджету проведено видатків на загальну суму 3436378,7 тис. грн. (+961780,2 тис. грн., або  38,9% ), із спеціального фонду – 732610,5 тис. грн. (+ 68133,9 тис. грн., або  10,3% ).</w:t>
      </w:r>
    </w:p>
    <w:p w:rsidR="004D2C0F" w:rsidRPr="003107B8" w:rsidRDefault="004D2C0F" w:rsidP="004D2C0F">
      <w:pPr>
        <w:ind w:firstLine="709"/>
        <w:jc w:val="center"/>
        <w:rPr>
          <w:b/>
        </w:rPr>
      </w:pPr>
    </w:p>
    <w:p w:rsidR="005F2B6D" w:rsidRDefault="005F2B6D" w:rsidP="004D2C0F">
      <w:pPr>
        <w:ind w:firstLine="709"/>
        <w:jc w:val="center"/>
        <w:rPr>
          <w:b/>
        </w:rPr>
      </w:pPr>
    </w:p>
    <w:p w:rsidR="005F2B6D" w:rsidRDefault="005F2B6D" w:rsidP="004D2C0F">
      <w:pPr>
        <w:ind w:firstLine="709"/>
        <w:jc w:val="center"/>
        <w:rPr>
          <w:b/>
        </w:rPr>
      </w:pPr>
    </w:p>
    <w:p w:rsidR="005F2B6D" w:rsidRDefault="005F2B6D" w:rsidP="004D2C0F">
      <w:pPr>
        <w:ind w:firstLine="709"/>
        <w:jc w:val="center"/>
        <w:rPr>
          <w:b/>
        </w:rPr>
      </w:pPr>
    </w:p>
    <w:p w:rsidR="004D2C0F" w:rsidRPr="003107B8" w:rsidRDefault="004D2C0F" w:rsidP="004D2C0F">
      <w:pPr>
        <w:ind w:firstLine="709"/>
        <w:jc w:val="center"/>
        <w:rPr>
          <w:b/>
        </w:rPr>
      </w:pPr>
      <w:r w:rsidRPr="003107B8">
        <w:rPr>
          <w:b/>
        </w:rPr>
        <w:t>Виконання видаткової частини бюджету міста Миколаєва</w:t>
      </w:r>
    </w:p>
    <w:p w:rsidR="004D2C0F" w:rsidRPr="003107B8" w:rsidRDefault="004D2C0F" w:rsidP="004D2C0F">
      <w:pPr>
        <w:ind w:firstLine="709"/>
        <w:jc w:val="both"/>
      </w:pPr>
    </w:p>
    <w:p w:rsidR="004D2C0F" w:rsidRPr="00150B29" w:rsidRDefault="00B509CF" w:rsidP="004D2C0F">
      <w:pPr>
        <w:jc w:val="both"/>
        <w:rPr>
          <w:highlight w:val="yellow"/>
        </w:rPr>
      </w:pPr>
      <w:r>
        <w:rPr>
          <w:noProof/>
          <w:lang w:val="ru-RU"/>
        </w:rPr>
        <w:lastRenderedPageBreak/>
        <w:drawing>
          <wp:inline distT="0" distB="0" distL="0" distR="0">
            <wp:extent cx="5937764" cy="3782738"/>
            <wp:effectExtent l="12187" t="6098" r="3174" b="2114"/>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2C0F" w:rsidRPr="00150B29" w:rsidRDefault="004D2C0F" w:rsidP="004D2C0F">
      <w:pPr>
        <w:ind w:firstLine="425"/>
        <w:jc w:val="both"/>
        <w:rPr>
          <w:highlight w:val="yellow"/>
          <w:lang w:eastAsia="uk-UA"/>
        </w:rPr>
      </w:pPr>
    </w:p>
    <w:p w:rsidR="004D2C0F" w:rsidRPr="00DA5DF9" w:rsidRDefault="004D2C0F" w:rsidP="004D2C0F">
      <w:pPr>
        <w:ind w:firstLine="425"/>
        <w:jc w:val="both"/>
      </w:pPr>
      <w:r w:rsidRPr="00DA5DF9">
        <w:rPr>
          <w:lang w:eastAsia="uk-UA"/>
        </w:rPr>
        <w:t xml:space="preserve">За рахунок </w:t>
      </w:r>
      <w:r w:rsidRPr="00DA5DF9">
        <w:t>субвенцій, отриманих з державного бюджету, видатки склали  1864501,4 тис. грн., а саме:</w:t>
      </w:r>
    </w:p>
    <w:p w:rsidR="004D2C0F" w:rsidRPr="00DA5DF9" w:rsidRDefault="004D2C0F" w:rsidP="004230D3">
      <w:pPr>
        <w:numPr>
          <w:ilvl w:val="0"/>
          <w:numId w:val="13"/>
        </w:numPr>
        <w:ind w:left="851" w:firstLine="0"/>
        <w:jc w:val="both"/>
      </w:pPr>
      <w:r w:rsidRPr="00DA5DF9">
        <w:t>освітньої субвенції - закладам освіти направлено 375302,1 тис. грн.;</w:t>
      </w:r>
    </w:p>
    <w:p w:rsidR="004D2C0F" w:rsidRPr="00DA5DF9" w:rsidRDefault="004D2C0F" w:rsidP="004230D3">
      <w:pPr>
        <w:numPr>
          <w:ilvl w:val="0"/>
          <w:numId w:val="13"/>
        </w:numPr>
        <w:ind w:left="851" w:firstLine="0"/>
        <w:jc w:val="both"/>
      </w:pPr>
      <w:r w:rsidRPr="00DA5DF9">
        <w:t>медичної субвенції - закладам охорони здоров’я перераховано 406060,1 тис. грн.,    надана субвенція бюджету Вітовського району на медичне обслуговування населення Корабельного району  в сумі 29819,3 тис. грн.;</w:t>
      </w:r>
    </w:p>
    <w:p w:rsidR="004D2C0F" w:rsidRPr="00DA5DF9" w:rsidRDefault="004D2C0F" w:rsidP="004230D3">
      <w:pPr>
        <w:numPr>
          <w:ilvl w:val="0"/>
          <w:numId w:val="13"/>
        </w:numPr>
        <w:ind w:left="851" w:firstLine="0"/>
        <w:jc w:val="both"/>
      </w:pPr>
      <w:r w:rsidRPr="00DA5DF9">
        <w:t>субвенцій на державні програми соціального захисту - виплачено допомог, компенсацій та перераховано за надані пільги та субсидії 1013018,4 тис. грн.;</w:t>
      </w:r>
    </w:p>
    <w:p w:rsidR="004D2C0F" w:rsidRPr="00DA5DF9" w:rsidRDefault="004D2C0F" w:rsidP="004230D3">
      <w:pPr>
        <w:numPr>
          <w:ilvl w:val="0"/>
          <w:numId w:val="13"/>
        </w:numPr>
        <w:ind w:left="851" w:firstLine="0"/>
        <w:jc w:val="both"/>
      </w:pPr>
      <w:r w:rsidRPr="00DA5DF9">
        <w:t>субвенції на відшкодування вартості лікарських засобів для лікування окремих захворювань -  9984,2 тис. грн.</w:t>
      </w:r>
    </w:p>
    <w:p w:rsidR="004D2C0F" w:rsidRPr="00DA5DF9" w:rsidRDefault="004D2C0F" w:rsidP="004230D3">
      <w:pPr>
        <w:numPr>
          <w:ilvl w:val="0"/>
          <w:numId w:val="13"/>
        </w:numPr>
        <w:ind w:left="851" w:firstLine="0"/>
        <w:jc w:val="both"/>
      </w:pPr>
      <w:r w:rsidRPr="00DA5DF9">
        <w:t>субвенції на здійснення заходів щодо соціально-економічного розвитку окремих територій – 29106,7 тис. грн.;</w:t>
      </w:r>
    </w:p>
    <w:p w:rsidR="004D2C0F" w:rsidRPr="00DA5DF9" w:rsidRDefault="004D2C0F" w:rsidP="004230D3">
      <w:pPr>
        <w:numPr>
          <w:ilvl w:val="0"/>
          <w:numId w:val="13"/>
        </w:numPr>
        <w:ind w:left="851" w:firstLine="0"/>
        <w:jc w:val="both"/>
      </w:pPr>
      <w:r w:rsidRPr="00DA5DF9">
        <w:t>субвенції на  надання державної підтримки особам з особливими освітніми потребами – 1210,6 тис. грн.</w:t>
      </w:r>
    </w:p>
    <w:p w:rsidR="004D2C0F" w:rsidRPr="00DA5DF9" w:rsidRDefault="004D2C0F" w:rsidP="004D2C0F">
      <w:pPr>
        <w:ind w:firstLine="425"/>
        <w:jc w:val="both"/>
        <w:rPr>
          <w:highlight w:val="green"/>
        </w:rPr>
      </w:pPr>
    </w:p>
    <w:p w:rsidR="004D2C0F" w:rsidRPr="00E54397" w:rsidRDefault="004D2C0F" w:rsidP="004D2C0F">
      <w:pPr>
        <w:tabs>
          <w:tab w:val="left" w:pos="4570"/>
        </w:tabs>
        <w:ind w:firstLine="425"/>
        <w:jc w:val="both"/>
      </w:pPr>
      <w:r w:rsidRPr="00E54397">
        <w:t>У звітному періоді направлено на:</w:t>
      </w:r>
    </w:p>
    <w:p w:rsidR="004D2C0F" w:rsidRPr="00E54397" w:rsidRDefault="004D2C0F" w:rsidP="004230D3">
      <w:pPr>
        <w:numPr>
          <w:ilvl w:val="0"/>
          <w:numId w:val="15"/>
        </w:numPr>
        <w:tabs>
          <w:tab w:val="left" w:pos="851"/>
        </w:tabs>
        <w:ind w:left="709" w:firstLine="142"/>
        <w:jc w:val="both"/>
      </w:pPr>
      <w:r w:rsidRPr="00E54397">
        <w:t xml:space="preserve"> заробітну плату з нарахуваннями працівникам бюджетних установ – 1482754,2 тис. грн. (3</w:t>
      </w:r>
      <w:r w:rsidRPr="00E54397">
        <w:rPr>
          <w:lang w:val="ru-RU"/>
        </w:rPr>
        <w:t>5</w:t>
      </w:r>
      <w:r w:rsidRPr="00E54397">
        <w:t xml:space="preserve">,6 % від загального обсягу видатків). Виплата заробітної плати проводилась своєчасно, в установлені терміни, без утворення заборгованості; </w:t>
      </w:r>
    </w:p>
    <w:p w:rsidR="004D2C0F" w:rsidRPr="00E54397" w:rsidRDefault="004D2C0F" w:rsidP="004230D3">
      <w:pPr>
        <w:pStyle w:val="a4"/>
        <w:numPr>
          <w:ilvl w:val="0"/>
          <w:numId w:val="15"/>
        </w:numPr>
        <w:tabs>
          <w:tab w:val="left" w:pos="851"/>
        </w:tabs>
        <w:spacing w:after="0"/>
        <w:ind w:left="709" w:firstLine="142"/>
        <w:jc w:val="both"/>
      </w:pPr>
      <w:r w:rsidRPr="00E54397">
        <w:t>придбання медикаментів бюджетними установами – 38988,7 тис. грн. (</w:t>
      </w:r>
      <w:r>
        <w:t>0,9</w:t>
      </w:r>
      <w:r w:rsidRPr="00E54397">
        <w:t>%);</w:t>
      </w:r>
    </w:p>
    <w:p w:rsidR="004D2C0F" w:rsidRPr="00E54397" w:rsidRDefault="004D2C0F" w:rsidP="004230D3">
      <w:pPr>
        <w:pStyle w:val="a4"/>
        <w:numPr>
          <w:ilvl w:val="0"/>
          <w:numId w:val="15"/>
        </w:numPr>
        <w:tabs>
          <w:tab w:val="left" w:pos="851"/>
        </w:tabs>
        <w:spacing w:after="0"/>
        <w:ind w:left="709" w:firstLine="142"/>
        <w:jc w:val="both"/>
      </w:pPr>
      <w:r w:rsidRPr="00E54397">
        <w:t>придбання  продуктів харчування бюджетними установами – 82573,6 тис. грн., . (2,</w:t>
      </w:r>
      <w:r w:rsidRPr="00E54397">
        <w:rPr>
          <w:lang w:val="ru-RU"/>
        </w:rPr>
        <w:t>0</w:t>
      </w:r>
      <w:r w:rsidRPr="00E54397">
        <w:t>%);</w:t>
      </w:r>
    </w:p>
    <w:p w:rsidR="004D2C0F" w:rsidRPr="00E54397" w:rsidRDefault="004D2C0F" w:rsidP="004230D3">
      <w:pPr>
        <w:pStyle w:val="a4"/>
        <w:numPr>
          <w:ilvl w:val="0"/>
          <w:numId w:val="14"/>
        </w:numPr>
        <w:tabs>
          <w:tab w:val="left" w:pos="851"/>
        </w:tabs>
        <w:spacing w:after="0"/>
        <w:ind w:left="709" w:firstLine="142"/>
        <w:jc w:val="both"/>
      </w:pPr>
      <w:r w:rsidRPr="00E54397">
        <w:t>оплату комунальних послуг та енергоносіїв – 152258,1 тис. грн. (</w:t>
      </w:r>
      <w:r w:rsidRPr="00E54397">
        <w:rPr>
          <w:lang w:val="ru-RU"/>
        </w:rPr>
        <w:t>3</w:t>
      </w:r>
      <w:r>
        <w:t>,7</w:t>
      </w:r>
      <w:r w:rsidRPr="00E54397">
        <w:t>%);</w:t>
      </w:r>
    </w:p>
    <w:p w:rsidR="004D2C0F" w:rsidRPr="00E54397" w:rsidRDefault="004D2C0F" w:rsidP="004230D3">
      <w:pPr>
        <w:numPr>
          <w:ilvl w:val="0"/>
          <w:numId w:val="15"/>
        </w:numPr>
        <w:tabs>
          <w:tab w:val="left" w:pos="851"/>
        </w:tabs>
        <w:ind w:left="709" w:firstLine="142"/>
        <w:jc w:val="both"/>
      </w:pPr>
      <w:r w:rsidRPr="00E54397">
        <w:t>перерахування частини медичної субвенції з державного бюджету районному бюджету Вітовського району –  30969,9 тис. грн. (0,</w:t>
      </w:r>
      <w:r w:rsidRPr="00E54397">
        <w:rPr>
          <w:lang w:val="ru-RU"/>
        </w:rPr>
        <w:t>7</w:t>
      </w:r>
      <w:r w:rsidRPr="00E54397">
        <w:t>%);</w:t>
      </w:r>
    </w:p>
    <w:p w:rsidR="004D2C0F" w:rsidRPr="00CB54AA" w:rsidRDefault="004D2C0F" w:rsidP="004230D3">
      <w:pPr>
        <w:numPr>
          <w:ilvl w:val="0"/>
          <w:numId w:val="15"/>
        </w:numPr>
        <w:tabs>
          <w:tab w:val="left" w:pos="851"/>
        </w:tabs>
        <w:ind w:left="709" w:firstLine="142"/>
        <w:jc w:val="both"/>
      </w:pPr>
      <w:r w:rsidRPr="00CB54AA">
        <w:t>соціальне забезпечення – 1099518,0 тис. грн.  (26,4%), ( у тому числі на виплату допомоги сім'ям з дітьми – 503240,5 тис. грн., на надання пільг та житлових субсидій -  498631,7 тис. грн., виплату державної соціальної допомоги дитячим будинкам сімейного типу, прийомним сім'ям – 3888,1 тис. грн., стипендії учням професійно-технічних закладів освіти – 20974,5 тис. грн., компенсаційні виплати за пільговий проїзд окремих категорій громадян – 39544,9 тис. грн. (з них за пільговий проїзд учнів загальноосвітніх шкіл на електротранспорті – 4200,0 тис. грн.),  інші соціальні виплати – 33238,3 тис. грн.);</w:t>
      </w:r>
    </w:p>
    <w:p w:rsidR="004D2C0F" w:rsidRPr="00E54397" w:rsidRDefault="004D2C0F" w:rsidP="004230D3">
      <w:pPr>
        <w:numPr>
          <w:ilvl w:val="0"/>
          <w:numId w:val="15"/>
        </w:numPr>
        <w:tabs>
          <w:tab w:val="left" w:pos="851"/>
        </w:tabs>
        <w:ind w:left="709" w:firstLine="142"/>
        <w:jc w:val="both"/>
      </w:pPr>
      <w:r w:rsidRPr="00E54397">
        <w:lastRenderedPageBreak/>
        <w:t xml:space="preserve">перерахування до державного бюджету реверсної дотації згідно із Законом України «Про державний бюджет України на 2017 рік» - 53836,8 тис. грн. </w:t>
      </w:r>
      <w:r w:rsidRPr="00E54397">
        <w:rPr>
          <w:lang w:val="ru-RU"/>
        </w:rPr>
        <w:t>(</w:t>
      </w:r>
      <w:r w:rsidRPr="00E54397">
        <w:t>1,</w:t>
      </w:r>
      <w:r w:rsidRPr="00E54397">
        <w:rPr>
          <w:lang w:val="ru-RU"/>
        </w:rPr>
        <w:t>3</w:t>
      </w:r>
      <w:r w:rsidRPr="00E54397">
        <w:t>%);</w:t>
      </w:r>
    </w:p>
    <w:p w:rsidR="004D2C0F" w:rsidRPr="00E54397" w:rsidRDefault="004D2C0F" w:rsidP="004230D3">
      <w:pPr>
        <w:numPr>
          <w:ilvl w:val="0"/>
          <w:numId w:val="15"/>
        </w:numPr>
        <w:tabs>
          <w:tab w:val="left" w:pos="426"/>
        </w:tabs>
        <w:ind w:left="426" w:firstLine="208"/>
        <w:jc w:val="both"/>
      </w:pPr>
      <w:r w:rsidRPr="00E54397">
        <w:t xml:space="preserve"> капітальні видатки  - 660336,5 тис. грн. (</w:t>
      </w:r>
      <w:r w:rsidRPr="00E54397">
        <w:rPr>
          <w:lang w:val="ru-RU"/>
        </w:rPr>
        <w:t>15,8</w:t>
      </w:r>
      <w:r w:rsidRPr="00E54397">
        <w:t xml:space="preserve">%), з них за рахунок: власних надходжень бюджетних установ – 8239,1 тис. грн.,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 181,3 тис. грн., надходжень до бюджету розвитку – 651916,1 тис. грн. ).  </w:t>
      </w:r>
    </w:p>
    <w:p w:rsidR="004D2C0F" w:rsidRPr="00E54397" w:rsidRDefault="004D2C0F" w:rsidP="004230D3">
      <w:pPr>
        <w:numPr>
          <w:ilvl w:val="0"/>
          <w:numId w:val="15"/>
        </w:numPr>
        <w:tabs>
          <w:tab w:val="left" w:pos="426"/>
        </w:tabs>
        <w:ind w:left="426" w:firstLine="208"/>
        <w:jc w:val="both"/>
      </w:pPr>
      <w:r w:rsidRPr="00E54397">
        <w:t xml:space="preserve"> інші </w:t>
      </w:r>
      <w:r w:rsidRPr="00125E47">
        <w:t xml:space="preserve">видатки – </w:t>
      </w:r>
      <w:r w:rsidRPr="00125E47">
        <w:rPr>
          <w:snapToGrid w:val="0"/>
        </w:rPr>
        <w:t>567753,</w:t>
      </w:r>
      <w:r w:rsidRPr="00125E47">
        <w:rPr>
          <w:snapToGrid w:val="0"/>
          <w:lang w:val="ru-RU"/>
        </w:rPr>
        <w:t>4</w:t>
      </w:r>
      <w:r w:rsidRPr="00125E47">
        <w:rPr>
          <w:snapToGrid w:val="0"/>
        </w:rPr>
        <w:t xml:space="preserve"> тис</w:t>
      </w:r>
      <w:r w:rsidRPr="00125E47">
        <w:t>. грн. (13</w:t>
      </w:r>
      <w:r w:rsidRPr="00E54397">
        <w:t>,</w:t>
      </w:r>
      <w:r w:rsidRPr="00E54397">
        <w:rPr>
          <w:lang w:val="ru-RU"/>
        </w:rPr>
        <w:t>6</w:t>
      </w:r>
      <w:r w:rsidRPr="00E54397">
        <w:t>%).</w:t>
      </w:r>
    </w:p>
    <w:p w:rsidR="004D2C0F" w:rsidRDefault="004D2C0F" w:rsidP="004D2C0F">
      <w:pPr>
        <w:tabs>
          <w:tab w:val="left" w:pos="426"/>
        </w:tabs>
        <w:jc w:val="both"/>
        <w:rPr>
          <w:highlight w:val="yellow"/>
        </w:rPr>
      </w:pPr>
    </w:p>
    <w:p w:rsidR="004D2C0F" w:rsidRDefault="00B509CF" w:rsidP="004D2C0F">
      <w:pPr>
        <w:tabs>
          <w:tab w:val="left" w:pos="426"/>
        </w:tabs>
        <w:jc w:val="both"/>
        <w:rPr>
          <w:highlight w:val="yellow"/>
        </w:rPr>
      </w:pPr>
      <w:r>
        <w:rPr>
          <w:noProof/>
          <w:lang w:val="ru-RU"/>
        </w:rPr>
        <w:drawing>
          <wp:inline distT="0" distB="0" distL="0" distR="0">
            <wp:extent cx="5937764" cy="4213476"/>
            <wp:effectExtent l="12187" t="6099" r="3174"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2C0F" w:rsidRDefault="004D2C0F" w:rsidP="004D2C0F">
      <w:pPr>
        <w:tabs>
          <w:tab w:val="left" w:pos="426"/>
        </w:tabs>
        <w:jc w:val="both"/>
        <w:rPr>
          <w:highlight w:val="yellow"/>
        </w:rPr>
      </w:pPr>
    </w:p>
    <w:p w:rsidR="004D2C0F" w:rsidRPr="00150B29" w:rsidRDefault="004D2C0F" w:rsidP="004D2C0F">
      <w:pPr>
        <w:tabs>
          <w:tab w:val="left" w:pos="426"/>
        </w:tabs>
        <w:jc w:val="both"/>
        <w:rPr>
          <w:highlight w:val="yellow"/>
        </w:rPr>
      </w:pPr>
    </w:p>
    <w:p w:rsidR="004D2C0F" w:rsidRDefault="004D2C0F" w:rsidP="004D2C0F">
      <w:pPr>
        <w:ind w:firstLine="567"/>
        <w:jc w:val="both"/>
        <w:rPr>
          <w:u w:val="single"/>
        </w:rPr>
      </w:pPr>
      <w:r w:rsidRPr="004F1503">
        <w:t xml:space="preserve">У 2017 році на виконання доручень виборців за пропозиціями міського голови та депутатів міської ради з міського бюджету спрямовано 13750,0 тис. грн.,  у тому числі закладам: освіти – 3435,7 тис. грн., охорони здоров’я – 1655,2 тис. грн., соціального захисту населення  - 367,0 тис. грн., фізичної культури і спорту – 1217,0 тис. грн., культури – 773,7 тис. грн., органам місцевого самоврядування – 246,5 тис. грн. та  на видатки житлово-комунального господарства – 5942,0 тис. грн., проведення заходів із землеустрою – 49,1 тис. грн., інші послуги, пов’язані з економічною діяльністю – 63,8 тис. грн. </w:t>
      </w:r>
    </w:p>
    <w:p w:rsidR="004D2C0F" w:rsidRPr="009343B3" w:rsidRDefault="004D2C0F" w:rsidP="004D2C0F">
      <w:pPr>
        <w:ind w:firstLine="567"/>
        <w:jc w:val="both"/>
        <w:rPr>
          <w:u w:val="single"/>
        </w:rPr>
      </w:pPr>
    </w:p>
    <w:p w:rsidR="004D2C0F" w:rsidRPr="009343B3" w:rsidRDefault="002B7F6E" w:rsidP="004D2C0F">
      <w:pPr>
        <w:ind w:firstLine="567"/>
        <w:jc w:val="both"/>
      </w:pPr>
      <w:r w:rsidRPr="00CB135B">
        <w:rPr>
          <w:u w:val="single"/>
        </w:rPr>
        <w:t>Без урахування коштів субвенцій з</w:t>
      </w:r>
      <w:r w:rsidR="004D2C0F" w:rsidRPr="00CB135B">
        <w:rPr>
          <w:u w:val="single"/>
        </w:rPr>
        <w:t xml:space="preserve">агальна сума невикористаних асигнувань </w:t>
      </w:r>
      <w:r w:rsidR="00542142" w:rsidRPr="00CB135B">
        <w:rPr>
          <w:u w:val="single"/>
        </w:rPr>
        <w:t xml:space="preserve"> </w:t>
      </w:r>
      <w:r w:rsidR="009343B3" w:rsidRPr="00CB135B">
        <w:rPr>
          <w:u w:val="single"/>
        </w:rPr>
        <w:t xml:space="preserve"> </w:t>
      </w:r>
      <w:r w:rsidR="009343B3" w:rsidRPr="00CB135B">
        <w:t>в цілому по бюджету склала</w:t>
      </w:r>
      <w:r w:rsidR="00471945" w:rsidRPr="00CB135B">
        <w:rPr>
          <w:lang w:val="ru-RU"/>
        </w:rPr>
        <w:t xml:space="preserve"> </w:t>
      </w:r>
      <w:r w:rsidR="009343B3" w:rsidRPr="00CB135B">
        <w:t xml:space="preserve">172904,7 тис. грн., </w:t>
      </w:r>
      <w:r w:rsidR="004D2C0F" w:rsidRPr="00CB135B">
        <w:t xml:space="preserve"> з них по поточних видатках – </w:t>
      </w:r>
      <w:r w:rsidR="009343B3" w:rsidRPr="00CB135B">
        <w:t>58914,2</w:t>
      </w:r>
      <w:r w:rsidR="004D2C0F" w:rsidRPr="00CB135B">
        <w:t xml:space="preserve"> тис. грн., по капітальних видатках – </w:t>
      </w:r>
      <w:r w:rsidR="009343B3" w:rsidRPr="00CB135B">
        <w:t>111400,7</w:t>
      </w:r>
      <w:r w:rsidR="004D2C0F" w:rsidRPr="00CB135B">
        <w:t xml:space="preserve"> тис. грн., не розподілений обсяг резервного фонду – 2589,8 тис. грн.</w:t>
      </w:r>
    </w:p>
    <w:p w:rsidR="00CB135B" w:rsidRDefault="00CB135B" w:rsidP="00CB135B">
      <w:pPr>
        <w:ind w:firstLine="567"/>
        <w:jc w:val="both"/>
      </w:pPr>
    </w:p>
    <w:p w:rsidR="00CB135B" w:rsidRDefault="00CB135B" w:rsidP="00CB135B">
      <w:pPr>
        <w:ind w:firstLine="567"/>
        <w:jc w:val="both"/>
      </w:pPr>
    </w:p>
    <w:p w:rsidR="005F2B6D" w:rsidRDefault="005F2B6D" w:rsidP="00CB135B">
      <w:pPr>
        <w:ind w:firstLine="567"/>
        <w:jc w:val="both"/>
      </w:pPr>
    </w:p>
    <w:p w:rsidR="005F2B6D" w:rsidRDefault="005F2B6D" w:rsidP="00CB135B">
      <w:pPr>
        <w:ind w:firstLine="567"/>
        <w:jc w:val="both"/>
      </w:pPr>
    </w:p>
    <w:p w:rsidR="005F2B6D" w:rsidRDefault="005F2B6D" w:rsidP="00CB135B">
      <w:pPr>
        <w:ind w:firstLine="567"/>
        <w:jc w:val="both"/>
      </w:pPr>
    </w:p>
    <w:p w:rsidR="00CB135B" w:rsidRDefault="00CB135B" w:rsidP="00CB135B">
      <w:pPr>
        <w:ind w:firstLine="567"/>
        <w:jc w:val="both"/>
      </w:pPr>
    </w:p>
    <w:p w:rsidR="00CB135B" w:rsidRPr="00083B13" w:rsidRDefault="00CB135B" w:rsidP="00CB135B">
      <w:pPr>
        <w:ind w:firstLine="567"/>
        <w:jc w:val="both"/>
      </w:pPr>
      <w:r>
        <w:t>Невикористані обсяги видатків по галузях:</w:t>
      </w:r>
    </w:p>
    <w:p w:rsidR="00CB135B" w:rsidRDefault="00CB135B" w:rsidP="00CB135B">
      <w:pPr>
        <w:ind w:left="927"/>
        <w:jc w:val="right"/>
      </w:pPr>
    </w:p>
    <w:p w:rsidR="00CB135B" w:rsidRDefault="00CB135B" w:rsidP="00CB135B">
      <w:pPr>
        <w:ind w:left="927"/>
        <w:jc w:val="right"/>
      </w:pPr>
      <w:r>
        <w:lastRenderedPageBreak/>
        <w:t>тис. грн..</w:t>
      </w:r>
    </w:p>
    <w:tbl>
      <w:tblPr>
        <w:tblW w:w="9369" w:type="dxa"/>
        <w:tblInd w:w="95" w:type="dxa"/>
        <w:tblLook w:val="04A0"/>
      </w:tblPr>
      <w:tblGrid>
        <w:gridCol w:w="7951"/>
        <w:gridCol w:w="1418"/>
      </w:tblGrid>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 xml:space="preserve">Державне </w:t>
            </w:r>
            <w:r w:rsidR="00CB135B" w:rsidRPr="00AA6BF0">
              <w:t>управління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7998,9</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CB135B" w:rsidP="00AA6BF0">
            <w:r w:rsidRPr="00AA6BF0">
              <w:t>Освіта</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21480,0</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Охорона здоров'я</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1016,7</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CB135B" w:rsidP="00AA6BF0">
            <w:r w:rsidRPr="00AA6BF0">
              <w:t>Соціальний</w:t>
            </w:r>
            <w:r w:rsidR="00AA6BF0" w:rsidRPr="00AA6BF0">
              <w:t xml:space="preserve"> захист та </w:t>
            </w:r>
            <w:r w:rsidRPr="00AA6BF0">
              <w:t>соціальне</w:t>
            </w:r>
            <w:r w:rsidR="00AA6BF0" w:rsidRPr="00AA6BF0">
              <w:t xml:space="preserve"> забезпечення</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1054,3</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Культура i мистецтво</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3517,4</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CB135B" w:rsidP="00AA6BF0">
            <w:r w:rsidRPr="00AA6BF0">
              <w:t>Фізична</w:t>
            </w:r>
            <w:r w:rsidR="00AA6BF0" w:rsidRPr="00AA6BF0">
              <w:t xml:space="preserve"> культура i спорт</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4321,1</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Житлово-комунальне господарство</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38894,6</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CB135B" w:rsidP="00AA6BF0">
            <w:r w:rsidRPr="00AA6BF0">
              <w:t>Будівництво</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57505,5</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Транспорт, дорожнє господарство, зв'язок, телекомунікації та інформатика</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19865,4</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Правоохоронна діяльність та забезпечення безпеки держави</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22,4</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Сільське і лісове господарство, рибне господарство та мисливство</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1390,4</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Інші послуги, пов'язані з економічною діяльністю</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3551,9</w:t>
            </w:r>
          </w:p>
        </w:tc>
      </w:tr>
      <w:tr w:rsidR="00AA6BF0" w:rsidRPr="00AA6BF0" w:rsidTr="00CB135B">
        <w:trPr>
          <w:trHeight w:val="567"/>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Запобігання та ліквідація надзвичайних ситуацій та наслідків стихійного лиха</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13,4</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Видатки, не віднесені до основних груп</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19,8</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Резервний фонд</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2589,8</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CB135B" w:rsidP="00AA6BF0">
            <w:r w:rsidRPr="00AA6BF0">
              <w:t>Інші</w:t>
            </w:r>
            <w:r w:rsidR="00AA6BF0" w:rsidRPr="00AA6BF0">
              <w:t xml:space="preserve"> видатки</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3197,9</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Цiльовi фонди</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3385,5</w:t>
            </w:r>
          </w:p>
        </w:tc>
      </w:tr>
      <w:tr w:rsidR="00AA6BF0" w:rsidRPr="00AA6BF0" w:rsidTr="00CB135B">
        <w:trPr>
          <w:trHeight w:val="567"/>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Субвенція з місцевого бюджету державному бюджету на виконання програм соціально-економічного та культурного розвитку регіонів</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1646,7</w:t>
            </w:r>
          </w:p>
        </w:tc>
      </w:tr>
      <w:tr w:rsidR="00AA6BF0" w:rsidRPr="00AA6BF0" w:rsidTr="00CB135B">
        <w:trPr>
          <w:trHeight w:val="567"/>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Субвенція на утримання об'єктів спільного користування чи ліквідацію негативних наслідків діяльності об'єктів спільного користування</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266,0</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r w:rsidRPr="00AA6BF0">
              <w:t>Інші субвенції</w:t>
            </w:r>
          </w:p>
        </w:tc>
        <w:tc>
          <w:tcPr>
            <w:tcW w:w="1418" w:type="dxa"/>
            <w:tcBorders>
              <w:top w:val="nil"/>
              <w:left w:val="nil"/>
              <w:bottom w:val="single" w:sz="4" w:space="0" w:color="auto"/>
              <w:right w:val="single" w:sz="4" w:space="0" w:color="auto"/>
            </w:tcBorders>
            <w:shd w:val="clear" w:color="auto" w:fill="auto"/>
            <w:vAlign w:val="bottom"/>
            <w:hideMark/>
          </w:tcPr>
          <w:p w:rsidR="00AA6BF0" w:rsidRPr="00AA6BF0" w:rsidRDefault="00AA6BF0" w:rsidP="00AA6BF0">
            <w:pPr>
              <w:jc w:val="right"/>
            </w:pPr>
            <w:r w:rsidRPr="00AA6BF0">
              <w:t>1167,0</w:t>
            </w:r>
          </w:p>
        </w:tc>
      </w:tr>
      <w:tr w:rsidR="00AA6BF0" w:rsidRPr="00AA6BF0" w:rsidTr="00CB135B">
        <w:trPr>
          <w:trHeight w:val="284"/>
        </w:trPr>
        <w:tc>
          <w:tcPr>
            <w:tcW w:w="7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6BF0" w:rsidRPr="00AA6BF0" w:rsidRDefault="00AA6BF0" w:rsidP="00AA6BF0">
            <w:pPr>
              <w:rPr>
                <w:b/>
                <w:bCs/>
              </w:rPr>
            </w:pPr>
            <w:r w:rsidRPr="00AA6BF0">
              <w:rPr>
                <w:b/>
                <w:bCs/>
              </w:rPr>
              <w:t>Усього</w:t>
            </w:r>
          </w:p>
        </w:tc>
        <w:tc>
          <w:tcPr>
            <w:tcW w:w="1418" w:type="dxa"/>
            <w:tcBorders>
              <w:top w:val="nil"/>
              <w:left w:val="nil"/>
              <w:bottom w:val="single" w:sz="4" w:space="0" w:color="auto"/>
              <w:right w:val="single" w:sz="4" w:space="0" w:color="auto"/>
            </w:tcBorders>
            <w:shd w:val="clear" w:color="auto" w:fill="auto"/>
            <w:noWrap/>
            <w:vAlign w:val="bottom"/>
            <w:hideMark/>
          </w:tcPr>
          <w:p w:rsidR="00AA6BF0" w:rsidRPr="00AA6BF0" w:rsidRDefault="00AA6BF0" w:rsidP="00AA6BF0">
            <w:pPr>
              <w:jc w:val="right"/>
              <w:rPr>
                <w:b/>
                <w:bCs/>
              </w:rPr>
            </w:pPr>
            <w:r w:rsidRPr="00AA6BF0">
              <w:rPr>
                <w:b/>
                <w:bCs/>
              </w:rPr>
              <w:t>172904,7</w:t>
            </w:r>
          </w:p>
        </w:tc>
      </w:tr>
    </w:tbl>
    <w:p w:rsidR="00AA6BF0" w:rsidRDefault="00AA6BF0" w:rsidP="004D2C0F">
      <w:pPr>
        <w:ind w:left="927"/>
        <w:jc w:val="both"/>
        <w:rPr>
          <w:highlight w:val="yellow"/>
          <w:u w:val="single"/>
        </w:rPr>
      </w:pPr>
    </w:p>
    <w:p w:rsidR="00BC1604" w:rsidRPr="00150B29" w:rsidRDefault="00BC1604" w:rsidP="004D2C0F">
      <w:pPr>
        <w:ind w:left="927"/>
        <w:jc w:val="both"/>
        <w:rPr>
          <w:highlight w:val="yellow"/>
          <w:u w:val="single"/>
        </w:rPr>
      </w:pPr>
    </w:p>
    <w:p w:rsidR="004D2C0F" w:rsidRPr="00A236CF" w:rsidRDefault="004D2C0F" w:rsidP="004D2C0F">
      <w:pPr>
        <w:ind w:firstLine="709"/>
        <w:jc w:val="both"/>
        <w:rPr>
          <w:rStyle w:val="FontStyle"/>
        </w:rPr>
      </w:pPr>
      <w:r w:rsidRPr="001172E2">
        <w:t xml:space="preserve">Станом на 01.01.2018 </w:t>
      </w:r>
      <w:r w:rsidRPr="001172E2">
        <w:rPr>
          <w:b/>
          <w:i/>
        </w:rPr>
        <w:t>кредиторська заборгованість</w:t>
      </w:r>
      <w:r w:rsidRPr="001172E2">
        <w:t xml:space="preserve"> склала 199237,7 тис. грн. (</w:t>
      </w:r>
      <w:r w:rsidRPr="00A236CF">
        <w:t xml:space="preserve">загальний фонд – </w:t>
      </w:r>
      <w:r w:rsidRPr="00A236CF">
        <w:rPr>
          <w:bCs/>
        </w:rPr>
        <w:t xml:space="preserve">198763,9 </w:t>
      </w:r>
      <w:r w:rsidRPr="00A236CF">
        <w:t xml:space="preserve">тис. грн., спеціальний фонд –  473,8 тис. грн.).  </w:t>
      </w:r>
    </w:p>
    <w:p w:rsidR="004D2C0F" w:rsidRPr="00A236CF" w:rsidRDefault="004D2C0F" w:rsidP="004D2C0F">
      <w:pPr>
        <w:ind w:firstLine="709"/>
        <w:jc w:val="both"/>
      </w:pPr>
      <w:r w:rsidRPr="00A236CF">
        <w:t xml:space="preserve">Основні причини виникнення кредиторської заборгованості:  </w:t>
      </w:r>
    </w:p>
    <w:p w:rsidR="004D2C0F" w:rsidRPr="00A236CF" w:rsidRDefault="004D2C0F" w:rsidP="004230D3">
      <w:pPr>
        <w:pStyle w:val="22"/>
        <w:numPr>
          <w:ilvl w:val="0"/>
          <w:numId w:val="5"/>
        </w:numPr>
        <w:spacing w:after="0" w:line="0" w:lineRule="atLeast"/>
        <w:ind w:left="0" w:firstLine="426"/>
        <w:jc w:val="both"/>
        <w:rPr>
          <w:iCs/>
        </w:rPr>
      </w:pPr>
      <w:r w:rsidRPr="00A236CF">
        <w:rPr>
          <w:iCs/>
        </w:rPr>
        <w:t>не профінансовані видатки у зв’язку з відсутністю лімітних асигнувань по субвенцій з державного бюджету – 198079,9 тис. грн., з них заборгованість, термін оплати якої не настав – 250,3 тис. грн.;</w:t>
      </w:r>
    </w:p>
    <w:p w:rsidR="004D2C0F" w:rsidRPr="00A236CF" w:rsidRDefault="004D2C0F" w:rsidP="004D2C0F">
      <w:pPr>
        <w:ind w:left="709"/>
        <w:jc w:val="both"/>
      </w:pPr>
      <w:r w:rsidRPr="00A236CF">
        <w:t>- не профінансовано за рахунок коштів міського бюджету внаслідок реєстрації зобов'язань в</w:t>
      </w:r>
      <w:r w:rsidRPr="00A236CF">
        <w:rPr>
          <w:bCs/>
        </w:rPr>
        <w:t xml:space="preserve"> останні дні 28, 29 грудня 2017 року</w:t>
      </w:r>
      <w:r w:rsidRPr="00A236CF">
        <w:t xml:space="preserve"> – 1157,8 тис. грн. </w:t>
      </w:r>
    </w:p>
    <w:p w:rsidR="004D2C0F" w:rsidRPr="00A236CF" w:rsidRDefault="004D2C0F" w:rsidP="004D2C0F">
      <w:pPr>
        <w:spacing w:line="0" w:lineRule="atLeast"/>
        <w:ind w:firstLine="567"/>
        <w:jc w:val="both"/>
        <w:outlineLvl w:val="0"/>
        <w:rPr>
          <w:highlight w:val="lightGray"/>
          <w:lang w:val="ru-RU"/>
        </w:rPr>
      </w:pPr>
      <w:r w:rsidRPr="00A236CF">
        <w:rPr>
          <w:b/>
          <w:bCs/>
          <w:i/>
          <w:iCs/>
        </w:rPr>
        <w:t xml:space="preserve">Прострочена кредиторська  заборгованість  </w:t>
      </w:r>
      <w:r w:rsidRPr="00A236CF">
        <w:rPr>
          <w:bCs/>
          <w:iCs/>
        </w:rPr>
        <w:t>п</w:t>
      </w:r>
      <w:r w:rsidRPr="00A236CF">
        <w:t xml:space="preserve">о спеціальному фонду відсутня, </w:t>
      </w:r>
      <w:r w:rsidRPr="00A236CF">
        <w:rPr>
          <w:bCs/>
          <w:iCs/>
        </w:rPr>
        <w:t xml:space="preserve"> по загальному фонду</w:t>
      </w:r>
      <w:r w:rsidRPr="00A236CF">
        <w:rPr>
          <w:b/>
          <w:bCs/>
          <w:i/>
          <w:iCs/>
        </w:rPr>
        <w:t xml:space="preserve"> </w:t>
      </w:r>
      <w:r w:rsidRPr="00A236CF">
        <w:t xml:space="preserve"> склала 64340,0 тис. грн. – по видатках, що фінансуються за рахунок субвенцій з державного бюджету (заборгованість по пільгах  та житлових субсидіях</w:t>
      </w:r>
      <w:r w:rsidRPr="00A236CF">
        <w:rPr>
          <w:lang w:val="ru-RU"/>
        </w:rPr>
        <w:t xml:space="preserve">). </w:t>
      </w:r>
    </w:p>
    <w:p w:rsidR="004D2C0F" w:rsidRPr="00150B29" w:rsidRDefault="004D2C0F" w:rsidP="004D2C0F">
      <w:pPr>
        <w:spacing w:line="0" w:lineRule="atLeast"/>
        <w:ind w:firstLine="426"/>
        <w:jc w:val="both"/>
        <w:outlineLvl w:val="0"/>
        <w:rPr>
          <w:highlight w:val="yellow"/>
        </w:rPr>
      </w:pPr>
    </w:p>
    <w:p w:rsidR="004D2C0F" w:rsidRPr="00437140" w:rsidRDefault="004D2C0F" w:rsidP="004D2C0F">
      <w:pPr>
        <w:pStyle w:val="a4"/>
        <w:tabs>
          <w:tab w:val="left" w:pos="2880"/>
        </w:tabs>
        <w:ind w:right="-1" w:firstLine="720"/>
      </w:pPr>
      <w:r w:rsidRPr="00437140">
        <w:rPr>
          <w:b/>
          <w:bCs/>
          <w:i/>
          <w:iCs/>
        </w:rPr>
        <w:t xml:space="preserve">Дебіторська заборгованість </w:t>
      </w:r>
      <w:r w:rsidRPr="00437140">
        <w:t xml:space="preserve">в цілому по місту становить 4034,4 тис. грн. (по загальному фонду – 2399,5 тис. грн, по спеціальному фонду – 1634,9 тис. грн.) </w:t>
      </w:r>
    </w:p>
    <w:p w:rsidR="004D2C0F" w:rsidRPr="00437140" w:rsidRDefault="004D2C0F" w:rsidP="004D2C0F">
      <w:pPr>
        <w:ind w:firstLine="709"/>
        <w:jc w:val="both"/>
      </w:pPr>
      <w:r w:rsidRPr="00437140">
        <w:t>Основні причини:</w:t>
      </w:r>
    </w:p>
    <w:p w:rsidR="004D2C0F" w:rsidRPr="00437140" w:rsidRDefault="004D2C0F" w:rsidP="004230D3">
      <w:pPr>
        <w:numPr>
          <w:ilvl w:val="0"/>
          <w:numId w:val="5"/>
        </w:numPr>
        <w:jc w:val="both"/>
      </w:pPr>
      <w:r w:rsidRPr="00437140">
        <w:t xml:space="preserve">попередня оплата – </w:t>
      </w:r>
      <w:r>
        <w:t>1585,8</w:t>
      </w:r>
      <w:r w:rsidRPr="00437140">
        <w:t xml:space="preserve"> тис. грн.;</w:t>
      </w:r>
    </w:p>
    <w:p w:rsidR="004D2C0F" w:rsidRPr="00437140" w:rsidRDefault="004D2C0F" w:rsidP="004230D3">
      <w:pPr>
        <w:pStyle w:val="22"/>
        <w:numPr>
          <w:ilvl w:val="0"/>
          <w:numId w:val="5"/>
        </w:numPr>
        <w:spacing w:after="0" w:line="0" w:lineRule="atLeast"/>
        <w:ind w:left="0" w:firstLine="426"/>
        <w:jc w:val="both"/>
      </w:pPr>
      <w:r w:rsidRPr="00437140">
        <w:rPr>
          <w:iCs/>
        </w:rPr>
        <w:t xml:space="preserve">переплати по нарахуванню допомоги, пільг, </w:t>
      </w:r>
      <w:r w:rsidRPr="00437140">
        <w:t xml:space="preserve">субсидії та компенсацій </w:t>
      </w:r>
      <w:r w:rsidRPr="00437140">
        <w:rPr>
          <w:iCs/>
        </w:rPr>
        <w:t xml:space="preserve">– 2112,8 тис.  грн., </w:t>
      </w:r>
      <w:r w:rsidRPr="00437140">
        <w:t>яка виникла внаслідок неповідомлення по вихід на роботу отримувачів допомог, із зняттям опіки над дитиною, неповідомленням про усиновлення дитини, приховуванням отримання аліментів, надання недостовірних даних про доходи, проведення перерахунку громадянам пільг та житлових субсидій через надання ними недостовірних даних та проведення розрахунку невикористаної суми субсидії згідно вимог ПКМУ</w:t>
      </w:r>
      <w:r w:rsidRPr="00437140">
        <w:rPr>
          <w:b/>
          <w:bCs/>
        </w:rPr>
        <w:t xml:space="preserve"> </w:t>
      </w:r>
      <w:r w:rsidRPr="00437140">
        <w:rPr>
          <w:bCs/>
        </w:rPr>
        <w:t>від 23 серпня 2016 року N534 «Д</w:t>
      </w:r>
      <w:r w:rsidRPr="00437140">
        <w:t>еякі питання надання субсидій для відшкодування витрат на оплату послуги з централізованого опалення (теплопостачання) та послуг з газо-, електропостачання для індивідуального опалення»;</w:t>
      </w:r>
    </w:p>
    <w:p w:rsidR="004D2C0F" w:rsidRPr="00437140" w:rsidRDefault="004D2C0F" w:rsidP="004230D3">
      <w:pPr>
        <w:pStyle w:val="22"/>
        <w:numPr>
          <w:ilvl w:val="0"/>
          <w:numId w:val="5"/>
        </w:numPr>
        <w:spacing w:after="0" w:line="0" w:lineRule="atLeast"/>
        <w:ind w:left="0" w:firstLine="426"/>
        <w:jc w:val="both"/>
      </w:pPr>
      <w:r w:rsidRPr="00437140">
        <w:t xml:space="preserve">інше </w:t>
      </w:r>
      <w:r>
        <w:t>335,8</w:t>
      </w:r>
      <w:r w:rsidRPr="00437140">
        <w:t xml:space="preserve"> тис. грн..(</w:t>
      </w:r>
      <w:r w:rsidRPr="00970014">
        <w:rPr>
          <w:bCs/>
          <w:iCs/>
        </w:rPr>
        <w:t>у зв‘язку з невиконанням умов договору з боку постачальника,  подана позовна заява до суду, рішенням суду призначено примусове повернення коштів  в</w:t>
      </w:r>
      <w:r>
        <w:rPr>
          <w:bCs/>
          <w:iCs/>
        </w:rPr>
        <w:t xml:space="preserve"> </w:t>
      </w:r>
      <w:r>
        <w:rPr>
          <w:bCs/>
          <w:iCs/>
        </w:rPr>
        <w:lastRenderedPageBreak/>
        <w:t xml:space="preserve">сумі 55,9 тис. грн., </w:t>
      </w:r>
      <w:r w:rsidRPr="00437140">
        <w:rPr>
          <w:bCs/>
          <w:iCs/>
        </w:rPr>
        <w:t xml:space="preserve"> у зв‘язку з невиконанням умов договору з боку постачальника. Подана позовна заява до суду</w:t>
      </w:r>
      <w:r>
        <w:rPr>
          <w:bCs/>
          <w:iCs/>
        </w:rPr>
        <w:t xml:space="preserve"> – 279,9 тис. грн.</w:t>
      </w:r>
      <w:r w:rsidRPr="00437140">
        <w:rPr>
          <w:bCs/>
          <w:iCs/>
        </w:rPr>
        <w:t>).</w:t>
      </w:r>
    </w:p>
    <w:p w:rsidR="004D2C0F" w:rsidRPr="003F35A9" w:rsidRDefault="004D2C0F" w:rsidP="005713BF">
      <w:pPr>
        <w:ind w:firstLine="709"/>
        <w:jc w:val="both"/>
      </w:pPr>
      <w:r w:rsidRPr="00717F3B">
        <w:rPr>
          <w:b/>
          <w:bCs/>
          <w:i/>
          <w:iCs/>
        </w:rPr>
        <w:t xml:space="preserve">Прострочена дебіторська заборгованість  </w:t>
      </w:r>
      <w:r w:rsidRPr="00717F3B">
        <w:rPr>
          <w:bCs/>
          <w:iCs/>
        </w:rPr>
        <w:t xml:space="preserve">становить </w:t>
      </w:r>
      <w:r>
        <w:rPr>
          <w:bCs/>
          <w:iCs/>
        </w:rPr>
        <w:t>2111,7</w:t>
      </w:r>
      <w:r w:rsidRPr="00717F3B">
        <w:rPr>
          <w:bCs/>
          <w:iCs/>
        </w:rPr>
        <w:t xml:space="preserve"> </w:t>
      </w:r>
      <w:r>
        <w:rPr>
          <w:bCs/>
          <w:iCs/>
        </w:rPr>
        <w:t xml:space="preserve"> </w:t>
      </w:r>
      <w:r w:rsidRPr="00717F3B">
        <w:rPr>
          <w:bCs/>
          <w:iCs/>
        </w:rPr>
        <w:t>(</w:t>
      </w:r>
      <w:r w:rsidRPr="00717F3B">
        <w:t xml:space="preserve">по загальному фонду -  1775,9 тис. грн., по спеціальному </w:t>
      </w:r>
      <w:r w:rsidRPr="00AF1A98">
        <w:t>фонду -  335</w:t>
      </w:r>
      <w:r w:rsidRPr="00AF1A98">
        <w:rPr>
          <w:lang w:val="ru-RU"/>
        </w:rPr>
        <w:t xml:space="preserve">,8 </w:t>
      </w:r>
      <w:r w:rsidRPr="00AF1A98">
        <w:t>тис. грн</w:t>
      </w:r>
      <w:r w:rsidRPr="00AF1A98">
        <w:rPr>
          <w:bCs/>
          <w:iCs/>
        </w:rPr>
        <w:t>).</w:t>
      </w:r>
      <w:r>
        <w:rPr>
          <w:bCs/>
          <w:iCs/>
        </w:rPr>
        <w:t xml:space="preserve"> </w:t>
      </w:r>
      <w:r w:rsidRPr="00AF1A98">
        <w:t xml:space="preserve">Прострочена дебіторська заборгованість по загальному фонду </w:t>
      </w:r>
      <w:r w:rsidRPr="00DE056F">
        <w:t>виникла по видатках за рахунок субвенцій з державного бюджету</w:t>
      </w:r>
      <w:r w:rsidR="005713BF">
        <w:t>.</w:t>
      </w:r>
      <w:r w:rsidRPr="003F35A9">
        <w:t xml:space="preserve"> </w:t>
      </w:r>
    </w:p>
    <w:p w:rsidR="004D2C0F" w:rsidRPr="005500D1" w:rsidRDefault="004D2C0F" w:rsidP="004D2C0F">
      <w:pPr>
        <w:tabs>
          <w:tab w:val="left" w:pos="540"/>
        </w:tabs>
        <w:ind w:firstLine="567"/>
        <w:jc w:val="both"/>
      </w:pPr>
      <w:r w:rsidRPr="005500D1">
        <w:rPr>
          <w:shd w:val="clear" w:color="auto" w:fill="FFFFFF"/>
        </w:rPr>
        <w:t xml:space="preserve">Найбільшу питому вагу в структурі видатків міського бюджету займає </w:t>
      </w:r>
      <w:r w:rsidRPr="005500D1">
        <w:rPr>
          <w:i/>
          <w:shd w:val="clear" w:color="auto" w:fill="FFFFFF"/>
        </w:rPr>
        <w:t>соціально-культурна сфера</w:t>
      </w:r>
      <w:r w:rsidRPr="005500D1">
        <w:rPr>
          <w:shd w:val="clear" w:color="auto" w:fill="FFFFFF"/>
        </w:rPr>
        <w:t xml:space="preserve"> – </w:t>
      </w:r>
      <w:r w:rsidRPr="005500D1">
        <w:rPr>
          <w:bCs/>
        </w:rPr>
        <w:t>74,5%</w:t>
      </w:r>
      <w:r w:rsidRPr="005500D1">
        <w:t xml:space="preserve">, або </w:t>
      </w:r>
      <w:r w:rsidRPr="005500D1">
        <w:rPr>
          <w:bCs/>
        </w:rPr>
        <w:t xml:space="preserve">3106109,7 </w:t>
      </w:r>
      <w:r w:rsidRPr="005500D1">
        <w:t>тис. грн., (на 833719,4 тис. грн., або на 36,7% більше аналогічного показника 2016 року), з них по галузях:</w:t>
      </w:r>
    </w:p>
    <w:p w:rsidR="004D2C0F" w:rsidRPr="001F3F35" w:rsidRDefault="004D2C0F" w:rsidP="004230D3">
      <w:pPr>
        <w:numPr>
          <w:ilvl w:val="0"/>
          <w:numId w:val="7"/>
        </w:numPr>
        <w:tabs>
          <w:tab w:val="left" w:pos="540"/>
        </w:tabs>
        <w:ind w:hanging="720"/>
        <w:jc w:val="both"/>
      </w:pPr>
      <w:r w:rsidRPr="001F3F35">
        <w:rPr>
          <w:i/>
        </w:rPr>
        <w:t>соціальний захист та соціальне забезпечення</w:t>
      </w:r>
      <w:r w:rsidRPr="001F3F35">
        <w:t xml:space="preserve"> – 26,7 %, 1113758,2 тис. грн.; </w:t>
      </w:r>
    </w:p>
    <w:p w:rsidR="004D2C0F" w:rsidRPr="001F3F35" w:rsidRDefault="004D2C0F" w:rsidP="004230D3">
      <w:pPr>
        <w:numPr>
          <w:ilvl w:val="0"/>
          <w:numId w:val="7"/>
        </w:numPr>
        <w:tabs>
          <w:tab w:val="left" w:pos="540"/>
        </w:tabs>
        <w:ind w:hanging="720"/>
        <w:jc w:val="both"/>
      </w:pPr>
      <w:r w:rsidRPr="001F3F35">
        <w:rPr>
          <w:i/>
        </w:rPr>
        <w:t>освіта</w:t>
      </w:r>
      <w:r w:rsidRPr="001F3F35">
        <w:t xml:space="preserve"> – 27,6 %, 1151613,4 тис. грн.; </w:t>
      </w:r>
    </w:p>
    <w:p w:rsidR="004D2C0F" w:rsidRPr="001F3F35" w:rsidRDefault="004D2C0F" w:rsidP="004230D3">
      <w:pPr>
        <w:numPr>
          <w:ilvl w:val="0"/>
          <w:numId w:val="7"/>
        </w:numPr>
        <w:tabs>
          <w:tab w:val="left" w:pos="540"/>
        </w:tabs>
        <w:ind w:left="567" w:firstLine="0"/>
        <w:jc w:val="both"/>
      </w:pPr>
      <w:r w:rsidRPr="001F3F35">
        <w:rPr>
          <w:i/>
        </w:rPr>
        <w:t>охорона здоров’я</w:t>
      </w:r>
      <w:r w:rsidRPr="001F3F35">
        <w:t xml:space="preserve"> (з субвенцією бюджету Вітовського району на медичне обслуговування населення Корабельного району ) – 13,8 %, 573641,6 тис. грн.;</w:t>
      </w:r>
    </w:p>
    <w:p w:rsidR="004D2C0F" w:rsidRPr="007717FB" w:rsidRDefault="004D2C0F" w:rsidP="004230D3">
      <w:pPr>
        <w:numPr>
          <w:ilvl w:val="0"/>
          <w:numId w:val="7"/>
        </w:numPr>
        <w:tabs>
          <w:tab w:val="left" w:pos="540"/>
        </w:tabs>
        <w:ind w:hanging="720"/>
        <w:jc w:val="both"/>
      </w:pPr>
      <w:r w:rsidRPr="007717FB">
        <w:rPr>
          <w:i/>
        </w:rPr>
        <w:t>культура і мистецтво</w:t>
      </w:r>
      <w:r w:rsidRPr="007717FB">
        <w:t xml:space="preserve"> – 3,7 %, 153403,2 тис. грн.; </w:t>
      </w:r>
    </w:p>
    <w:p w:rsidR="004D2C0F" w:rsidRPr="00D170E0" w:rsidRDefault="004D2C0F" w:rsidP="004230D3">
      <w:pPr>
        <w:numPr>
          <w:ilvl w:val="0"/>
          <w:numId w:val="7"/>
        </w:numPr>
        <w:tabs>
          <w:tab w:val="left" w:pos="540"/>
        </w:tabs>
        <w:ind w:hanging="720"/>
        <w:jc w:val="both"/>
      </w:pPr>
      <w:r w:rsidRPr="00D170E0">
        <w:rPr>
          <w:i/>
        </w:rPr>
        <w:t>фізична культура i спорт</w:t>
      </w:r>
      <w:r w:rsidRPr="00D170E0">
        <w:t xml:space="preserve"> – 2,7 %, 113693,3 тис. грн.</w:t>
      </w:r>
    </w:p>
    <w:p w:rsidR="004D2C0F" w:rsidRPr="003C3E81" w:rsidRDefault="004D2C0F" w:rsidP="004D2C0F">
      <w:pPr>
        <w:ind w:firstLine="567"/>
        <w:jc w:val="both"/>
      </w:pPr>
      <w:r w:rsidRPr="00D170E0">
        <w:t xml:space="preserve">  На </w:t>
      </w:r>
      <w:r w:rsidRPr="00D170E0">
        <w:rPr>
          <w:i/>
        </w:rPr>
        <w:t>інші галузі</w:t>
      </w:r>
      <w:r w:rsidRPr="00D170E0">
        <w:t xml:space="preserve"> спрямовано 1062879,5</w:t>
      </w:r>
      <w:r w:rsidR="005713BF">
        <w:t xml:space="preserve"> </w:t>
      </w:r>
      <w:r w:rsidRPr="00D170E0">
        <w:t xml:space="preserve">тис. грн., що становить 25,5 % від загальної </w:t>
      </w:r>
      <w:r w:rsidRPr="00B30386">
        <w:t>суми видатків, з них на</w:t>
      </w:r>
      <w:r>
        <w:t>:</w:t>
      </w:r>
      <w:r w:rsidRPr="00B30386">
        <w:t xml:space="preserve"> житлово-комунальне господарство – 454361,9 тис. грн.</w:t>
      </w:r>
      <w:r>
        <w:t>,</w:t>
      </w:r>
      <w:r w:rsidRPr="00B30386">
        <w:t xml:space="preserve">   транспорт, дорожнє господарство – 160928,6 тис. грн., будівництво – 97903,6 тис. грн.</w:t>
      </w:r>
      <w:r>
        <w:t xml:space="preserve">, </w:t>
      </w:r>
      <w:r w:rsidRPr="00627AF1">
        <w:t>внески органів місцевого у статутні капітали суб’єктів підприємницької діяльності – 20568,3 тис. грн.</w:t>
      </w:r>
      <w:r>
        <w:t>, зах</w:t>
      </w:r>
      <w:r w:rsidRPr="00627AF1">
        <w:t>оди з енергозбереження</w:t>
      </w:r>
      <w:r w:rsidRPr="003C3E81">
        <w:t xml:space="preserve"> – 11262,2 тис. грн.</w:t>
      </w:r>
    </w:p>
    <w:p w:rsidR="004D2C0F" w:rsidRDefault="004D2C0F" w:rsidP="00720447">
      <w:pPr>
        <w:ind w:firstLine="567"/>
        <w:jc w:val="both"/>
        <w:rPr>
          <w:noProof/>
          <w:lang w:val="ru-RU"/>
        </w:rPr>
      </w:pPr>
      <w:r w:rsidRPr="00B30386">
        <w:t>.</w:t>
      </w:r>
    </w:p>
    <w:p w:rsidR="004D2C0F" w:rsidRDefault="00B509CF" w:rsidP="00720447">
      <w:pPr>
        <w:ind w:left="-851"/>
        <w:rPr>
          <w:noProof/>
          <w:lang w:val="ru-RU"/>
        </w:rPr>
      </w:pPr>
      <w:r>
        <w:rPr>
          <w:noProof/>
          <w:lang w:val="ru-RU"/>
        </w:rPr>
        <w:drawing>
          <wp:inline distT="0" distB="0" distL="0" distR="0">
            <wp:extent cx="6601299" cy="3811139"/>
            <wp:effectExtent l="12232" t="6027" r="6344" b="2359"/>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2C0F" w:rsidRDefault="004D2C0F" w:rsidP="004D2C0F">
      <w:pPr>
        <w:rPr>
          <w:noProof/>
          <w:lang w:val="ru-RU"/>
        </w:rPr>
      </w:pPr>
    </w:p>
    <w:p w:rsidR="004D2C0F" w:rsidRDefault="004D2C0F" w:rsidP="004D2C0F">
      <w:pPr>
        <w:rPr>
          <w:noProof/>
          <w:lang w:val="ru-RU"/>
        </w:rPr>
      </w:pPr>
    </w:p>
    <w:p w:rsidR="004D2C0F" w:rsidRDefault="004D2C0F" w:rsidP="004D2C0F">
      <w:pPr>
        <w:rPr>
          <w:noProof/>
          <w:lang w:val="ru-RU"/>
        </w:rPr>
      </w:pPr>
    </w:p>
    <w:p w:rsidR="004D2C0F" w:rsidRDefault="004D2C0F" w:rsidP="004D2C0F">
      <w:pPr>
        <w:rPr>
          <w:noProof/>
          <w:lang w:val="ru-RU"/>
        </w:rPr>
      </w:pPr>
    </w:p>
    <w:p w:rsidR="00E657B6" w:rsidRPr="00F61651" w:rsidRDefault="00E657B6" w:rsidP="00E657B6">
      <w:pPr>
        <w:tabs>
          <w:tab w:val="left" w:pos="8505"/>
        </w:tabs>
        <w:ind w:firstLine="851"/>
        <w:jc w:val="both"/>
        <w:rPr>
          <w:i/>
          <w:u w:val="single"/>
        </w:rPr>
      </w:pPr>
      <w:r>
        <w:t xml:space="preserve">Більш детально </w:t>
      </w:r>
      <w:r>
        <w:rPr>
          <w:b/>
        </w:rPr>
        <w:t xml:space="preserve">у розрізі </w:t>
      </w:r>
      <w:r w:rsidRPr="00F61651">
        <w:rPr>
          <w:b/>
          <w:u w:val="single"/>
        </w:rPr>
        <w:t>ГАЛУЗЕЙ</w:t>
      </w:r>
      <w:r>
        <w:t xml:space="preserve"> та </w:t>
      </w:r>
      <w:r w:rsidRPr="00F61651">
        <w:rPr>
          <w:b/>
          <w:i/>
          <w:u w:val="single"/>
        </w:rPr>
        <w:t>бюджетних програм</w:t>
      </w:r>
      <w:r w:rsidRPr="00F61651">
        <w:rPr>
          <w:i/>
          <w:u w:val="single"/>
        </w:rPr>
        <w:t>.</w:t>
      </w:r>
    </w:p>
    <w:p w:rsidR="002D262D" w:rsidRPr="00DE5A8D" w:rsidRDefault="002D262D" w:rsidP="00E5120B">
      <w:pPr>
        <w:ind w:firstLine="709"/>
        <w:jc w:val="both"/>
        <w:rPr>
          <w:highlight w:val="yellow"/>
        </w:rPr>
      </w:pPr>
    </w:p>
    <w:p w:rsidR="009751A2" w:rsidRDefault="009751A2" w:rsidP="009751A2">
      <w:pPr>
        <w:tabs>
          <w:tab w:val="left" w:pos="8505"/>
        </w:tabs>
        <w:ind w:firstLine="851"/>
        <w:jc w:val="both"/>
      </w:pPr>
      <w:r w:rsidRPr="00D61F41">
        <w:t xml:space="preserve">На  галузь </w:t>
      </w:r>
      <w:r>
        <w:rPr>
          <w:b/>
          <w:u w:val="single"/>
        </w:rPr>
        <w:t>ОСВІТИ</w:t>
      </w:r>
      <w:r w:rsidRPr="00D61F41">
        <w:rPr>
          <w:i/>
        </w:rPr>
        <w:t xml:space="preserve"> </w:t>
      </w:r>
      <w:r w:rsidRPr="00D61F41">
        <w:t xml:space="preserve">за рахунок </w:t>
      </w:r>
      <w:r w:rsidRPr="005C7F40">
        <w:rPr>
          <w:u w:val="single"/>
        </w:rPr>
        <w:t>загального фонду</w:t>
      </w:r>
      <w:r w:rsidRPr="00D61F41">
        <w:t xml:space="preserve"> передбачені видатки на 2017 р</w:t>
      </w:r>
      <w:r>
        <w:t xml:space="preserve">ік в сумі </w:t>
      </w:r>
      <w:r w:rsidRPr="002D3855">
        <w:t>1028809,2 тис.</w:t>
      </w:r>
      <w:r>
        <w:t xml:space="preserve"> грн. </w:t>
      </w:r>
      <w:r w:rsidRPr="00D61F41">
        <w:t xml:space="preserve">За </w:t>
      </w:r>
      <w:r>
        <w:t xml:space="preserve">звітний період направлено </w:t>
      </w:r>
      <w:r w:rsidRPr="000B48C2">
        <w:t xml:space="preserve"> </w:t>
      </w:r>
      <w:r w:rsidRPr="002D3855">
        <w:t>1009347,4 тис.</w:t>
      </w:r>
      <w:r w:rsidRPr="00D61F41">
        <w:t xml:space="preserve"> грн., або 98,1 % до річного плану</w:t>
      </w:r>
      <w:r>
        <w:t xml:space="preserve">,  </w:t>
      </w:r>
      <w:r w:rsidRPr="0077696A">
        <w:t>у тому числі по головних розпорядниках бюджетних коштів:</w:t>
      </w:r>
    </w:p>
    <w:p w:rsidR="009751A2" w:rsidRPr="002D3855" w:rsidRDefault="009751A2" w:rsidP="004230D3">
      <w:pPr>
        <w:numPr>
          <w:ilvl w:val="0"/>
          <w:numId w:val="5"/>
        </w:numPr>
        <w:tabs>
          <w:tab w:val="left" w:pos="851"/>
        </w:tabs>
        <w:ind w:left="0" w:firstLine="426"/>
        <w:jc w:val="both"/>
      </w:pPr>
      <w:r w:rsidRPr="002D3855">
        <w:t>управління освіти Миколаївської міської ради – 1005459,3 тис. грн.;</w:t>
      </w:r>
    </w:p>
    <w:p w:rsidR="009751A2" w:rsidRDefault="009751A2" w:rsidP="004230D3">
      <w:pPr>
        <w:numPr>
          <w:ilvl w:val="0"/>
          <w:numId w:val="5"/>
        </w:numPr>
        <w:tabs>
          <w:tab w:val="left" w:pos="851"/>
        </w:tabs>
        <w:jc w:val="both"/>
      </w:pPr>
      <w:r w:rsidRPr="002D3855">
        <w:t xml:space="preserve">департамент праці та соціального захисту населення Миколаївської міської ради – 3888,1 тис. грн. </w:t>
      </w:r>
    </w:p>
    <w:p w:rsidR="009751A2" w:rsidRPr="002D3855" w:rsidRDefault="009751A2" w:rsidP="009751A2">
      <w:pPr>
        <w:tabs>
          <w:tab w:val="left" w:pos="851"/>
        </w:tabs>
        <w:jc w:val="both"/>
      </w:pPr>
      <w:r>
        <w:t>У</w:t>
      </w:r>
      <w:r w:rsidRPr="002D3855">
        <w:t xml:space="preserve"> тому числі:</w:t>
      </w:r>
    </w:p>
    <w:p w:rsidR="009751A2" w:rsidRPr="002D3855" w:rsidRDefault="009751A2" w:rsidP="009751A2">
      <w:pPr>
        <w:ind w:left="786"/>
        <w:jc w:val="both"/>
      </w:pPr>
      <w:r w:rsidRPr="002D3855">
        <w:lastRenderedPageBreak/>
        <w:t xml:space="preserve">- за рахунок освітньої субвенції з державного бюджету передбачені видатки в сумі 375497,0 тис. грн., виконання склало 373798,9 тис. грн. або 99,5%; </w:t>
      </w:r>
    </w:p>
    <w:p w:rsidR="009751A2" w:rsidRPr="005713BF" w:rsidRDefault="009751A2" w:rsidP="009751A2">
      <w:pPr>
        <w:ind w:left="786"/>
        <w:jc w:val="both"/>
      </w:pPr>
      <w:r w:rsidRPr="002D3855">
        <w:t xml:space="preserve">- за рахунок субвенції з державного бюджету місцевим бюджетам </w:t>
      </w:r>
      <w:r w:rsidRPr="005713BF">
        <w:t>на надання державної підтримки особам з особливими освітніми потребами заплановані видатки у сумі – 4457,5 тис. грн. фактично освоєно – 1210,6 грн. (27,2%);</w:t>
      </w:r>
    </w:p>
    <w:p w:rsidR="009751A2" w:rsidRPr="002D3855" w:rsidRDefault="009751A2" w:rsidP="009751A2">
      <w:pPr>
        <w:ind w:left="786"/>
        <w:jc w:val="both"/>
      </w:pPr>
      <w:r w:rsidRPr="005713BF">
        <w:t>- за рахунок ресурсу міського бюджету на утримання закладів освіти виділено</w:t>
      </w:r>
      <w:r w:rsidRPr="002D3855">
        <w:t xml:space="preserve"> – 644966,6 тис. грн., з них за 2017 рік освоєно –  630449,8 тис. грн., тобто 99%.</w:t>
      </w:r>
    </w:p>
    <w:p w:rsidR="009751A2" w:rsidRPr="000B48C2" w:rsidRDefault="009751A2" w:rsidP="009751A2">
      <w:pPr>
        <w:ind w:left="786"/>
        <w:jc w:val="both"/>
      </w:pPr>
      <w:r w:rsidRPr="002D3855">
        <w:t>- на утримання дитячих будинків сімейного типу, прийомних сімей виділено 3888,1 тис. грн., освоєно – 3888,1 тис. грн., тобто 100%.</w:t>
      </w:r>
    </w:p>
    <w:p w:rsidR="009751A2" w:rsidRPr="005C7F40" w:rsidRDefault="009751A2" w:rsidP="009751A2">
      <w:pPr>
        <w:pStyle w:val="a4"/>
        <w:ind w:firstLine="851"/>
        <w:rPr>
          <w:bCs/>
        </w:rPr>
      </w:pPr>
      <w:r w:rsidRPr="0077696A">
        <w:rPr>
          <w:bCs/>
        </w:rPr>
        <w:t>В порівнянні з 2016 роком видатки на фінансування галузі освіти збільшились</w:t>
      </w:r>
      <w:r w:rsidRPr="0077696A">
        <w:rPr>
          <w:bCs/>
          <w:color w:val="FF0000"/>
        </w:rPr>
        <w:t xml:space="preserve"> </w:t>
      </w:r>
      <w:r>
        <w:rPr>
          <w:bCs/>
        </w:rPr>
        <w:t>на  296406,9  тис</w:t>
      </w:r>
      <w:r w:rsidRPr="0077696A">
        <w:rPr>
          <w:bCs/>
        </w:rPr>
        <w:t>. грн.</w:t>
      </w:r>
    </w:p>
    <w:p w:rsidR="009751A2" w:rsidRPr="005C7F40" w:rsidRDefault="009751A2" w:rsidP="009751A2">
      <w:pPr>
        <w:ind w:firstLine="851"/>
        <w:jc w:val="both"/>
      </w:pPr>
      <w:r w:rsidRPr="005C7F40">
        <w:rPr>
          <w:u w:val="single"/>
        </w:rPr>
        <w:t>По спеціальному фонду</w:t>
      </w:r>
      <w:r>
        <w:t xml:space="preserve"> виконано за звітний період  142266,0 тис</w:t>
      </w:r>
      <w:r w:rsidRPr="005C7F40">
        <w:t>. грн., або 92,4%.</w:t>
      </w:r>
    </w:p>
    <w:p w:rsidR="009751A2" w:rsidRPr="000236CD" w:rsidRDefault="009751A2" w:rsidP="009751A2">
      <w:pPr>
        <w:ind w:firstLine="851"/>
        <w:jc w:val="both"/>
        <w:rPr>
          <w:color w:val="FF0000"/>
        </w:rPr>
      </w:pPr>
    </w:p>
    <w:p w:rsidR="009751A2" w:rsidRPr="00D61F41" w:rsidRDefault="009751A2" w:rsidP="009751A2">
      <w:pPr>
        <w:ind w:firstLine="851"/>
        <w:jc w:val="both"/>
      </w:pPr>
      <w:r w:rsidRPr="00C369CF">
        <w:t xml:space="preserve">У звітному періоді направлено бюджетні асигнування  </w:t>
      </w:r>
      <w:r w:rsidRPr="000D75F9">
        <w:rPr>
          <w:u w:val="single"/>
        </w:rPr>
        <w:t>по загальному фонду</w:t>
      </w:r>
      <w:r w:rsidRPr="00C369CF">
        <w:t xml:space="preserve"> за такими напрямами:</w:t>
      </w:r>
    </w:p>
    <w:p w:rsidR="009751A2" w:rsidRPr="007926FE" w:rsidRDefault="009751A2" w:rsidP="004230D3">
      <w:pPr>
        <w:numPr>
          <w:ilvl w:val="0"/>
          <w:numId w:val="6"/>
        </w:numPr>
        <w:tabs>
          <w:tab w:val="left" w:pos="8505"/>
        </w:tabs>
        <w:jc w:val="both"/>
      </w:pPr>
      <w:r w:rsidRPr="00F525D5">
        <w:rPr>
          <w:b/>
          <w:i/>
          <w:u w:val="single"/>
        </w:rPr>
        <w:t>дошкільна освiта</w:t>
      </w:r>
      <w:r>
        <w:t xml:space="preserve"> (73 </w:t>
      </w:r>
      <w:r w:rsidRPr="007926FE">
        <w:t>дошкільні з</w:t>
      </w:r>
      <w:r>
        <w:t>аклади освіти) – 301109,7 тис</w:t>
      </w:r>
      <w:r w:rsidRPr="007926FE">
        <w:t>. грн.;</w:t>
      </w:r>
    </w:p>
    <w:p w:rsidR="009751A2" w:rsidRPr="000B5ED3" w:rsidRDefault="009751A2" w:rsidP="004230D3">
      <w:pPr>
        <w:numPr>
          <w:ilvl w:val="0"/>
          <w:numId w:val="6"/>
        </w:numPr>
        <w:tabs>
          <w:tab w:val="left" w:pos="8505"/>
        </w:tabs>
        <w:jc w:val="both"/>
      </w:pPr>
      <w:r w:rsidRPr="00F525D5">
        <w:rPr>
          <w:b/>
          <w:i/>
          <w:u w:val="single"/>
        </w:rPr>
        <w:t>надання загальної середньої освіти загальноосвітніми навчальними закладами</w:t>
      </w:r>
      <w:r w:rsidRPr="00644F18">
        <w:t xml:space="preserve"> </w:t>
      </w:r>
      <w:r>
        <w:t>(</w:t>
      </w:r>
      <w:r w:rsidRPr="000B5ED3">
        <w:t>54 загальноосвітні школи, 5 ліцеїв, 5 гімназій, колегіум, спеціалізована школа з поглибленим вивченням англійської мови з 1 класу, спеціалізована школа мистецтв і прикладних ремесел експериментальний навчальний заклад всеукраїнського рівня «Академія дитячої творчості</w:t>
      </w:r>
      <w:r>
        <w:t>) – 516249,5 тис</w:t>
      </w:r>
      <w:r w:rsidRPr="000B5ED3">
        <w:t>. грн.;</w:t>
      </w:r>
    </w:p>
    <w:p w:rsidR="009751A2" w:rsidRPr="000B5ED3" w:rsidRDefault="009751A2" w:rsidP="004230D3">
      <w:pPr>
        <w:numPr>
          <w:ilvl w:val="0"/>
          <w:numId w:val="6"/>
        </w:numPr>
        <w:tabs>
          <w:tab w:val="left" w:pos="8505"/>
        </w:tabs>
        <w:jc w:val="both"/>
      </w:pPr>
      <w:r w:rsidRPr="00F525D5">
        <w:rPr>
          <w:b/>
          <w:i/>
          <w:u w:val="single"/>
        </w:rPr>
        <w:t>надання загальної середньої освіти вечiрнiми школами</w:t>
      </w:r>
      <w:r>
        <w:t xml:space="preserve"> (</w:t>
      </w:r>
      <w:r w:rsidRPr="000B5ED3">
        <w:t xml:space="preserve">3 </w:t>
      </w:r>
      <w:r>
        <w:t>вечірні школи) – 7688,8 тис</w:t>
      </w:r>
      <w:r w:rsidRPr="000B5ED3">
        <w:t>. грн.;</w:t>
      </w:r>
    </w:p>
    <w:p w:rsidR="009751A2" w:rsidRPr="000B5ED3" w:rsidRDefault="009751A2" w:rsidP="004230D3">
      <w:pPr>
        <w:numPr>
          <w:ilvl w:val="0"/>
          <w:numId w:val="6"/>
        </w:numPr>
        <w:tabs>
          <w:tab w:val="left" w:pos="8505"/>
        </w:tabs>
        <w:jc w:val="both"/>
      </w:pPr>
      <w:r w:rsidRPr="00F03109">
        <w:rPr>
          <w:b/>
          <w:i/>
          <w:u w:val="single"/>
        </w:rPr>
        <w:t>забезпечення належних умов для виховання та розвитку дітей-сиріт і дітей, позбавлених батьківського піклування</w:t>
      </w:r>
      <w:r>
        <w:t xml:space="preserve"> (</w:t>
      </w:r>
      <w:r w:rsidRPr="000B5ED3">
        <w:t>дитячі будинки сімейного типу, прийомні сім’ї</w:t>
      </w:r>
      <w:r>
        <w:t>)</w:t>
      </w:r>
      <w:r w:rsidRPr="000B5ED3">
        <w:t xml:space="preserve"> – 3</w:t>
      </w:r>
      <w:r>
        <w:t>888,1тис</w:t>
      </w:r>
      <w:r w:rsidRPr="000B5ED3">
        <w:t>. грн.;</w:t>
      </w:r>
    </w:p>
    <w:p w:rsidR="009751A2" w:rsidRPr="000B5ED3" w:rsidRDefault="009751A2" w:rsidP="004230D3">
      <w:pPr>
        <w:numPr>
          <w:ilvl w:val="0"/>
          <w:numId w:val="6"/>
        </w:numPr>
        <w:tabs>
          <w:tab w:val="left" w:pos="8505"/>
        </w:tabs>
        <w:jc w:val="both"/>
      </w:pPr>
      <w:r w:rsidRPr="00506081">
        <w:rPr>
          <w:b/>
          <w:i/>
          <w:u w:val="single"/>
        </w:rPr>
        <w:t>надання загальної середньої освіти спеціальними загальноосвітніми школами-інтернатами, школами та іншими навчальними закладами для дітей, які потребують корекції фізичного та (або) розумового розвитку</w:t>
      </w:r>
      <w:r>
        <w:t xml:space="preserve"> (</w:t>
      </w:r>
      <w:r w:rsidRPr="000B5ED3">
        <w:t>спеціальний на</w:t>
      </w:r>
      <w:r>
        <w:t>вчально-виховний комплекс) – 12804,4  тис</w:t>
      </w:r>
      <w:r w:rsidRPr="000B5ED3">
        <w:t>. грн.;</w:t>
      </w:r>
    </w:p>
    <w:p w:rsidR="009751A2" w:rsidRPr="000B5ED3" w:rsidRDefault="009751A2" w:rsidP="004230D3">
      <w:pPr>
        <w:numPr>
          <w:ilvl w:val="0"/>
          <w:numId w:val="6"/>
        </w:numPr>
        <w:tabs>
          <w:tab w:val="left" w:pos="8505"/>
        </w:tabs>
        <w:jc w:val="both"/>
      </w:pPr>
      <w:r w:rsidRPr="009F2448">
        <w:rPr>
          <w:b/>
          <w:i/>
          <w:u w:val="single"/>
        </w:rPr>
        <w:t>надання позашкільної освіти позашкільними закладами освіти, заходи із позашкільної роботи з дітьми</w:t>
      </w:r>
      <w:r w:rsidRPr="000B5ED3">
        <w:t xml:space="preserve"> (палац творчості учнів, будинок творчості дітей та юнацтва Інгульского району, Будинок дитячої та юнацької творчості, Дитячий центр позашкільної роботи Корабельного району, міська станція юних техніків, клуб юних моряків з флотилією, міська станція юних натуралістів)</w:t>
      </w:r>
      <w:r>
        <w:t xml:space="preserve"> – 29336,1 тис</w:t>
      </w:r>
      <w:r w:rsidRPr="000B5ED3">
        <w:t>. грн.;</w:t>
      </w:r>
    </w:p>
    <w:p w:rsidR="009751A2" w:rsidRPr="000B5ED3" w:rsidRDefault="009751A2" w:rsidP="004230D3">
      <w:pPr>
        <w:numPr>
          <w:ilvl w:val="0"/>
          <w:numId w:val="6"/>
        </w:numPr>
        <w:tabs>
          <w:tab w:val="left" w:pos="8505"/>
        </w:tabs>
        <w:jc w:val="both"/>
      </w:pPr>
      <w:r w:rsidRPr="00567B3B">
        <w:rPr>
          <w:b/>
          <w:i/>
          <w:u w:val="single"/>
        </w:rPr>
        <w:t xml:space="preserve">підготовка робітничих кадрів професійно-технічними закладами та іншими закладами освіти </w:t>
      </w:r>
      <w:r>
        <w:t>(12</w:t>
      </w:r>
      <w:r w:rsidRPr="000B5ED3">
        <w:t xml:space="preserve"> </w:t>
      </w:r>
      <w:r>
        <w:t>закладів)</w:t>
      </w:r>
      <w:r w:rsidRPr="000B5ED3">
        <w:t xml:space="preserve"> </w:t>
      </w:r>
      <w:r>
        <w:t>– 116946,1 тис</w:t>
      </w:r>
      <w:r w:rsidRPr="000B5ED3">
        <w:t>. грн.;</w:t>
      </w:r>
    </w:p>
    <w:p w:rsidR="009751A2" w:rsidRPr="000B5ED3" w:rsidRDefault="009751A2" w:rsidP="004230D3">
      <w:pPr>
        <w:numPr>
          <w:ilvl w:val="0"/>
          <w:numId w:val="6"/>
        </w:numPr>
        <w:tabs>
          <w:tab w:val="left" w:pos="8505"/>
        </w:tabs>
        <w:jc w:val="both"/>
      </w:pPr>
      <w:r w:rsidRPr="00453354">
        <w:rPr>
          <w:b/>
          <w:i/>
          <w:u w:val="single"/>
        </w:rPr>
        <w:t>підготовка кадрів вищими навчальними закладами І і ІІ рівнів акредитації</w:t>
      </w:r>
      <w:r>
        <w:t xml:space="preserve"> (в</w:t>
      </w:r>
      <w:r w:rsidRPr="000B5ED3">
        <w:t>ищий навчальний заклад Миколаївський муніци</w:t>
      </w:r>
      <w:r>
        <w:t>пальний академічний коледж) – 3688,5 тис</w:t>
      </w:r>
      <w:r w:rsidRPr="000B5ED3">
        <w:t>. грн.;</w:t>
      </w:r>
    </w:p>
    <w:p w:rsidR="009751A2" w:rsidRPr="000B5ED3" w:rsidRDefault="009751A2" w:rsidP="004230D3">
      <w:pPr>
        <w:numPr>
          <w:ilvl w:val="0"/>
          <w:numId w:val="6"/>
        </w:numPr>
        <w:tabs>
          <w:tab w:val="left" w:pos="8505"/>
        </w:tabs>
        <w:jc w:val="both"/>
      </w:pPr>
      <w:r w:rsidRPr="00862EA0">
        <w:rPr>
          <w:b/>
          <w:i/>
          <w:u w:val="single"/>
        </w:rPr>
        <w:t>методичне забезпечення діяльності навчальних закладів та інші заходи в галузі освіти</w:t>
      </w:r>
      <w:r>
        <w:t xml:space="preserve"> (</w:t>
      </w:r>
      <w:r w:rsidRPr="000B5ED3">
        <w:t>науково-методичний центр</w:t>
      </w:r>
      <w:r>
        <w:t>)</w:t>
      </w:r>
      <w:r w:rsidRPr="000B5ED3">
        <w:t xml:space="preserve"> – 5</w:t>
      </w:r>
      <w:r>
        <w:t>213,1 тис</w:t>
      </w:r>
      <w:r w:rsidRPr="000B5ED3">
        <w:t>. грн.;</w:t>
      </w:r>
    </w:p>
    <w:p w:rsidR="009751A2" w:rsidRDefault="009751A2" w:rsidP="004230D3">
      <w:pPr>
        <w:numPr>
          <w:ilvl w:val="0"/>
          <w:numId w:val="6"/>
        </w:numPr>
        <w:tabs>
          <w:tab w:val="left" w:pos="8505"/>
        </w:tabs>
        <w:jc w:val="both"/>
      </w:pPr>
      <w:r w:rsidRPr="00BE7186">
        <w:rPr>
          <w:b/>
          <w:i/>
          <w:u w:val="single"/>
        </w:rPr>
        <w:t>централізоване ведення бухгалтерського обліку</w:t>
      </w:r>
      <w:r>
        <w:t xml:space="preserve"> (</w:t>
      </w:r>
      <w:r w:rsidRPr="000B5ED3">
        <w:t xml:space="preserve">централізована бухгалтерія управління </w:t>
      </w:r>
      <w:r>
        <w:t>освіти) – 8231,9 тис. грн.</w:t>
      </w:r>
      <w:r w:rsidRPr="000B5ED3">
        <w:t>;</w:t>
      </w:r>
    </w:p>
    <w:p w:rsidR="009751A2" w:rsidRPr="00226FF2" w:rsidRDefault="009751A2" w:rsidP="004230D3">
      <w:pPr>
        <w:numPr>
          <w:ilvl w:val="0"/>
          <w:numId w:val="6"/>
        </w:numPr>
        <w:tabs>
          <w:tab w:val="left" w:pos="8505"/>
        </w:tabs>
        <w:jc w:val="both"/>
        <w:rPr>
          <w:b/>
          <w:i/>
          <w:u w:val="single"/>
        </w:rPr>
      </w:pPr>
      <w:r w:rsidRPr="00573BFA">
        <w:rPr>
          <w:b/>
          <w:i/>
          <w:u w:val="single"/>
        </w:rPr>
        <w:t>здійснення  централізованого господарського обслуговування</w:t>
      </w:r>
      <w:r w:rsidRPr="00573BFA">
        <w:t xml:space="preserve"> </w:t>
      </w:r>
      <w:r>
        <w:t>(господарча група) – 1469,5 тис. грн.;</w:t>
      </w:r>
    </w:p>
    <w:p w:rsidR="009751A2" w:rsidRPr="000B5ED3" w:rsidRDefault="009751A2" w:rsidP="004230D3">
      <w:pPr>
        <w:numPr>
          <w:ilvl w:val="0"/>
          <w:numId w:val="6"/>
        </w:numPr>
        <w:tabs>
          <w:tab w:val="left" w:pos="8505"/>
        </w:tabs>
        <w:jc w:val="both"/>
      </w:pPr>
      <w:r w:rsidRPr="00226FF2">
        <w:rPr>
          <w:b/>
          <w:i/>
          <w:u w:val="single"/>
        </w:rPr>
        <w:t xml:space="preserve"> інші освітні програми</w:t>
      </w:r>
      <w:r>
        <w:t xml:space="preserve"> – 593,4 тис</w:t>
      </w:r>
      <w:r w:rsidRPr="000B5ED3">
        <w:t>. грн..;</w:t>
      </w:r>
    </w:p>
    <w:p w:rsidR="009751A2" w:rsidRPr="007926FE" w:rsidRDefault="009751A2" w:rsidP="004230D3">
      <w:pPr>
        <w:numPr>
          <w:ilvl w:val="0"/>
          <w:numId w:val="6"/>
        </w:numPr>
        <w:tabs>
          <w:tab w:val="left" w:pos="8505"/>
        </w:tabs>
        <w:jc w:val="both"/>
      </w:pPr>
      <w:r w:rsidRPr="007E19A5">
        <w:rPr>
          <w:b/>
          <w:i/>
          <w:u w:val="single"/>
        </w:rPr>
        <w:t>надання допомоги дітям-сиротам та дітям, позбавленим батьківського піклування, яким виповнюється 18 років</w:t>
      </w:r>
      <w:r w:rsidRPr="007E19A5">
        <w:t xml:space="preserve"> </w:t>
      </w:r>
      <w:r w:rsidRPr="007926FE">
        <w:t xml:space="preserve"> – </w:t>
      </w:r>
      <w:r>
        <w:t>222,6 тис</w:t>
      </w:r>
      <w:r w:rsidRPr="007926FE">
        <w:t>. грн.</w:t>
      </w:r>
    </w:p>
    <w:p w:rsidR="009751A2" w:rsidRDefault="009751A2" w:rsidP="009751A2">
      <w:pPr>
        <w:ind w:firstLine="851"/>
        <w:jc w:val="both"/>
      </w:pPr>
      <w:r w:rsidRPr="00B2140B">
        <w:t xml:space="preserve">Фінансуються 167 закладів. </w:t>
      </w:r>
      <w:r w:rsidRPr="00AF69F6">
        <w:rPr>
          <w:rFonts w:eastAsia="MS Mincho"/>
        </w:rPr>
        <w:t>За 2017 рік</w:t>
      </w:r>
      <w:r>
        <w:rPr>
          <w:rFonts w:eastAsia="MS Mincho"/>
        </w:rPr>
        <w:t xml:space="preserve"> по галузі відбулось </w:t>
      </w:r>
      <w:r w:rsidRPr="004F22CE">
        <w:t xml:space="preserve"> </w:t>
      </w:r>
      <w:r>
        <w:t>припинення діяльності</w:t>
      </w:r>
      <w:r>
        <w:rPr>
          <w:rFonts w:eastAsia="MS Mincho"/>
        </w:rPr>
        <w:t xml:space="preserve"> 2 установ</w:t>
      </w:r>
      <w:r w:rsidRPr="00AF69F6">
        <w:rPr>
          <w:rFonts w:eastAsia="MS Mincho"/>
        </w:rPr>
        <w:t xml:space="preserve">, а саме: </w:t>
      </w:r>
      <w:r>
        <w:t>Миколаївської вечірньої загальноосвітньої школи № 5 та відокремленого</w:t>
      </w:r>
      <w:r w:rsidRPr="00AF69F6">
        <w:t xml:space="preserve"> підрозділ</w:t>
      </w:r>
      <w:r>
        <w:t>у</w:t>
      </w:r>
      <w:r w:rsidRPr="00AF69F6">
        <w:t xml:space="preserve"> Київської державної академії водного транспорту ім. гетьмана Петра Конашевича-Сагайдачного "Миколаївське ПТУ "Морехідна школа".</w:t>
      </w:r>
    </w:p>
    <w:p w:rsidR="009751A2" w:rsidRPr="00B2140B" w:rsidRDefault="009751A2" w:rsidP="009751A2">
      <w:pPr>
        <w:ind w:firstLine="851"/>
        <w:jc w:val="both"/>
      </w:pPr>
      <w:r>
        <w:lastRenderedPageBreak/>
        <w:t>На кінець року ш</w:t>
      </w:r>
      <w:r w:rsidRPr="00B2140B">
        <w:rPr>
          <w:rFonts w:eastAsia="MS Mincho"/>
        </w:rPr>
        <w:t>татна чисельність працівників галузі</w:t>
      </w:r>
      <w:r>
        <w:rPr>
          <w:rFonts w:eastAsia="MS Mincho"/>
        </w:rPr>
        <w:t xml:space="preserve"> </w:t>
      </w:r>
      <w:r w:rsidRPr="00E422CA">
        <w:rPr>
          <w:rFonts w:eastAsia="MS Mincho"/>
        </w:rPr>
        <w:t xml:space="preserve">складає 11207,19 штатних одиниць,  фактично зайнято  середньорічна кількість  </w:t>
      </w:r>
      <w:r w:rsidRPr="00763D60">
        <w:rPr>
          <w:rFonts w:eastAsia="MS Mincho"/>
        </w:rPr>
        <w:t>11065,51</w:t>
      </w:r>
      <w:r w:rsidRPr="00E422CA">
        <w:rPr>
          <w:rFonts w:eastAsia="MS Mincho"/>
        </w:rPr>
        <w:t xml:space="preserve"> штатних одиниць</w:t>
      </w:r>
      <w:r w:rsidRPr="00B2140B">
        <w:t>.</w:t>
      </w:r>
    </w:p>
    <w:p w:rsidR="009751A2" w:rsidRDefault="009751A2" w:rsidP="009751A2">
      <w:pPr>
        <w:tabs>
          <w:tab w:val="left" w:pos="8505"/>
        </w:tabs>
        <w:ind w:firstLine="851"/>
        <w:jc w:val="both"/>
      </w:pPr>
      <w:r w:rsidRPr="00AE29AD">
        <w:t>На виплату заробітної плати з нарахуваннями працівникам закладів освіти спрямо</w:t>
      </w:r>
      <w:r>
        <w:t>вано 799783,2. грн., що складає 79,2</w:t>
      </w:r>
      <w:r w:rsidRPr="00AE29AD">
        <w:t xml:space="preserve"> % загальної суми видатків по галузі.</w:t>
      </w:r>
      <w:r>
        <w:t xml:space="preserve"> </w:t>
      </w:r>
      <w:r w:rsidRPr="00513C15">
        <w:t>Педагогічному персоналу та іншим працівникам, за оплатою праці віднесених до педагогічних працівників, виплачено 17764,1 тис. грн. допомоги на оздоровлення при наданні щорічної відпустки та 6455,1 тис. грн. – щорічної грошової винагороди.</w:t>
      </w:r>
    </w:p>
    <w:p w:rsidR="009751A2" w:rsidRPr="00121857" w:rsidRDefault="009751A2" w:rsidP="009751A2">
      <w:pPr>
        <w:ind w:firstLine="851"/>
        <w:jc w:val="both"/>
      </w:pPr>
      <w:r w:rsidRPr="00121857">
        <w:t>На харчування в навчальних закладах направлено 5</w:t>
      </w:r>
      <w:r>
        <w:t>3</w:t>
      </w:r>
      <w:r w:rsidRPr="00121857">
        <w:t>9</w:t>
      </w:r>
      <w:r>
        <w:t>28 тис</w:t>
      </w:r>
      <w:r w:rsidRPr="00121857">
        <w:t xml:space="preserve">. грн., що більше на </w:t>
      </w:r>
      <w:r w:rsidRPr="00FA0B63">
        <w:t>10047,2 тис</w:t>
      </w:r>
      <w:r w:rsidRPr="00121857">
        <w:t>. грн. порівняно з 2016 роком.</w:t>
      </w:r>
      <w:r w:rsidRPr="00121857">
        <w:rPr>
          <w:color w:val="FF0000"/>
        </w:rPr>
        <w:t xml:space="preserve"> </w:t>
      </w:r>
      <w:r w:rsidRPr="00121857">
        <w:t>На оплату комунальних послуг  та е</w:t>
      </w:r>
      <w:r>
        <w:t>нергоносіїв  спрямовано 75680,7 тис</w:t>
      </w:r>
      <w:r w:rsidRPr="00121857">
        <w:t xml:space="preserve">. грн. (7,5% від загального обсягу видатків загального фонду). </w:t>
      </w:r>
    </w:p>
    <w:p w:rsidR="009751A2" w:rsidRPr="003D5FD5" w:rsidRDefault="009751A2" w:rsidP="009751A2">
      <w:pPr>
        <w:ind w:firstLine="851"/>
        <w:jc w:val="both"/>
      </w:pPr>
      <w:r w:rsidRPr="003D5FD5">
        <w:t xml:space="preserve">У 2017 році згідно міської комплексної програми «Освіта» на 2016-2018 роки було надано стипендію міського голови та міської ради  переможцям 4 етапу Всеукраїнських учнівських олімпіад із базових дисциплін та переможцям 2-3 етапів конкурсу-захисту науково-дослідницьких робіт учнів-членів Малої академії наук України   на суму 16,3 тис. грн. </w:t>
      </w:r>
      <w:r>
        <w:t>Т</w:t>
      </w:r>
      <w:r w:rsidRPr="003D5FD5">
        <w:t xml:space="preserve">акож виплачено щорічну міську премію 81 кращим педагогічним працівникам міста </w:t>
      </w:r>
      <w:r>
        <w:t>(</w:t>
      </w:r>
      <w:r w:rsidRPr="003D5FD5">
        <w:t>по 10,0 тис. грн.; 8,0 тис. грн.; 5,0 тис. грн.; 4,3 тис. грн.</w:t>
      </w:r>
      <w:r>
        <w:t>)</w:t>
      </w:r>
      <w:r w:rsidRPr="003D5FD5">
        <w:t xml:space="preserve">  на </w:t>
      </w:r>
      <w:r>
        <w:t xml:space="preserve"> загальну </w:t>
      </w:r>
      <w:r w:rsidRPr="003D5FD5">
        <w:t>суму  473,9 тис. грн.</w:t>
      </w:r>
    </w:p>
    <w:p w:rsidR="009751A2" w:rsidRDefault="009751A2" w:rsidP="009751A2">
      <w:pPr>
        <w:shd w:val="clear" w:color="auto" w:fill="FFFFFF"/>
        <w:spacing w:line="240" w:lineRule="atLeast"/>
        <w:ind w:firstLine="851"/>
        <w:jc w:val="both"/>
        <w:rPr>
          <w:spacing w:val="-2"/>
        </w:rPr>
      </w:pPr>
      <w:r w:rsidRPr="003D5FD5">
        <w:t>У звітному періоді надано допомогу 123 дітям-сиротам та дітям, позбавленим батьківського піклування, яким виповнилося 18 років, в розмірі 1,810 тис. грн. на одну дитину на загальну суму</w:t>
      </w:r>
      <w:r>
        <w:t xml:space="preserve"> </w:t>
      </w:r>
      <w:r w:rsidRPr="002D3855">
        <w:rPr>
          <w:spacing w:val="-2"/>
        </w:rPr>
        <w:t>222,6 тис. грн.</w:t>
      </w:r>
      <w:r w:rsidRPr="003D5FD5">
        <w:rPr>
          <w:spacing w:val="-2"/>
        </w:rPr>
        <w:t xml:space="preserve"> </w:t>
      </w:r>
    </w:p>
    <w:p w:rsidR="009751A2" w:rsidRDefault="009751A2" w:rsidP="009751A2">
      <w:pPr>
        <w:shd w:val="clear" w:color="auto" w:fill="FFFFFF"/>
        <w:spacing w:line="240" w:lineRule="atLeast"/>
        <w:ind w:firstLine="851"/>
        <w:jc w:val="both"/>
      </w:pPr>
      <w:r w:rsidRPr="00F0149F">
        <w:t xml:space="preserve">За рахунок субвенції з державного бюджету  </w:t>
      </w:r>
      <w:r w:rsidRPr="00F0149F">
        <w:rPr>
          <w:i/>
        </w:rPr>
        <w:t xml:space="preserve">департаментом праці та соціального захисту населення Миколаївської міської ради </w:t>
      </w:r>
      <w:r w:rsidRPr="00F0149F">
        <w:t xml:space="preserve">здійснені видатки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у сумі 3888,1 тис. грн. </w:t>
      </w:r>
      <w:r w:rsidRPr="00F0149F">
        <w:rPr>
          <w:bCs/>
        </w:rPr>
        <w:t xml:space="preserve">На кінець 2017 року у м. Миколаєві – 12 прийомних сімей з 26 прийомними дітьми та </w:t>
      </w:r>
      <w:r>
        <w:rPr>
          <w:bCs/>
        </w:rPr>
        <w:t>7</w:t>
      </w:r>
      <w:r w:rsidRPr="00F0149F">
        <w:rPr>
          <w:bCs/>
        </w:rPr>
        <w:t xml:space="preserve"> </w:t>
      </w:r>
      <w:r w:rsidRPr="00F0149F">
        <w:t>дитячих будинки сімейного типу з 49 дітьми-вихованцями</w:t>
      </w:r>
      <w:r w:rsidRPr="00F0149F">
        <w:rPr>
          <w:bCs/>
        </w:rPr>
        <w:t>, які отримують</w:t>
      </w:r>
      <w:r w:rsidRPr="00F0149F">
        <w:t xml:space="preserve"> державну соціальну допомогу на дітей-сиріт та дітей, позбавлених батьківського піклування, грошове забезпечення прийомним батькам за надання соціальних послуг у дитячих будинках сімейного типу та прийомних сім’ях</w:t>
      </w:r>
      <w:r w:rsidRPr="00F0149F">
        <w:rPr>
          <w:bCs/>
        </w:rPr>
        <w:t>.</w:t>
      </w:r>
      <w:r w:rsidRPr="00F0149F">
        <w:t xml:space="preserve"> </w:t>
      </w:r>
    </w:p>
    <w:p w:rsidR="009751A2" w:rsidRPr="005713BF" w:rsidRDefault="009751A2" w:rsidP="009751A2">
      <w:pPr>
        <w:tabs>
          <w:tab w:val="num" w:pos="720"/>
        </w:tabs>
        <w:ind w:firstLine="851"/>
        <w:jc w:val="both"/>
      </w:pPr>
      <w:r w:rsidRPr="005713BF">
        <w:t xml:space="preserve">За рахунок </w:t>
      </w:r>
      <w:r w:rsidRPr="005713BF">
        <w:rPr>
          <w:i/>
        </w:rPr>
        <w:t>субвенції з обласного бюджету</w:t>
      </w:r>
      <w:r w:rsidRPr="005713BF">
        <w:t xml:space="preserve"> на виконання депутатами обласної ради доручень виборців по загальному та спеціальному фондах направлено 345,9 тис. грн. на придбання вікон ПВХ для ДНЗ №№ 130, 134 та ЗОШ №№ 1, 33; меблі, комп’ютерної техніки, телевізорів, верстату для ЗОШ № 6, 22, 29,  48, 51, 59,  60, 65,   ДНЗ № 77, 134, 144, гімназія №3, 4;  будівельні матеріали ЗОШ № 29, 65.</w:t>
      </w:r>
    </w:p>
    <w:p w:rsidR="009751A2" w:rsidRPr="00F0149F" w:rsidRDefault="009751A2" w:rsidP="009751A2">
      <w:pPr>
        <w:ind w:firstLine="851"/>
        <w:jc w:val="both"/>
      </w:pPr>
      <w:r w:rsidRPr="005713BF">
        <w:t>За рахунок коштів, виділених на виконання депутатами міської ради доручень виборців, на придбання будівельних матеріалів, меблів, лінолеуму, постільної білизни, вікон, спортивного інвентарю та іншого обладнання для установ освіти направлено 3405,5 тис. грн.</w:t>
      </w:r>
    </w:p>
    <w:p w:rsidR="009751A2" w:rsidRPr="001067F7" w:rsidRDefault="009751A2" w:rsidP="009751A2">
      <w:pPr>
        <w:spacing w:line="0" w:lineRule="atLeast"/>
        <w:ind w:firstLine="851"/>
        <w:jc w:val="both"/>
      </w:pPr>
      <w:r w:rsidRPr="001067F7">
        <w:t>Залишок невикористаних асигнувань по загальному фонду станом на 01.01.2018  складає 19461,8 тис. грн., а саме:</w:t>
      </w:r>
    </w:p>
    <w:p w:rsidR="009751A2" w:rsidRPr="00B2383D" w:rsidRDefault="009751A2" w:rsidP="009751A2">
      <w:pPr>
        <w:tabs>
          <w:tab w:val="left" w:pos="1134"/>
        </w:tabs>
        <w:ind w:firstLine="851"/>
        <w:jc w:val="both"/>
      </w:pPr>
      <w:r w:rsidRPr="00B2383D">
        <w:rPr>
          <w:i/>
        </w:rPr>
        <w:t>по управлінн</w:t>
      </w:r>
      <w:r>
        <w:rPr>
          <w:i/>
        </w:rPr>
        <w:t>ю</w:t>
      </w:r>
      <w:r w:rsidRPr="00B2383D">
        <w:rPr>
          <w:i/>
        </w:rPr>
        <w:t xml:space="preserve"> освіти Миколаївської міської ради, з них</w:t>
      </w:r>
      <w:r w:rsidRPr="00B2383D">
        <w:t>:</w:t>
      </w:r>
    </w:p>
    <w:p w:rsidR="009751A2" w:rsidRPr="00B2383D" w:rsidRDefault="009751A2" w:rsidP="009751A2">
      <w:pPr>
        <w:spacing w:line="0" w:lineRule="atLeast"/>
        <w:ind w:firstLine="851"/>
        <w:jc w:val="both"/>
      </w:pPr>
      <w:r w:rsidRPr="00B2383D">
        <w:t xml:space="preserve"> - 5287,3 тис. грн. по оплаті праці і нарахуваннях </w:t>
      </w:r>
      <w:r w:rsidRPr="00E521F3">
        <w:t xml:space="preserve">на заробітну плату, </w:t>
      </w:r>
      <w:r w:rsidRPr="00E521F3">
        <w:rPr>
          <w:i/>
        </w:rPr>
        <w:t xml:space="preserve">з них: </w:t>
      </w:r>
      <w:r w:rsidRPr="00E521F3">
        <w:t>за рахунок освітньої субвенції з державного бюджету – 1698,1 тис. грн. - залишок лімітів на оплату праці у зв’язку з використанням лімітів по нарахуванню на оплату праці на виплату нарахувань на листи тимчасової непрацездатності; за рахунок субвенції з державного бюджету місцевим бюджетам на надання державної підтримки особам з особливими освітніми потребами – 3225,3 тис. грн. - кошти виділені на погодинну оплату праці спеціалістам, які надають додаткові освітні послуги учням з особливими</w:t>
      </w:r>
      <w:r w:rsidRPr="00B2383D">
        <w:t xml:space="preserve"> умовами навчання</w:t>
      </w:r>
      <w:r>
        <w:t>,</w:t>
      </w:r>
      <w:r w:rsidRPr="00B2383D">
        <w:t xml:space="preserve"> надійшли в літній канікулярний період, трудові угоди укладено з вересня </w:t>
      </w:r>
      <w:r>
        <w:t xml:space="preserve">та оплачено </w:t>
      </w:r>
      <w:r w:rsidRPr="00B2383D">
        <w:t xml:space="preserve">за фактично надані освітні послуги; за рахунок </w:t>
      </w:r>
      <w:r>
        <w:t xml:space="preserve">ресурсу </w:t>
      </w:r>
      <w:r w:rsidRPr="00B2383D">
        <w:t>місцевого бюджету – 363,9 тис. грн.</w:t>
      </w:r>
      <w:r>
        <w:t xml:space="preserve"> -</w:t>
      </w:r>
      <w:r w:rsidRPr="00B2383D">
        <w:t xml:space="preserve"> заробітна плата нарахована  в повному обсязі відповідно до наданих табелів;</w:t>
      </w:r>
    </w:p>
    <w:p w:rsidR="009751A2" w:rsidRPr="001067F7" w:rsidRDefault="009751A2" w:rsidP="009751A2">
      <w:pPr>
        <w:tabs>
          <w:tab w:val="num" w:pos="720"/>
        </w:tabs>
        <w:ind w:firstLine="851"/>
        <w:jc w:val="both"/>
      </w:pPr>
      <w:r>
        <w:t xml:space="preserve"> </w:t>
      </w:r>
      <w:r w:rsidRPr="001067F7">
        <w:t xml:space="preserve">- 860,5 тис. грн. по продуктах харчування, що пов’язано зі зменшенням фактичних днів відвідування дітьми дошкільних навчальних закладів через захворювання </w:t>
      </w:r>
      <w:r w:rsidRPr="001067F7">
        <w:lastRenderedPageBreak/>
        <w:t>та введенням карантину в загальноосвітніх навчальних закладах міста в лютому 2017 року;</w:t>
      </w:r>
    </w:p>
    <w:p w:rsidR="009751A2" w:rsidRDefault="009751A2" w:rsidP="009751A2">
      <w:pPr>
        <w:tabs>
          <w:tab w:val="num" w:pos="720"/>
        </w:tabs>
        <w:ind w:firstLine="851"/>
        <w:jc w:val="both"/>
        <w:rPr>
          <w:rFonts w:eastAsia="MS Mincho"/>
        </w:rPr>
      </w:pPr>
      <w:r w:rsidRPr="001067F7">
        <w:t xml:space="preserve">- 12389,4 тис. грн. по оплаті комунальних послуг та енергоносіїв - </w:t>
      </w:r>
      <w:r w:rsidRPr="00A15058">
        <w:rPr>
          <w:rFonts w:eastAsia="MS Mincho"/>
        </w:rPr>
        <w:t xml:space="preserve">економія обсягу споживання в натуральних показниках, у тому числі внаслідок проведення заходів з енергозбереження, та </w:t>
      </w:r>
      <w:r w:rsidR="008574E0">
        <w:rPr>
          <w:rFonts w:eastAsia="MS Mincho"/>
        </w:rPr>
        <w:t xml:space="preserve">меншого </w:t>
      </w:r>
      <w:r w:rsidRPr="00A15058">
        <w:rPr>
          <w:rFonts w:eastAsia="MS Mincho"/>
        </w:rPr>
        <w:t>фактичного середньорічного тарифу порівняно з запланованим</w:t>
      </w:r>
      <w:r>
        <w:rPr>
          <w:rFonts w:eastAsia="MS Mincho"/>
        </w:rPr>
        <w:t>;</w:t>
      </w:r>
    </w:p>
    <w:p w:rsidR="009751A2" w:rsidRPr="001067F7" w:rsidRDefault="009751A2" w:rsidP="009751A2">
      <w:pPr>
        <w:tabs>
          <w:tab w:val="num" w:pos="720"/>
        </w:tabs>
        <w:ind w:firstLine="851"/>
        <w:jc w:val="both"/>
      </w:pPr>
      <w:r w:rsidRPr="001067F7">
        <w:t xml:space="preserve"> - 924,6 тис. грн.</w:t>
      </w:r>
      <w:r w:rsidRPr="001067F7">
        <w:rPr>
          <w:rFonts w:eastAsia="MS Mincho"/>
        </w:rPr>
        <w:t xml:space="preserve"> по інших поточних видатках (за результатами проведених тендерних процедур закупівлі укладено договір з учасником, що </w:t>
      </w:r>
      <w:r w:rsidRPr="00BB6BCB">
        <w:rPr>
          <w:rFonts w:eastAsia="MS Mincho"/>
        </w:rPr>
        <w:t>запропонував найменшу ціну за одиницю товару</w:t>
      </w:r>
      <w:r w:rsidRPr="00BB6BCB">
        <w:t xml:space="preserve"> та було укладено договори з тими учасниками, які запропонували</w:t>
      </w:r>
      <w:r w:rsidRPr="001067F7">
        <w:t xml:space="preserve"> меншу вартість за виконання необхідних робіт);</w:t>
      </w:r>
    </w:p>
    <w:p w:rsidR="009751A2" w:rsidRPr="00FB1765" w:rsidRDefault="009751A2" w:rsidP="009751A2">
      <w:pPr>
        <w:tabs>
          <w:tab w:val="left" w:pos="9498"/>
        </w:tabs>
        <w:ind w:firstLine="851"/>
        <w:jc w:val="both"/>
      </w:pPr>
      <w:r w:rsidRPr="00FB1765">
        <w:t xml:space="preserve">Станом на 01.01.2018 року кредиторська заборгованість по загальному фонду відсутня. </w:t>
      </w:r>
    </w:p>
    <w:p w:rsidR="009751A2" w:rsidRDefault="009751A2" w:rsidP="009751A2">
      <w:pPr>
        <w:tabs>
          <w:tab w:val="left" w:pos="9498"/>
        </w:tabs>
        <w:ind w:firstLine="851"/>
        <w:jc w:val="both"/>
      </w:pPr>
      <w:r w:rsidRPr="002D3855">
        <w:t>Дебіторська заборгованість по загальному фонду станом на 01.01.2018 складає 53,1 тис. грн.</w:t>
      </w:r>
      <w:r>
        <w:t>, у тому числі:</w:t>
      </w:r>
    </w:p>
    <w:p w:rsidR="009751A2" w:rsidRDefault="009751A2" w:rsidP="009751A2">
      <w:pPr>
        <w:tabs>
          <w:tab w:val="left" w:pos="9498"/>
        </w:tabs>
        <w:ind w:firstLine="851"/>
        <w:jc w:val="both"/>
      </w:pPr>
      <w:r>
        <w:t xml:space="preserve">- </w:t>
      </w:r>
      <w:r w:rsidRPr="002D3855">
        <w:t>50,1 тис. грн. - передплата періодичних видань на 2018 рік;</w:t>
      </w:r>
    </w:p>
    <w:p w:rsidR="009751A2" w:rsidRPr="00D46D48" w:rsidRDefault="009751A2" w:rsidP="009751A2">
      <w:pPr>
        <w:tabs>
          <w:tab w:val="left" w:pos="9498"/>
        </w:tabs>
        <w:ind w:firstLine="851"/>
        <w:jc w:val="both"/>
        <w:rPr>
          <w:highlight w:val="lightGray"/>
        </w:rPr>
      </w:pPr>
      <w:r>
        <w:t>-</w:t>
      </w:r>
      <w:r w:rsidRPr="002D3855">
        <w:t xml:space="preserve"> 3,0 тис. грн. </w:t>
      </w:r>
      <w:r>
        <w:t xml:space="preserve">- </w:t>
      </w:r>
      <w:r w:rsidRPr="002D3855">
        <w:t>переплат</w:t>
      </w:r>
      <w:r>
        <w:t>а</w:t>
      </w:r>
      <w:r w:rsidRPr="002D3855">
        <w:t xml:space="preserve"> по нарахуванню допомоги відповідно до вимог наказу Міністерства праці та соціальної політики України від 21.10.2010 № 332</w:t>
      </w:r>
      <w:r>
        <w:t>.</w:t>
      </w:r>
      <w:r w:rsidRPr="002D3855">
        <w:t xml:space="preserve">  Заборгованість  утворилась  через  приховання  батьками  факту навчання дитини і знаходження її на повному державному забезпеченні.</w:t>
      </w:r>
    </w:p>
    <w:p w:rsidR="009751A2" w:rsidRPr="00A823E0" w:rsidRDefault="009751A2" w:rsidP="009751A2">
      <w:pPr>
        <w:jc w:val="both"/>
      </w:pPr>
    </w:p>
    <w:p w:rsidR="009751A2" w:rsidRPr="00BB6BCB" w:rsidRDefault="009751A2" w:rsidP="009751A2">
      <w:pPr>
        <w:tabs>
          <w:tab w:val="left" w:pos="9498"/>
        </w:tabs>
        <w:ind w:firstLine="851"/>
        <w:jc w:val="both"/>
      </w:pPr>
      <w:r w:rsidRPr="002D3855">
        <w:rPr>
          <w:u w:val="single"/>
        </w:rPr>
        <w:t>По спеціальному фонду</w:t>
      </w:r>
      <w:r w:rsidRPr="002D3855">
        <w:t xml:space="preserve"> по галузі «Освіта» видатки на 2017 рік затверджен</w:t>
      </w:r>
      <w:r>
        <w:t>і в</w:t>
      </w:r>
      <w:r w:rsidRPr="002D3855">
        <w:t xml:space="preserve"> сумі 85380,6 тис. грн., станом на 01.01.2018 уточнені кошторисні </w:t>
      </w:r>
      <w:r w:rsidRPr="00BB6BCB">
        <w:t>призначення становлять 154050,2 тис. грн., у т.ч.: від плати за послуги, що надаються бюджетними установами – 31926,5 тис. грн.; по інших джерелах власних надходжень – 15877,2 тис. грн.; за рахунок бюджету розвитку – 106246,5 тис. грн.</w:t>
      </w:r>
    </w:p>
    <w:p w:rsidR="009751A2" w:rsidRPr="00BB6BCB" w:rsidRDefault="009751A2" w:rsidP="009751A2">
      <w:pPr>
        <w:tabs>
          <w:tab w:val="left" w:pos="9498"/>
        </w:tabs>
        <w:ind w:firstLine="851"/>
        <w:jc w:val="both"/>
      </w:pPr>
      <w:r w:rsidRPr="00BB6BCB">
        <w:t xml:space="preserve">За звітний період до спеціального фонду надійшло доходів на загальну суму 30614,9 тис. грн., в тому числі: від плати за послуги, що надаються бюджетними установами – 6451,9 тис. грн., від коштів, отриманих бюджетними установами від додаткової (господарської) діяльності – 22230,5 тис. грн., від оренди майна бюджетних установ – 1694,5 тис. грн., від реалізації в установленому порядку майна (крім нерухомого майна) – 238,0 тис. грн.; від інших джерел власних надходжень – 15712,6 тис. грн. Використано – 44894,8 тис. грн. або 93,9 %  до уточнених кошторисних призначень на рік. </w:t>
      </w:r>
    </w:p>
    <w:p w:rsidR="009751A2" w:rsidRDefault="009751A2" w:rsidP="009751A2">
      <w:pPr>
        <w:pStyle w:val="afb"/>
        <w:tabs>
          <w:tab w:val="left" w:pos="9498"/>
        </w:tabs>
        <w:rPr>
          <w:rFonts w:eastAsia="MS Mincho"/>
        </w:rPr>
      </w:pPr>
      <w:r w:rsidRPr="00BB6BCB">
        <w:t xml:space="preserve">За рахунок бюджету розвитку </w:t>
      </w:r>
      <w:r w:rsidRPr="00BB6BCB">
        <w:rPr>
          <w:i/>
        </w:rPr>
        <w:t xml:space="preserve">управлінню освіти Миколаївської міської ради </w:t>
      </w:r>
      <w:r w:rsidRPr="00BB6BCB">
        <w:t>заплановано 106246,5 тис. грн., з них: за рахунок залишку коштів освітньої субвенції</w:t>
      </w:r>
      <w:r w:rsidRPr="002D3855">
        <w:t xml:space="preserve">  – 1516,8 тис. грн., за рахунок субвенції з державного бюджету місцевим бюджетам на здійснення заходів щодо соціально – економічного розвитку окремих територій  – 3122,0 тис. грн., за рахунок  субвенції з обласного бюджету на виконання депутатами обласної ради доручень виборців</w:t>
      </w:r>
      <w:r w:rsidRPr="002D3855">
        <w:rPr>
          <w:b/>
        </w:rPr>
        <w:t xml:space="preserve"> </w:t>
      </w:r>
      <w:r w:rsidRPr="002D3855">
        <w:t xml:space="preserve">відповідно до </w:t>
      </w:r>
      <w:r w:rsidRPr="001C0791">
        <w:t>програм, затверджених обласною радою на 2017 рік для поліпшення матеріально-технічного стану установ освіти міста Миколаєва – 175,5 тис. грн.</w:t>
      </w:r>
      <w:r w:rsidRPr="001C0791">
        <w:rPr>
          <w:color w:val="002060"/>
        </w:rPr>
        <w:t xml:space="preserve">  </w:t>
      </w:r>
      <w:r w:rsidRPr="001C0791">
        <w:t xml:space="preserve">Виконання склало – 97371,2 тис. грн., </w:t>
      </w:r>
      <w:r w:rsidRPr="001C0791">
        <w:rPr>
          <w:rFonts w:eastAsia="MS Mincho"/>
        </w:rPr>
        <w:t>у тому числі:</w:t>
      </w:r>
    </w:p>
    <w:p w:rsidR="009751A2" w:rsidRDefault="009751A2" w:rsidP="009751A2">
      <w:pPr>
        <w:tabs>
          <w:tab w:val="left" w:pos="9498"/>
        </w:tabs>
        <w:ind w:firstLine="851"/>
        <w:jc w:val="both"/>
      </w:pPr>
      <w:r>
        <w:rPr>
          <w:u w:val="single"/>
        </w:rPr>
        <w:t>на придбання обладнання і предметів довгострокового користування</w:t>
      </w:r>
      <w:r>
        <w:t xml:space="preserve"> заплановано –  9675,7 тис. грн., виконано – 7898,4 тис. грн., з них:</w:t>
      </w:r>
    </w:p>
    <w:p w:rsidR="009751A2" w:rsidRDefault="009751A2" w:rsidP="004230D3">
      <w:pPr>
        <w:widowControl w:val="0"/>
        <w:numPr>
          <w:ilvl w:val="0"/>
          <w:numId w:val="10"/>
        </w:numPr>
        <w:ind w:left="0" w:firstLine="927"/>
        <w:jc w:val="both"/>
      </w:pPr>
      <w:r>
        <w:t xml:space="preserve">171,0 тис. грн.  на  придбання комп’ютерної техніки, телевізорів та інше для ЗОШ  №№ 48, 33, 22, 60, 51, 29, 59, гімназії №3, ДНЗ № 144 (за рахунок субвенції з обласного бюджету на виконання депутатами обласної ради доручень виборців);  </w:t>
      </w:r>
    </w:p>
    <w:p w:rsidR="009751A2" w:rsidRDefault="009751A2" w:rsidP="004230D3">
      <w:pPr>
        <w:widowControl w:val="0"/>
        <w:numPr>
          <w:ilvl w:val="0"/>
          <w:numId w:val="10"/>
        </w:numPr>
        <w:ind w:left="0" w:firstLine="927"/>
        <w:jc w:val="both"/>
      </w:pPr>
      <w:r>
        <w:t xml:space="preserve">1503,3 тис. грн.  на придбання комп’ютерної техніки та мультимедійного </w:t>
      </w:r>
    </w:p>
    <w:p w:rsidR="009751A2" w:rsidRDefault="009751A2" w:rsidP="009751A2">
      <w:pPr>
        <w:widowControl w:val="0"/>
        <w:jc w:val="both"/>
      </w:pPr>
      <w:r>
        <w:t>обладнання для ЗОШ №№ 3, 7, 10, 14, 15, 17, 20, 27, 28, 29, 30, 32, 33, 37, 39, 40, 43, 45, 46, 47, 48, 49, 50, 53, 56, 60, 1, 11, класичного ліцею, ПУГ, економічного ліцею № 1, гімназії № 2,  морського ліцею, першій українській гімназії, МСШ «Академія дитячої творчості»,</w:t>
      </w:r>
      <w:r>
        <w:rPr>
          <w:color w:val="FF0000"/>
        </w:rPr>
        <w:t xml:space="preserve"> </w:t>
      </w:r>
      <w:r>
        <w:t xml:space="preserve"> ВСШ № 1, МЗВШ, СНВК (за рахунок залишку коштів освітньої субвенції);</w:t>
      </w:r>
    </w:p>
    <w:p w:rsidR="009751A2" w:rsidRDefault="009751A2" w:rsidP="004230D3">
      <w:pPr>
        <w:widowControl w:val="0"/>
        <w:numPr>
          <w:ilvl w:val="0"/>
          <w:numId w:val="10"/>
        </w:numPr>
        <w:ind w:left="0" w:firstLine="927"/>
        <w:jc w:val="both"/>
      </w:pPr>
      <w:r>
        <w:t>1341,4 тис. грн. на придбання комп’ютерної техніки, холодильників, водонагрівача, спортивного обладнання та інше для ДНЗ №№ 2, 52, 53, 65, 66, 103, 132, 134, 139   та   ЗОШ №№ 56, 48, 26, 40, 19, 44, 29, 47, 49, 14, 30, 51,   економічного  ліцею № 1, МСШ «Академія дитячої творчості»</w:t>
      </w:r>
      <w:r>
        <w:rPr>
          <w:color w:val="FF0000"/>
        </w:rPr>
        <w:t xml:space="preserve"> </w:t>
      </w:r>
      <w:r>
        <w:t xml:space="preserve">  (за рахунок субвенції з державного бюджету місцевим бюджетам на здійснення заходів щодо соціально-економічного розвитку окремих територій); </w:t>
      </w:r>
    </w:p>
    <w:p w:rsidR="009751A2" w:rsidRDefault="009751A2" w:rsidP="004230D3">
      <w:pPr>
        <w:widowControl w:val="0"/>
        <w:numPr>
          <w:ilvl w:val="0"/>
          <w:numId w:val="10"/>
        </w:numPr>
        <w:ind w:left="0" w:firstLine="927"/>
        <w:jc w:val="both"/>
      </w:pPr>
      <w:r>
        <w:lastRenderedPageBreak/>
        <w:t xml:space="preserve">994,4 тис. грн. на придбання телевізорів, комп’ютерної та мультимедійної техніки,  музичного  обладнання  та  інше  для ДНЗ №№7, 23, 47, 48, 77, 79, 87, 92, 128, 99, ЗОШ №№ 19, 43, 29, 31, 48, 57, 12, 49, 64, 7, 14, 16, 21, 23, 26, 53, 1, гімназії № 2, клубу юних моряків з флотилією, СНВК для дітей зі зниженим зором, ВПУ технологій та дизайну  (за рахунок коштів міського бюджету на виконання доручень виборців за пропозиціями депутатів міської ради);  </w:t>
      </w:r>
    </w:p>
    <w:p w:rsidR="009751A2" w:rsidRDefault="009751A2" w:rsidP="004230D3">
      <w:pPr>
        <w:widowControl w:val="0"/>
        <w:numPr>
          <w:ilvl w:val="0"/>
          <w:numId w:val="10"/>
        </w:numPr>
        <w:ind w:left="0" w:firstLine="927"/>
        <w:jc w:val="both"/>
      </w:pPr>
      <w:r>
        <w:t>3888,3 тис. грн. на придбання комп’ютерної техніки, кухонного, холодильного та спортивного обладнання, побутової техніки, лічильників обліку тепла, контейнерів для збору твердих побутових відходів та інше для ДНЗ №№ 131, 17, 47, 74, 87, 111, 127, 128, 130, 134, 139,  ЗОШ №№  7, 10, 11, 13, 14,  24,  26,  33, 34,36, 50, 51 та станції юних натуралістів (за рахунок ресурсу міського бюджету);</w:t>
      </w:r>
    </w:p>
    <w:p w:rsidR="009751A2" w:rsidRDefault="009751A2" w:rsidP="009751A2">
      <w:pPr>
        <w:ind w:firstLine="851"/>
        <w:jc w:val="both"/>
      </w:pPr>
      <w:r>
        <w:rPr>
          <w:u w:val="single"/>
        </w:rPr>
        <w:t>на капітальні ремонти</w:t>
      </w:r>
      <w:r>
        <w:t xml:space="preserve"> заплановано – 96570,8  тис грн.,</w:t>
      </w:r>
      <w:r>
        <w:rPr>
          <w:color w:val="FF0000"/>
        </w:rPr>
        <w:t xml:space="preserve">  </w:t>
      </w:r>
      <w:r>
        <w:t>виконання склало – 89472,8 тис. грн., з них:</w:t>
      </w:r>
    </w:p>
    <w:p w:rsidR="009751A2" w:rsidRDefault="009751A2" w:rsidP="004230D3">
      <w:pPr>
        <w:widowControl w:val="0"/>
        <w:numPr>
          <w:ilvl w:val="0"/>
          <w:numId w:val="17"/>
        </w:numPr>
        <w:ind w:left="0" w:firstLine="851"/>
        <w:jc w:val="both"/>
      </w:pPr>
      <w:r>
        <w:t>126,8 тис. грн. на капітальний ремонт внутрішньогодворового твердого покриття та облаштування водостоків ДНЗ № 128 (за рахунок субвенції з державного бюджету місцевим бюджетам на здійснення заходів щодо соціально-економічного розвитку окремих територій);</w:t>
      </w:r>
    </w:p>
    <w:p w:rsidR="009751A2" w:rsidRDefault="009751A2" w:rsidP="004230D3">
      <w:pPr>
        <w:widowControl w:val="0"/>
        <w:numPr>
          <w:ilvl w:val="0"/>
          <w:numId w:val="17"/>
        </w:numPr>
        <w:ind w:left="0" w:firstLine="851"/>
        <w:jc w:val="both"/>
      </w:pPr>
      <w:r>
        <w:t xml:space="preserve">89346,0 тис. грн. на капітальні ремонти, в тому числі: проектно-вишукувальні роботи та експертизу будівлі та приміщень – ДНЗ №№ 2, 17, 50, 66, 130, 79, 52, 70, 79, 139, 112, 131, 94, 72, ЗОШ №№ 13, 25, 28, 32, 36, 51, 54, 64, 40, палацу творчості учнів, клубу юних моряків; покрівлі – ДНЗ №№ 52, 65, 127, 5, 49, ЗОШ №№ 57, будинок творчості дітей та юнацтва Інгульського району; спортивного майданчику, зали – ЗОШ №№ 3, 11, 18, 24, 53, 60, 61, муніципального колегіуму; огорожі – ДНЗ № 112, ЗОШ №№ 20, 24, 48, 46, 50, 52, 11, 3, 44, гімназії № 4; двору – ЗОШ 48; харчоблоку – ЗОШ № 12 та інше (за рахунок ресурсу міського бюджету). </w:t>
      </w:r>
    </w:p>
    <w:p w:rsidR="009751A2" w:rsidRPr="00BA137C" w:rsidRDefault="009751A2" w:rsidP="009751A2">
      <w:pPr>
        <w:tabs>
          <w:tab w:val="left" w:pos="9498"/>
        </w:tabs>
        <w:ind w:firstLine="851"/>
        <w:jc w:val="both"/>
      </w:pPr>
      <w:r w:rsidRPr="00BA137C">
        <w:t xml:space="preserve">Залишок невикористаних асигнувань по капітальних видатках (без видатків, що здійснюються за рахунок власних надходжень) – 8875,4 тис. грн., у тому числі: </w:t>
      </w:r>
    </w:p>
    <w:p w:rsidR="009751A2" w:rsidRPr="006958A5" w:rsidRDefault="009751A2" w:rsidP="009751A2">
      <w:pPr>
        <w:tabs>
          <w:tab w:val="left" w:pos="9498"/>
        </w:tabs>
        <w:ind w:firstLine="851"/>
        <w:jc w:val="both"/>
      </w:pPr>
      <w:r w:rsidRPr="006958A5">
        <w:t>- 1653,7 тис. грн. залишок субвенції з державного бюджету місцевим бюджетам на здійснення заходів щодо соціально-економічного розвитку окремих територій, з них: залишок в сумі 85,2 тис. грн. за рахунок закупівлі товару по результата</w:t>
      </w:r>
      <w:r>
        <w:t>х</w:t>
      </w:r>
      <w:r w:rsidRPr="006958A5">
        <w:t xml:space="preserve"> торгів за меншою ціною;  кошти в сумі 884</w:t>
      </w:r>
      <w:r>
        <w:t>,</w:t>
      </w:r>
      <w:r w:rsidRPr="006958A5">
        <w:t>0 тис. грн. надійшли в кінці грудня 2017 року;   240</w:t>
      </w:r>
      <w:r>
        <w:t>,</w:t>
      </w:r>
      <w:r w:rsidRPr="006958A5">
        <w:t>0 тис. грн. по ДНЗ № 53</w:t>
      </w:r>
      <w:r>
        <w:t xml:space="preserve"> - </w:t>
      </w:r>
      <w:r w:rsidRPr="006958A5">
        <w:t xml:space="preserve">зміна </w:t>
      </w:r>
      <w:r>
        <w:t xml:space="preserve">цільового </w:t>
      </w:r>
      <w:r w:rsidRPr="006958A5">
        <w:t xml:space="preserve">призначення в грудні. </w:t>
      </w:r>
      <w:r>
        <w:t>З</w:t>
      </w:r>
      <w:r w:rsidRPr="006958A5">
        <w:t>алишки будуть використанні в 2018 році після уточнення бюджету. По  ДНЗ № 53 роботи буд</w:t>
      </w:r>
      <w:r>
        <w:t>уть</w:t>
      </w:r>
      <w:r w:rsidRPr="006958A5">
        <w:t xml:space="preserve"> розпочат</w:t>
      </w:r>
      <w:r>
        <w:t>і у</w:t>
      </w:r>
      <w:r w:rsidRPr="006958A5">
        <w:t xml:space="preserve"> 2018 році після отримання технічної та правової документації на земельну ділянку.</w:t>
      </w:r>
    </w:p>
    <w:p w:rsidR="009751A2" w:rsidRDefault="009751A2" w:rsidP="009751A2">
      <w:pPr>
        <w:tabs>
          <w:tab w:val="left" w:pos="9498"/>
        </w:tabs>
        <w:ind w:firstLine="851"/>
        <w:jc w:val="both"/>
      </w:pPr>
      <w:r w:rsidRPr="006507D5">
        <w:t>- 7221,7 тис</w:t>
      </w:r>
      <w:r>
        <w:t xml:space="preserve">. грн., з них: </w:t>
      </w:r>
      <w:r w:rsidRPr="006507D5">
        <w:t xml:space="preserve"> не завершені роботи у зв’язку з несприятливими погодними умовами (ДНЗ № 128, 139, ЗОШ № 20, 25, 39, 60 – 3506,6 тис. грн.);</w:t>
      </w:r>
      <w:r>
        <w:t xml:space="preserve"> виготовлено ПКД, роботи розпочато, але не </w:t>
      </w:r>
      <w:r w:rsidRPr="00E521F3">
        <w:t>виконано в зв’язку з необхідністю коригування проекту відповідно до технічного стану будівлі  ДНЗ № 70 – 483,1 тис. грн.; роботи оплачено в повному обсязі згідно наданих актів робіт –</w:t>
      </w:r>
      <w:r w:rsidR="004E4115" w:rsidRPr="00E521F3">
        <w:t xml:space="preserve">залишок </w:t>
      </w:r>
      <w:r w:rsidRPr="00E521F3">
        <w:t>в сумі 2663,4 тис. грн. (гімназія № 4; ЗОШ №№ 12, 13, 51, 52,64, Палацу творчості учнів та ін.).    Крім того не оплачено придбання баків для роздільного сміття 442,1 тис. грн. та теплолічильника</w:t>
      </w:r>
      <w:r>
        <w:t xml:space="preserve"> 93,7 тис. грн., так як товар не було поставлено до кінця року</w:t>
      </w:r>
      <w:r w:rsidRPr="006D3559">
        <w:t>; зменшена вартість товару за результатами проведених торгів – 32,8 тис. грн.</w:t>
      </w:r>
    </w:p>
    <w:p w:rsidR="009751A2" w:rsidRDefault="009751A2" w:rsidP="009751A2">
      <w:pPr>
        <w:tabs>
          <w:tab w:val="left" w:pos="9498"/>
        </w:tabs>
        <w:ind w:firstLine="851"/>
        <w:jc w:val="both"/>
      </w:pPr>
    </w:p>
    <w:p w:rsidR="009751A2" w:rsidRPr="002D3855" w:rsidRDefault="009751A2" w:rsidP="009751A2">
      <w:pPr>
        <w:tabs>
          <w:tab w:val="left" w:pos="9498"/>
        </w:tabs>
        <w:ind w:firstLine="851"/>
        <w:jc w:val="both"/>
      </w:pPr>
      <w:r w:rsidRPr="002D3855">
        <w:t>Кредиторська заборгованість по доходах спеціального фонду на 01.01.2018 складає 2122,3 тис. грн., яка порівняно з початком року збільшилась на 223 тис. грн.</w:t>
      </w:r>
      <w:r w:rsidRPr="002D3855">
        <w:rPr>
          <w:color w:val="C00000"/>
        </w:rPr>
        <w:t xml:space="preserve"> </w:t>
      </w:r>
      <w:r w:rsidRPr="002D3855">
        <w:t>(у зв’язку з попередньою оплатою (щомісячно авансом до 10 числа поточного місяця) за харчування дітей у дошкільних навчальних закладах – 1808,2 тис. грн., з них 641,7 тис. грн. – прострочена кредиторська заборгованість по батьківській платі, 78 тис. грн. – списана кредиторська заборгованість, термін позовної давності якої минув;</w:t>
      </w:r>
      <w:r w:rsidRPr="002D3855">
        <w:rPr>
          <w:color w:val="C00000"/>
        </w:rPr>
        <w:t xml:space="preserve"> </w:t>
      </w:r>
      <w:r w:rsidRPr="002D3855">
        <w:t>попередня оплата за навчання та проживання у гуртожитку в професійно-технічних закладах освіти – 314,1 тис. грн.).</w:t>
      </w:r>
    </w:p>
    <w:p w:rsidR="009751A2" w:rsidRPr="002D3855" w:rsidRDefault="009751A2" w:rsidP="009751A2">
      <w:pPr>
        <w:tabs>
          <w:tab w:val="left" w:pos="9498"/>
        </w:tabs>
        <w:ind w:firstLine="851"/>
        <w:jc w:val="both"/>
      </w:pPr>
      <w:r w:rsidRPr="002D3855">
        <w:t>Кредиторська заборгованість по видатках спеціального фонду на 01.01.2018 відсутня.</w:t>
      </w:r>
    </w:p>
    <w:p w:rsidR="009751A2" w:rsidRPr="002D3855" w:rsidRDefault="009751A2" w:rsidP="009751A2">
      <w:pPr>
        <w:tabs>
          <w:tab w:val="left" w:pos="9498"/>
        </w:tabs>
        <w:ind w:firstLine="851"/>
        <w:jc w:val="both"/>
      </w:pPr>
      <w:r w:rsidRPr="002D3855">
        <w:t>Дебіторська заборгованість по доходах спеціального фонду станом на 01.01.2018 складає 506,5 тис. грн.</w:t>
      </w:r>
      <w:r>
        <w:t xml:space="preserve"> (</w:t>
      </w:r>
      <w:r w:rsidRPr="002D3855">
        <w:t xml:space="preserve">в порівнянні з даними на початок року зменшилась на 147,6 тис. </w:t>
      </w:r>
      <w:r w:rsidRPr="002D3855">
        <w:lastRenderedPageBreak/>
        <w:t>грн.</w:t>
      </w:r>
      <w:r>
        <w:t>)</w:t>
      </w:r>
      <w:r w:rsidRPr="002D3855">
        <w:t xml:space="preserve"> у зв’язку з заборгованістю за відвідування дітьми дошкільних навчальних закладів, яка склалася внаслідок несплати за харчування дітей з проблемних сімей, за харчування дітей, які вибули з дошкільних установ, несвоєчасної сплати, або ненадання необхідних документів для визначення розміру батьківської плати – 92,8 тис. грн., з них 4,6 тис. грн. прострочена дебіторська заборгованість по батьківській платі, заборгованістю орендарів – 106,2 тис. грн., заборгованість в професійно-технічних закладах освіти</w:t>
      </w:r>
      <w:r>
        <w:t xml:space="preserve"> (</w:t>
      </w:r>
      <w:r w:rsidRPr="002D3855">
        <w:t>за послуги по платному навчанню, слухачів від обласного центру зайнятості, по орендній платі</w:t>
      </w:r>
      <w:r>
        <w:t xml:space="preserve"> та інше)</w:t>
      </w:r>
      <w:r w:rsidRPr="002D3855">
        <w:t xml:space="preserve"> – 307,5 тис. грн., з них – 249,2 тис. грн. прострочена дебіторська заборгованість.</w:t>
      </w:r>
    </w:p>
    <w:p w:rsidR="009751A2" w:rsidRPr="002D3855" w:rsidRDefault="009751A2" w:rsidP="009751A2">
      <w:pPr>
        <w:tabs>
          <w:tab w:val="left" w:pos="9498"/>
        </w:tabs>
        <w:ind w:firstLine="851"/>
        <w:jc w:val="both"/>
      </w:pPr>
      <w:r w:rsidRPr="002D3855">
        <w:t>Дебіторська заборгованість по видатках спеціального фонду станом на 01.01.2018 складає 34,4 тис. грн., яка в порівнянні з даними на початок року збільшилась на 2,1 тис. грн.</w:t>
      </w:r>
      <w:r w:rsidRPr="002D3855">
        <w:rPr>
          <w:color w:val="C00000"/>
        </w:rPr>
        <w:t xml:space="preserve"> </w:t>
      </w:r>
      <w:r w:rsidRPr="002D3855">
        <w:t>Заборгованість виникла внаслідок передплати періодичних видань на 2018 рік.</w:t>
      </w:r>
    </w:p>
    <w:p w:rsidR="009751A2" w:rsidRPr="002D3855" w:rsidRDefault="009751A2" w:rsidP="009751A2">
      <w:pPr>
        <w:ind w:firstLine="851"/>
        <w:jc w:val="both"/>
      </w:pPr>
    </w:p>
    <w:p w:rsidR="00D44C13" w:rsidRPr="00B63F7E" w:rsidRDefault="00D44C13" w:rsidP="00D44C13">
      <w:pPr>
        <w:tabs>
          <w:tab w:val="left" w:pos="8505"/>
        </w:tabs>
        <w:ind w:firstLine="851"/>
        <w:jc w:val="both"/>
        <w:rPr>
          <w:color w:val="FF0000"/>
        </w:rPr>
      </w:pPr>
      <w:r w:rsidRPr="00B63F7E">
        <w:rPr>
          <w:b/>
          <w:i/>
          <w:u w:val="single"/>
        </w:rPr>
        <w:t>ОХОРОНА ЗДОРОВ’Я</w:t>
      </w:r>
      <w:r w:rsidRPr="00B63F7E">
        <w:t xml:space="preserve"> – 542671,8 тис. грн., та </w:t>
      </w:r>
      <w:r w:rsidRPr="00B63F7E">
        <w:rPr>
          <w:b/>
          <w:i/>
          <w:u w:val="single"/>
        </w:rPr>
        <w:t>СУБВЕНЦІЯ</w:t>
      </w:r>
      <w:r w:rsidRPr="00B63F7E">
        <w:t xml:space="preserve"> районному бюджету Вітовського району – 29125,5 тис. грн.</w:t>
      </w:r>
      <w:r w:rsidR="00B63F7E" w:rsidRPr="00B63F7E">
        <w:t>,</w:t>
      </w:r>
      <w:r w:rsidRPr="00B63F7E">
        <w:t xml:space="preserve"> також </w:t>
      </w:r>
      <w:r w:rsidRPr="00B63F7E">
        <w:rPr>
          <w:rFonts w:eastAsia="MS Mincho"/>
        </w:rPr>
        <w:t>за рахунок</w:t>
      </w:r>
      <w:r w:rsidRPr="00B63F7E">
        <w:t xml:space="preserve"> медичної субвенції з державного бюджету місцевим бюджетам (субвенція з обласного бюджету, за рахунок коштів медичної субвенції з державного бюджету місцевим бюджетам) – 693,8 тис. грн. </w:t>
      </w:r>
      <w:r w:rsidRPr="00B63F7E">
        <w:rPr>
          <w:b/>
        </w:rPr>
        <w:t xml:space="preserve">Субвенція на утримання об’єктів спільного користування чи ліквідацію негативних наслідків діяльності об’єктів спільного користування </w:t>
      </w:r>
      <w:r w:rsidRPr="00B63F7E">
        <w:t>на оплату комунальних послуг та енергоносіїв (Вітовській лікарні) виділено кошти за рахунок міського бюджету у сумі 1150,6 тис. грн., всього з міжбюджетними трансфертами 573641,7</w:t>
      </w:r>
      <w:r w:rsidRPr="00B63F7E">
        <w:rPr>
          <w:color w:val="FF0000"/>
        </w:rPr>
        <w:t xml:space="preserve"> </w:t>
      </w:r>
      <w:r w:rsidRPr="00B63F7E">
        <w:t>млн. грн.</w:t>
      </w:r>
      <w:r w:rsidRPr="00B63F7E">
        <w:rPr>
          <w:color w:val="FF0000"/>
        </w:rPr>
        <w:t xml:space="preserve">       </w:t>
      </w:r>
    </w:p>
    <w:p w:rsidR="00D44C13" w:rsidRPr="00A15058" w:rsidRDefault="00D44C13" w:rsidP="00D44C13">
      <w:pPr>
        <w:ind w:firstLine="851"/>
        <w:jc w:val="both"/>
      </w:pPr>
      <w:r w:rsidRPr="00B63F7E">
        <w:t xml:space="preserve">На галузь </w:t>
      </w:r>
      <w:r w:rsidRPr="00B63F7E">
        <w:rPr>
          <w:b/>
          <w:u w:val="single"/>
        </w:rPr>
        <w:t>ОХОРОНА ЗДОРОВ’Я</w:t>
      </w:r>
      <w:r w:rsidRPr="00B63F7E">
        <w:t xml:space="preserve"> направлено 542671,8 тис. грн., або</w:t>
      </w:r>
      <w:r w:rsidRPr="00A15058">
        <w:rPr>
          <w:color w:val="FF0000"/>
        </w:rPr>
        <w:t xml:space="preserve"> </w:t>
      </w:r>
      <w:r w:rsidRPr="00A15058">
        <w:t>9</w:t>
      </w:r>
      <w:r>
        <w:t>6</w:t>
      </w:r>
      <w:r w:rsidRPr="00A15058">
        <w:t>,</w:t>
      </w:r>
      <w:r>
        <w:t>7</w:t>
      </w:r>
      <w:r w:rsidRPr="00A15058">
        <w:t>%</w:t>
      </w:r>
      <w:r w:rsidRPr="00A15058">
        <w:rPr>
          <w:color w:val="FF0000"/>
        </w:rPr>
        <w:t xml:space="preserve"> </w:t>
      </w:r>
      <w:r w:rsidRPr="00A15058">
        <w:t>відносно затвердженого  плану на рік з урахуванням змін.</w:t>
      </w:r>
    </w:p>
    <w:p w:rsidR="00D44C13" w:rsidRPr="00A15058" w:rsidRDefault="00D44C13" w:rsidP="00D44C13">
      <w:pPr>
        <w:ind w:firstLine="851"/>
        <w:jc w:val="both"/>
      </w:pPr>
      <w:r w:rsidRPr="00A15058">
        <w:rPr>
          <w:i/>
        </w:rPr>
        <w:t>Управлінням охорони здоров’я Миколаївської міської ради</w:t>
      </w:r>
      <w:r w:rsidRPr="00A15058">
        <w:t xml:space="preserve"> по </w:t>
      </w:r>
      <w:r w:rsidRPr="00A15058">
        <w:rPr>
          <w:u w:val="single"/>
        </w:rPr>
        <w:t>загальному фонду бюджету</w:t>
      </w:r>
      <w:r w:rsidRPr="00A15058">
        <w:t xml:space="preserve"> витрачено</w:t>
      </w:r>
      <w:r w:rsidRPr="00A15058">
        <w:rPr>
          <w:color w:val="FF0000"/>
        </w:rPr>
        <w:t xml:space="preserve"> </w:t>
      </w:r>
      <w:r w:rsidRPr="00A15058">
        <w:t>490288,8</w:t>
      </w:r>
      <w:r w:rsidRPr="00A15058">
        <w:rPr>
          <w:color w:val="FF0000"/>
        </w:rPr>
        <w:t xml:space="preserve"> </w:t>
      </w:r>
      <w:r w:rsidRPr="00A15058">
        <w:t>тис. грн.(або 99,4%</w:t>
      </w:r>
      <w:r>
        <w:t xml:space="preserve"> до плану</w:t>
      </w:r>
      <w:r w:rsidRPr="00A15058">
        <w:t>), у тому числі:</w:t>
      </w:r>
    </w:p>
    <w:p w:rsidR="00D44C13" w:rsidRPr="00A15058" w:rsidRDefault="00D44C13" w:rsidP="004230D3">
      <w:pPr>
        <w:numPr>
          <w:ilvl w:val="0"/>
          <w:numId w:val="11"/>
        </w:numPr>
        <w:tabs>
          <w:tab w:val="left" w:pos="567"/>
        </w:tabs>
        <w:ind w:left="0" w:firstLine="0"/>
        <w:jc w:val="both"/>
      </w:pPr>
      <w:r w:rsidRPr="00A15058">
        <w:t>за рахунок медичної субвенції з державного бюджету місцевим бюджетам –</w:t>
      </w:r>
    </w:p>
    <w:p w:rsidR="00D44C13" w:rsidRPr="00A15058" w:rsidRDefault="00D44C13" w:rsidP="00D44C13">
      <w:pPr>
        <w:tabs>
          <w:tab w:val="left" w:pos="1134"/>
        </w:tabs>
        <w:ind w:left="567"/>
        <w:jc w:val="both"/>
      </w:pPr>
      <w:r w:rsidRPr="00A15058">
        <w:t>387563,2 тис. грн.</w:t>
      </w:r>
      <w:r>
        <w:t>,</w:t>
      </w:r>
      <w:r w:rsidRPr="00991BFA">
        <w:t xml:space="preserve"> </w:t>
      </w:r>
      <w:r w:rsidRPr="00A15058">
        <w:t xml:space="preserve">або </w:t>
      </w:r>
      <w:r>
        <w:t>99,96</w:t>
      </w:r>
      <w:r w:rsidRPr="00A15058">
        <w:t xml:space="preserve"> %;</w:t>
      </w:r>
    </w:p>
    <w:p w:rsidR="00D44C13" w:rsidRPr="00A15058" w:rsidRDefault="00D44C13" w:rsidP="004230D3">
      <w:pPr>
        <w:numPr>
          <w:ilvl w:val="0"/>
          <w:numId w:val="11"/>
        </w:numPr>
        <w:tabs>
          <w:tab w:val="left" w:pos="567"/>
        </w:tabs>
        <w:ind w:left="0" w:firstLine="0"/>
        <w:jc w:val="both"/>
      </w:pPr>
      <w:r w:rsidRPr="00A15058">
        <w:t>за рахунок залишків медичної субвенції – 2146,6 тис. грн.</w:t>
      </w:r>
      <w:r w:rsidRPr="00991BFA">
        <w:t xml:space="preserve"> </w:t>
      </w:r>
      <w:r w:rsidRPr="00A15058">
        <w:t xml:space="preserve">або </w:t>
      </w:r>
      <w:r>
        <w:t>100</w:t>
      </w:r>
      <w:r w:rsidRPr="00A15058">
        <w:t xml:space="preserve"> %;;</w:t>
      </w:r>
    </w:p>
    <w:p w:rsidR="00D44C13" w:rsidRPr="00A15058" w:rsidRDefault="00D44C13" w:rsidP="004230D3">
      <w:pPr>
        <w:numPr>
          <w:ilvl w:val="0"/>
          <w:numId w:val="11"/>
        </w:numPr>
        <w:ind w:left="567" w:right="-5" w:hanging="567"/>
        <w:jc w:val="both"/>
      </w:pPr>
      <w:r w:rsidRPr="00A15058">
        <w:t>за рахунок субвенції з державного бюджету місцевим бюджетам на відшкодування вартості лікарських засобів для лікування окремих захворювань -  9984,2 тис. грн., або 100,0 %;</w:t>
      </w:r>
    </w:p>
    <w:p w:rsidR="00D44C13" w:rsidRPr="00A15058" w:rsidRDefault="00D44C13" w:rsidP="004230D3">
      <w:pPr>
        <w:numPr>
          <w:ilvl w:val="0"/>
          <w:numId w:val="11"/>
        </w:numPr>
        <w:ind w:left="567" w:right="-5" w:hanging="567"/>
        <w:jc w:val="both"/>
      </w:pPr>
      <w:r w:rsidRPr="00A15058">
        <w:t>за рахунок медичної субвенції з державного бюджету місцевим бюджетам (субвенція з обласного бюджету місцевим бюджетам) за механізмом відшкодування вартості лікарських засобів для лікування хворих на цукровий діабет  - 4228,</w:t>
      </w:r>
      <w:r>
        <w:t>8</w:t>
      </w:r>
      <w:r w:rsidRPr="00A15058">
        <w:t xml:space="preserve"> тис. грн., або 100,0 %;</w:t>
      </w:r>
    </w:p>
    <w:p w:rsidR="00D44C13" w:rsidRPr="00A15058" w:rsidRDefault="00D44C13" w:rsidP="004230D3">
      <w:pPr>
        <w:numPr>
          <w:ilvl w:val="0"/>
          <w:numId w:val="11"/>
        </w:numPr>
        <w:ind w:left="567" w:right="-5" w:hanging="567"/>
        <w:jc w:val="both"/>
      </w:pPr>
      <w:r w:rsidRPr="00A15058">
        <w:t>за рахунок медичної субвенції з державного бюджету місцевим бюджетам (субвенція з обласного бюджету, за рахунок коштів медичної субвенції з державного бюджету місцевим бюджетам) -  11407,4 тис. грн., або 82,8 %;</w:t>
      </w:r>
    </w:p>
    <w:p w:rsidR="00D44C13" w:rsidRPr="00A15058" w:rsidRDefault="00D44C13" w:rsidP="004230D3">
      <w:pPr>
        <w:numPr>
          <w:ilvl w:val="0"/>
          <w:numId w:val="11"/>
        </w:numPr>
        <w:ind w:right="-5" w:hanging="1211"/>
        <w:jc w:val="both"/>
      </w:pPr>
      <w:r w:rsidRPr="00A15058">
        <w:t xml:space="preserve"> за рахунок стабілізаційної дотації  - 581,</w:t>
      </w:r>
      <w:r>
        <w:t>9</w:t>
      </w:r>
      <w:r w:rsidRPr="00A15058">
        <w:t xml:space="preserve"> тис. грн., або 99,8 %;</w:t>
      </w:r>
    </w:p>
    <w:p w:rsidR="00D44C13" w:rsidRPr="00A15058" w:rsidRDefault="00D44C13" w:rsidP="004230D3">
      <w:pPr>
        <w:numPr>
          <w:ilvl w:val="0"/>
          <w:numId w:val="11"/>
        </w:numPr>
        <w:ind w:left="709" w:right="-5" w:hanging="709"/>
        <w:jc w:val="both"/>
      </w:pPr>
      <w:r w:rsidRPr="00A15058">
        <w:t>за рахунок субвенції з районного бюджету Вітовського району на здійснення делегованих державою повноважень по медичному обслуговуванню вторинною (спеціалізованою) медичною допомогою мешканців Вітовського району – 714,2 тис. грн., або 100 %;</w:t>
      </w:r>
    </w:p>
    <w:p w:rsidR="00D44C13" w:rsidRPr="00A15058" w:rsidRDefault="00D44C13" w:rsidP="004230D3">
      <w:pPr>
        <w:numPr>
          <w:ilvl w:val="0"/>
          <w:numId w:val="11"/>
        </w:numPr>
        <w:ind w:left="709" w:right="-5" w:hanging="709"/>
        <w:jc w:val="both"/>
      </w:pPr>
      <w:r w:rsidRPr="00A15058">
        <w:t>за рахунок</w:t>
      </w:r>
      <w:r w:rsidRPr="00A15058">
        <w:rPr>
          <w:color w:val="FF0000"/>
        </w:rPr>
        <w:t xml:space="preserve"> </w:t>
      </w:r>
      <w:r w:rsidRPr="00A15058">
        <w:t>субвенції з обласного бюджету на вик</w:t>
      </w:r>
      <w:r>
        <w:t>онання депутатами обласної ради</w:t>
      </w:r>
      <w:r w:rsidRPr="007D46B7">
        <w:rPr>
          <w:lang w:val="ru-RU"/>
        </w:rPr>
        <w:t xml:space="preserve"> </w:t>
      </w:r>
      <w:r w:rsidRPr="00A15058">
        <w:t>доручень виборців -118,4 тис. грн., або 100 %;</w:t>
      </w:r>
    </w:p>
    <w:p w:rsidR="00D44C13" w:rsidRPr="00A15058" w:rsidRDefault="00D44C13" w:rsidP="004230D3">
      <w:pPr>
        <w:numPr>
          <w:ilvl w:val="0"/>
          <w:numId w:val="11"/>
        </w:numPr>
        <w:ind w:left="709" w:hanging="709"/>
        <w:jc w:val="both"/>
      </w:pPr>
      <w:r>
        <w:t xml:space="preserve">за рахунок ресурсу міського </w:t>
      </w:r>
      <w:r w:rsidRPr="00A15058">
        <w:t>бюджету на утримання закладів</w:t>
      </w:r>
      <w:r w:rsidRPr="00A15058">
        <w:rPr>
          <w:color w:val="FF0000"/>
        </w:rPr>
        <w:t xml:space="preserve"> </w:t>
      </w:r>
      <w:r w:rsidRPr="00A15058">
        <w:t>охорони здоров’я  – 73544,1 тис. грн., тобто 99,35 %.</w:t>
      </w:r>
    </w:p>
    <w:p w:rsidR="00D44C13" w:rsidRDefault="00D44C13" w:rsidP="00D44C13">
      <w:pPr>
        <w:ind w:firstLine="851"/>
        <w:jc w:val="both"/>
      </w:pPr>
      <w:r w:rsidRPr="00DD1D46">
        <w:t>По спеціальному фонду – 52383,0 тис. грн.</w:t>
      </w:r>
      <w:r>
        <w:t xml:space="preserve"> (</w:t>
      </w:r>
      <w:r w:rsidRPr="00DD1D46">
        <w:t xml:space="preserve">в 1,4 рази </w:t>
      </w:r>
      <w:r>
        <w:t xml:space="preserve">більше порівняно з затвердженими </w:t>
      </w:r>
      <w:r w:rsidRPr="00CA7EA8">
        <w:t>показниками</w:t>
      </w:r>
      <w:r>
        <w:t xml:space="preserve"> </w:t>
      </w:r>
      <w:r w:rsidRPr="00DD1D46">
        <w:t>за рахунок понадпланових власних надходжень бюджетних установ.</w:t>
      </w:r>
      <w:r>
        <w:t xml:space="preserve"> </w:t>
      </w:r>
    </w:p>
    <w:p w:rsidR="00D44C13" w:rsidRDefault="00D44C13" w:rsidP="00D44C13">
      <w:pPr>
        <w:ind w:firstLine="851"/>
        <w:jc w:val="both"/>
      </w:pPr>
      <w:r>
        <w:t>П</w:t>
      </w:r>
      <w:r w:rsidRPr="006439D7">
        <w:t>орівнян</w:t>
      </w:r>
      <w:r>
        <w:t>о</w:t>
      </w:r>
      <w:r w:rsidRPr="006439D7">
        <w:t xml:space="preserve"> з 2016 роком видатки на галузь збільшились на 134620,7 тис. грн.</w:t>
      </w:r>
      <w:r>
        <w:t xml:space="preserve"> (33 %).</w:t>
      </w:r>
      <w:r w:rsidRPr="006439D7">
        <w:t xml:space="preserve">     </w:t>
      </w:r>
    </w:p>
    <w:p w:rsidR="00D44C13" w:rsidRDefault="00D44C13" w:rsidP="00D44C13">
      <w:pPr>
        <w:ind w:firstLine="851"/>
        <w:jc w:val="both"/>
      </w:pPr>
    </w:p>
    <w:p w:rsidR="00D44C13" w:rsidRPr="00A15058" w:rsidRDefault="00D44C13" w:rsidP="00D44C13">
      <w:pPr>
        <w:ind w:firstLine="851"/>
        <w:jc w:val="both"/>
      </w:pPr>
      <w:r w:rsidRPr="00A15058">
        <w:t xml:space="preserve">По </w:t>
      </w:r>
      <w:r w:rsidRPr="00A15058">
        <w:rPr>
          <w:u w:val="single"/>
        </w:rPr>
        <w:t>загальному фонду</w:t>
      </w:r>
      <w:r w:rsidRPr="00A15058">
        <w:t xml:space="preserve"> бюджету за звітний період бюджетні асигнування спрямовано за такими напрямками:</w:t>
      </w:r>
    </w:p>
    <w:p w:rsidR="00D44C13" w:rsidRPr="00A15058" w:rsidRDefault="00D44C13" w:rsidP="004230D3">
      <w:pPr>
        <w:numPr>
          <w:ilvl w:val="0"/>
          <w:numId w:val="11"/>
        </w:numPr>
        <w:jc w:val="both"/>
      </w:pPr>
      <w:r w:rsidRPr="00833C5E">
        <w:rPr>
          <w:b/>
          <w:i/>
          <w:u w:val="single"/>
        </w:rPr>
        <w:t>багатопрофільна стаціонарна медична допомога населенню</w:t>
      </w:r>
      <w:r>
        <w:t xml:space="preserve"> </w:t>
      </w:r>
      <w:r w:rsidRPr="00A15058">
        <w:t>(міські лікарні №№ 1, 3, 4, ЛШМД, міська дитяча лікарня №2) – 244065,4</w:t>
      </w:r>
      <w:r w:rsidRPr="00A15058">
        <w:rPr>
          <w:color w:val="FF0000"/>
        </w:rPr>
        <w:t xml:space="preserve"> </w:t>
      </w:r>
      <w:r w:rsidRPr="00A15058">
        <w:t>тис. грн.;</w:t>
      </w:r>
    </w:p>
    <w:p w:rsidR="00D44C13" w:rsidRPr="00A15058" w:rsidRDefault="00D44C13" w:rsidP="004230D3">
      <w:pPr>
        <w:numPr>
          <w:ilvl w:val="0"/>
          <w:numId w:val="11"/>
        </w:numPr>
        <w:jc w:val="both"/>
      </w:pPr>
      <w:r w:rsidRPr="00534543">
        <w:rPr>
          <w:b/>
          <w:i/>
          <w:u w:val="single"/>
        </w:rPr>
        <w:lastRenderedPageBreak/>
        <w:t>лікарсько-акушерська допомога  вагітним, породіллям та новонародженим</w:t>
      </w:r>
      <w:r>
        <w:t xml:space="preserve"> </w:t>
      </w:r>
      <w:r w:rsidRPr="00A15058">
        <w:t xml:space="preserve"> (міські пологові будинки № №1, 2, 3)–</w:t>
      </w:r>
      <w:r w:rsidRPr="00A15058">
        <w:rPr>
          <w:color w:val="FF0000"/>
        </w:rPr>
        <w:t xml:space="preserve"> </w:t>
      </w:r>
      <w:r w:rsidRPr="00A15058">
        <w:t>63087,9 тис. грн.;</w:t>
      </w:r>
    </w:p>
    <w:p w:rsidR="00D44C13" w:rsidRPr="00A15058" w:rsidRDefault="00D44C13" w:rsidP="004230D3">
      <w:pPr>
        <w:numPr>
          <w:ilvl w:val="0"/>
          <w:numId w:val="11"/>
        </w:numPr>
        <w:jc w:val="both"/>
      </w:pPr>
      <w:r w:rsidRPr="00B90E0C">
        <w:rPr>
          <w:b/>
          <w:i/>
          <w:u w:val="single"/>
        </w:rPr>
        <w:t>амбулаторно-поліклінічна допомога населенню</w:t>
      </w:r>
      <w:r>
        <w:t xml:space="preserve"> </w:t>
      </w:r>
      <w:r w:rsidRPr="00A15058">
        <w:t>(міські дитячі поліклініки №№3, 4, міський протитуберкульозний диспансер) –</w:t>
      </w:r>
      <w:r w:rsidRPr="00A15058">
        <w:rPr>
          <w:color w:val="FF0000"/>
        </w:rPr>
        <w:t xml:space="preserve"> </w:t>
      </w:r>
      <w:r w:rsidRPr="00A15058">
        <w:t>29527,6 тис. грн.;</w:t>
      </w:r>
    </w:p>
    <w:p w:rsidR="00D44C13" w:rsidRPr="00A15058" w:rsidRDefault="00D44C13" w:rsidP="004230D3">
      <w:pPr>
        <w:numPr>
          <w:ilvl w:val="0"/>
          <w:numId w:val="11"/>
        </w:numPr>
        <w:jc w:val="both"/>
      </w:pPr>
      <w:r w:rsidRPr="009A57B2">
        <w:rPr>
          <w:b/>
          <w:i/>
          <w:u w:val="single"/>
        </w:rPr>
        <w:t>надання стоматологічної допомоги населенню</w:t>
      </w:r>
      <w:r>
        <w:t xml:space="preserve"> </w:t>
      </w:r>
      <w:r w:rsidRPr="00A15058">
        <w:t>(КЗ ММР “Миколаївська міська стоматологічна поліклініка”) –</w:t>
      </w:r>
      <w:r w:rsidRPr="00A15058">
        <w:rPr>
          <w:color w:val="FF0000"/>
        </w:rPr>
        <w:t xml:space="preserve"> </w:t>
      </w:r>
      <w:r w:rsidRPr="00A15058">
        <w:t>10440,3 тис. грн.;</w:t>
      </w:r>
    </w:p>
    <w:p w:rsidR="00D44C13" w:rsidRPr="00A15058" w:rsidRDefault="00D44C13" w:rsidP="004230D3">
      <w:pPr>
        <w:numPr>
          <w:ilvl w:val="0"/>
          <w:numId w:val="11"/>
        </w:numPr>
        <w:jc w:val="both"/>
      </w:pPr>
      <w:r w:rsidRPr="00F83CE5">
        <w:rPr>
          <w:b/>
          <w:i/>
          <w:u w:val="single"/>
        </w:rPr>
        <w:t>первинна медична допомога населенню</w:t>
      </w:r>
      <w:r>
        <w:t xml:space="preserve"> </w:t>
      </w:r>
      <w:r w:rsidRPr="00A15058">
        <w:t xml:space="preserve">(КЗ ММР </w:t>
      </w:r>
      <w:r w:rsidRPr="00A15058">
        <w:rPr>
          <w:lang w:val="ru-RU"/>
        </w:rPr>
        <w:t>“</w:t>
      </w:r>
      <w:r w:rsidRPr="00A15058">
        <w:t>Центр первинної медико-санітарної допомоги №№1, 2 , 3, 4, 5, 6, 7</w:t>
      </w:r>
      <w:r w:rsidRPr="00A15058">
        <w:rPr>
          <w:lang w:val="ru-RU"/>
        </w:rPr>
        <w:t>”</w:t>
      </w:r>
      <w:r w:rsidRPr="00A15058">
        <w:t>) – 124509,2 тис. грн.;</w:t>
      </w:r>
    </w:p>
    <w:p w:rsidR="00D44C13" w:rsidRDefault="00D44C13" w:rsidP="004230D3">
      <w:pPr>
        <w:numPr>
          <w:ilvl w:val="0"/>
          <w:numId w:val="11"/>
        </w:numPr>
        <w:ind w:left="1276" w:hanging="425"/>
        <w:jc w:val="both"/>
      </w:pPr>
      <w:r w:rsidRPr="00342C4D">
        <w:rPr>
          <w:b/>
          <w:i/>
          <w:u w:val="single"/>
        </w:rPr>
        <w:t>забезпечення централізованих заходів з лікування хворих на цукровий діабет</w:t>
      </w:r>
      <w:r w:rsidRPr="00A15058">
        <w:t xml:space="preserve"> – 4228,</w:t>
      </w:r>
      <w:r>
        <w:t>8</w:t>
      </w:r>
      <w:r w:rsidRPr="00A15058">
        <w:t xml:space="preserve"> тис. грн.</w:t>
      </w:r>
      <w:r>
        <w:t>;</w:t>
      </w:r>
    </w:p>
    <w:p w:rsidR="00D44C13" w:rsidRPr="00342C4D" w:rsidRDefault="00D44C13" w:rsidP="004230D3">
      <w:pPr>
        <w:numPr>
          <w:ilvl w:val="0"/>
          <w:numId w:val="11"/>
        </w:numPr>
        <w:jc w:val="both"/>
      </w:pPr>
      <w:r w:rsidRPr="00F83CE5">
        <w:rPr>
          <w:b/>
          <w:i/>
          <w:u w:val="single"/>
        </w:rPr>
        <w:t>програми і централізовані заходи у галузі охорони здоров’я</w:t>
      </w:r>
      <w:r w:rsidRPr="00A15058">
        <w:t xml:space="preserve"> </w:t>
      </w:r>
      <w:r>
        <w:t>(</w:t>
      </w:r>
      <w:r w:rsidRPr="00342C4D">
        <w:t xml:space="preserve">КУ ММР </w:t>
      </w:r>
      <w:r w:rsidRPr="00342C4D">
        <w:rPr>
          <w:lang w:val="ru-RU"/>
        </w:rPr>
        <w:t>“</w:t>
      </w:r>
      <w:r w:rsidRPr="00342C4D">
        <w:t>Міський інформаційно-аналітичний центр медичної статистики</w:t>
      </w:r>
      <w:r w:rsidRPr="00342C4D">
        <w:rPr>
          <w:lang w:val="ru-RU"/>
        </w:rPr>
        <w:t xml:space="preserve">”) </w:t>
      </w:r>
      <w:r w:rsidRPr="00342C4D">
        <w:t>–</w:t>
      </w:r>
      <w:r w:rsidRPr="00342C4D">
        <w:rPr>
          <w:color w:val="FF0000"/>
        </w:rPr>
        <w:t xml:space="preserve"> </w:t>
      </w:r>
      <w:r w:rsidRPr="00342C4D">
        <w:t>14429,6 тис. грн.</w:t>
      </w:r>
    </w:p>
    <w:p w:rsidR="00D44C13" w:rsidRDefault="00D44C13" w:rsidP="00D44C13">
      <w:pPr>
        <w:ind w:left="851"/>
        <w:jc w:val="both"/>
      </w:pPr>
    </w:p>
    <w:p w:rsidR="00D44C13" w:rsidRPr="002D5403" w:rsidRDefault="00D44C13" w:rsidP="00D44C13">
      <w:pPr>
        <w:tabs>
          <w:tab w:val="left" w:pos="8505"/>
        </w:tabs>
        <w:ind w:firstLine="851"/>
        <w:jc w:val="both"/>
      </w:pPr>
      <w:r w:rsidRPr="002D5403">
        <w:t>Станом на 1 січня 201</w:t>
      </w:r>
      <w:r>
        <w:t>8</w:t>
      </w:r>
      <w:r w:rsidRPr="002D5403">
        <w:t xml:space="preserve"> року </w:t>
      </w:r>
      <w:r>
        <w:t xml:space="preserve">фінансується </w:t>
      </w:r>
      <w:r w:rsidRPr="002D5403">
        <w:t xml:space="preserve">20 закладів, з них 19 лікувально-профілактичних, 1 міський інформаційно-аналітичний центр медичної статистики. </w:t>
      </w:r>
    </w:p>
    <w:p w:rsidR="00D44C13" w:rsidRPr="00A15058" w:rsidRDefault="00D44C13" w:rsidP="00D44C13">
      <w:pPr>
        <w:tabs>
          <w:tab w:val="left" w:pos="8505"/>
        </w:tabs>
        <w:ind w:firstLine="851"/>
        <w:jc w:val="both"/>
      </w:pPr>
      <w:r w:rsidRPr="00A15058">
        <w:t>Штатна чисельність працівників галузі станом на 1 січня 2018 року становить 6715,0 шт. од., фактично зайнято посад 6503,75 шт. од.</w:t>
      </w:r>
    </w:p>
    <w:p w:rsidR="00D44C13" w:rsidRPr="00B6388B" w:rsidRDefault="00D44C13" w:rsidP="00D44C13">
      <w:pPr>
        <w:tabs>
          <w:tab w:val="left" w:pos="8505"/>
        </w:tabs>
        <w:ind w:firstLine="851"/>
        <w:jc w:val="both"/>
      </w:pPr>
      <w:r w:rsidRPr="00A15058">
        <w:t>На виплату заробітної плати з нарахуваннями працівникам медичних закладів спрямовано</w:t>
      </w:r>
      <w:r w:rsidRPr="00A15058">
        <w:rPr>
          <w:color w:val="FF0000"/>
        </w:rPr>
        <w:t xml:space="preserve"> </w:t>
      </w:r>
      <w:r w:rsidRPr="00A15058">
        <w:t xml:space="preserve">384669,6 тис. грн. або 78,5 % до загальної суми видатків. </w:t>
      </w:r>
      <w:r>
        <w:t>На виплату матеріальної допомоги на оздоровлення медичним працівникам спрямовано 12907,4 тис. грн.</w:t>
      </w:r>
    </w:p>
    <w:p w:rsidR="00D44C13" w:rsidRPr="00A15058" w:rsidRDefault="00D44C13" w:rsidP="00D44C13">
      <w:pPr>
        <w:tabs>
          <w:tab w:val="left" w:pos="8505"/>
        </w:tabs>
        <w:ind w:firstLine="851"/>
        <w:jc w:val="both"/>
      </w:pPr>
      <w:r w:rsidRPr="00A15058">
        <w:t xml:space="preserve">На 01.01.2018 ліжковий фонд в звичайних стаціонарах становить 1700 ліжок. </w:t>
      </w:r>
    </w:p>
    <w:p w:rsidR="00D44C13" w:rsidRPr="00A15058" w:rsidRDefault="00D44C13" w:rsidP="00D44C13">
      <w:pPr>
        <w:ind w:firstLine="851"/>
        <w:jc w:val="both"/>
        <w:rPr>
          <w:bCs/>
        </w:rPr>
      </w:pPr>
      <w:r w:rsidRPr="00A15058">
        <w:t>Видатки на медикаменти у звичайних стаціонарах лікарень та пологових будинків склали 22172,2 тис. грн.</w:t>
      </w:r>
      <w:r w:rsidRPr="00A15058">
        <w:rPr>
          <w:color w:val="FF0000"/>
        </w:rPr>
        <w:t xml:space="preserve"> </w:t>
      </w:r>
      <w:r w:rsidRPr="00A15058">
        <w:t>Вартість одного ліжко-дня становить</w:t>
      </w:r>
      <w:r w:rsidRPr="00A15058">
        <w:rPr>
          <w:color w:val="FF0000"/>
        </w:rPr>
        <w:t xml:space="preserve"> </w:t>
      </w:r>
      <w:r w:rsidRPr="00A15058">
        <w:t>25,25 грн., що в середньому на 0,84 грн. менше від запланованого. Зменшення вартості одного ліжко-дня відбулося за рахунок</w:t>
      </w:r>
      <w:r w:rsidRPr="00A15058">
        <w:rPr>
          <w:color w:val="FF0000"/>
        </w:rPr>
        <w:t xml:space="preserve"> </w:t>
      </w:r>
      <w:r w:rsidRPr="00A15058">
        <w:t>зменшення власних надходжень установ.</w:t>
      </w:r>
      <w:r w:rsidRPr="00A15058">
        <w:rPr>
          <w:color w:val="FF0000"/>
        </w:rPr>
        <w:t xml:space="preserve"> </w:t>
      </w:r>
      <w:r w:rsidRPr="00A15058">
        <w:t>Видатки на безкоштовний та пільговий відпуск медикаментів становлять 7527,7</w:t>
      </w:r>
      <w:r w:rsidRPr="00A15058">
        <w:rPr>
          <w:color w:val="FF0000"/>
        </w:rPr>
        <w:t xml:space="preserve"> </w:t>
      </w:r>
      <w:r w:rsidRPr="00A15058">
        <w:t xml:space="preserve">тис. грн. для 4443 чол. </w:t>
      </w:r>
    </w:p>
    <w:p w:rsidR="00D44C13" w:rsidRPr="00A15058" w:rsidRDefault="00D44C13" w:rsidP="00D44C13">
      <w:pPr>
        <w:ind w:firstLine="851"/>
        <w:jc w:val="both"/>
      </w:pPr>
      <w:r w:rsidRPr="00A15058">
        <w:t>На харчування у звичайних стаціонарах лікарень та пологових будинків у 2017 році  витрачено</w:t>
      </w:r>
      <w:r w:rsidRPr="00A15058">
        <w:rPr>
          <w:color w:val="FF0000"/>
        </w:rPr>
        <w:t xml:space="preserve"> </w:t>
      </w:r>
      <w:r w:rsidRPr="00A15058">
        <w:t>5307,2 тис. грн.</w:t>
      </w:r>
      <w:r w:rsidRPr="00A15058">
        <w:rPr>
          <w:color w:val="FF0000"/>
        </w:rPr>
        <w:t xml:space="preserve"> </w:t>
      </w:r>
      <w:r w:rsidRPr="00A15058">
        <w:t>Вартість одного ліжко-дня харчування становить</w:t>
      </w:r>
      <w:r w:rsidRPr="00A15058">
        <w:rPr>
          <w:color w:val="FF0000"/>
        </w:rPr>
        <w:t xml:space="preserve"> </w:t>
      </w:r>
      <w:r w:rsidRPr="00A15058">
        <w:t>10,21 грн., що в середньому на 1,21 грн. більше від запланованого. Збільшення вартості одного ліжко-дня відбулося за рахунок власних надходжень установ.</w:t>
      </w:r>
      <w:r w:rsidRPr="00A15058">
        <w:rPr>
          <w:color w:val="FF0000"/>
        </w:rPr>
        <w:t xml:space="preserve"> </w:t>
      </w:r>
      <w:r w:rsidRPr="00A15058">
        <w:t>Надано послуги по безкоштовній видачі молочних сумішей та продуктів дитячого харчування дітям (245 дітей від</w:t>
      </w:r>
      <w:r>
        <w:t xml:space="preserve"> народження</w:t>
      </w:r>
      <w:r w:rsidRPr="00A15058">
        <w:t xml:space="preserve"> до 2 років) на суму 1106,9</w:t>
      </w:r>
      <w:r w:rsidRPr="00A15058">
        <w:rPr>
          <w:color w:val="FF0000"/>
        </w:rPr>
        <w:t xml:space="preserve"> </w:t>
      </w:r>
      <w:r w:rsidRPr="00A15058">
        <w:t>тис. грн.,</w:t>
      </w:r>
      <w:r w:rsidRPr="00A15058">
        <w:rPr>
          <w:color w:val="FF0000"/>
        </w:rPr>
        <w:t xml:space="preserve"> </w:t>
      </w:r>
      <w:r w:rsidRPr="00A15058">
        <w:t>згідно рішення міської ради від 05.04.2016 №4/3 “Про затвердження галузевої програми розвитку  “Охорона здоров’я” м.Миколаєва на 2016-2018 роки” (дітей із малозабезпечених сімей;  дітей, які постраждали внаслідок Чорнобильської катастрофи; дітей, народжених від ВІЛ-інфікованих матерів).</w:t>
      </w:r>
    </w:p>
    <w:p w:rsidR="00D44C13" w:rsidRPr="00A15058" w:rsidRDefault="00D44C13" w:rsidP="00D44C13">
      <w:pPr>
        <w:ind w:firstLine="851"/>
        <w:jc w:val="both"/>
      </w:pPr>
      <w:r w:rsidRPr="00A15058">
        <w:t>На оплату комунальних послуг та енергоносіїв спрямовано</w:t>
      </w:r>
      <w:r w:rsidRPr="00A15058">
        <w:rPr>
          <w:color w:val="FF0000"/>
        </w:rPr>
        <w:t xml:space="preserve"> </w:t>
      </w:r>
      <w:r w:rsidRPr="00A15058">
        <w:t>28307,7 тис. грн. (5,8%</w:t>
      </w:r>
      <w:r w:rsidRPr="00A15058">
        <w:rPr>
          <w:color w:val="FF0000"/>
        </w:rPr>
        <w:t xml:space="preserve"> </w:t>
      </w:r>
      <w:r w:rsidRPr="00A15058">
        <w:t>від загального обсягу видатків загального фонду). Забезпечено стовідсоткове проведення розрахунків за комунальні послуги та спожиті енергоносії.</w:t>
      </w:r>
    </w:p>
    <w:p w:rsidR="00D44C13" w:rsidRPr="00A15058" w:rsidRDefault="00D44C13" w:rsidP="00D44C13">
      <w:pPr>
        <w:ind w:firstLine="851"/>
        <w:jc w:val="both"/>
        <w:rPr>
          <w:color w:val="FF0000"/>
        </w:rPr>
      </w:pPr>
      <w:r w:rsidRPr="00A15058">
        <w:t>У 2017 році придбано слухових апаратів для пільгового контингенту на суму</w:t>
      </w:r>
      <w:r w:rsidRPr="00A15058">
        <w:rPr>
          <w:color w:val="FF0000"/>
        </w:rPr>
        <w:t xml:space="preserve"> </w:t>
      </w:r>
      <w:r w:rsidRPr="00A15058">
        <w:t>98,0</w:t>
      </w:r>
      <w:r w:rsidRPr="00A15058">
        <w:rPr>
          <w:color w:val="FF0000"/>
        </w:rPr>
        <w:t xml:space="preserve"> </w:t>
      </w:r>
      <w:r w:rsidRPr="00A15058">
        <w:t>тис. грн. для 63 осіб.</w:t>
      </w:r>
      <w:r w:rsidRPr="00A15058">
        <w:rPr>
          <w:color w:val="FF0000"/>
        </w:rPr>
        <w:t xml:space="preserve"> </w:t>
      </w:r>
      <w:r w:rsidRPr="00A15058">
        <w:t>(у 2016 році – для 63 осіб.), надано послуги по зубопротезуванню пільгової категорії населення у кількості 602 осіб на суму 1499,8 тис. грн.</w:t>
      </w:r>
      <w:r w:rsidRPr="00A15058">
        <w:rPr>
          <w:color w:val="FF0000"/>
        </w:rPr>
        <w:t xml:space="preserve"> </w:t>
      </w:r>
    </w:p>
    <w:p w:rsidR="00D44C13" w:rsidRPr="00A15058" w:rsidRDefault="00D44C13" w:rsidP="00D44C13">
      <w:pPr>
        <w:ind w:firstLine="851"/>
        <w:jc w:val="both"/>
      </w:pPr>
      <w:r w:rsidRPr="00A15058">
        <w:t>За рахунок субвенції з державного бюджету місцевим бюджетам на відшкодування вартості лікарських засобів для лікування окремих захворювань виконання склало 9984,2 тис. грн., охоплено програмою 142404 хворих.</w:t>
      </w:r>
    </w:p>
    <w:p w:rsidR="00D44C13" w:rsidRPr="00B63F7E" w:rsidRDefault="00D44C13" w:rsidP="00D44C13">
      <w:pPr>
        <w:ind w:firstLine="851"/>
        <w:jc w:val="both"/>
      </w:pPr>
      <w:r w:rsidRPr="00A15058">
        <w:t>За рахунок медичної субвенції з державного бюджету місцевим бюджетам (субвенція з обласного бюджету місцевим бюджетам) за механізмом відшкодування вартості лікарських засобів для лікування хворих на цукровий діабет  видатки становлять 4228,</w:t>
      </w:r>
      <w:r>
        <w:t>8</w:t>
      </w:r>
      <w:r w:rsidRPr="00A15058">
        <w:t xml:space="preserve"> </w:t>
      </w:r>
      <w:r w:rsidRPr="00B63F7E">
        <w:t xml:space="preserve">тис. грн. Забезпечено інсуліном 2012 хворих. </w:t>
      </w:r>
    </w:p>
    <w:p w:rsidR="00D44C13" w:rsidRPr="00B63F7E" w:rsidRDefault="00D44C13" w:rsidP="00D44C13">
      <w:pPr>
        <w:ind w:right="27" w:firstLine="851"/>
        <w:jc w:val="both"/>
      </w:pPr>
      <w:r w:rsidRPr="00B63F7E">
        <w:t>За рахунок коштів, виділених на виконання депутатами міської ради доручень виборців, по загальному фонду профінансовано</w:t>
      </w:r>
      <w:r w:rsidRPr="00B63F7E">
        <w:rPr>
          <w:color w:val="FF0000"/>
        </w:rPr>
        <w:t xml:space="preserve"> </w:t>
      </w:r>
      <w:r w:rsidRPr="00B63F7E">
        <w:t>та оплачено</w:t>
      </w:r>
      <w:r w:rsidRPr="00B63F7E">
        <w:rPr>
          <w:color w:val="FF0000"/>
        </w:rPr>
        <w:t xml:space="preserve"> </w:t>
      </w:r>
      <w:r w:rsidRPr="00B63F7E">
        <w:t>650,6 тис. грн. на</w:t>
      </w:r>
      <w:r w:rsidRPr="00B63F7E">
        <w:rPr>
          <w:color w:val="FF0000"/>
        </w:rPr>
        <w:t xml:space="preserve"> </w:t>
      </w:r>
      <w:r w:rsidRPr="00B63F7E">
        <w:t>придбання будівельних матеріалі</w:t>
      </w:r>
      <w:r w:rsidR="00B63F7E" w:rsidRPr="00B63F7E">
        <w:t>в</w:t>
      </w:r>
      <w:r w:rsidRPr="00B63F7E">
        <w:t xml:space="preserve">, проведення поточних ремонтів, придбання холодильників та холодильного обладнання, придбання медикаментів та м’якого інвентарю, меблів, проведення метрологічної повірки, технічного огляду медичних приладів та поточного ремонту медичного обладнання, придбання медичного обладнання та інструментарію, </w:t>
      </w:r>
      <w:r w:rsidRPr="00B63F7E">
        <w:lastRenderedPageBreak/>
        <w:t xml:space="preserve">придбання багатофункціональних пристроїв та картриджів, обігрівачів та електрочайників. </w:t>
      </w:r>
    </w:p>
    <w:p w:rsidR="00D44C13" w:rsidRPr="00B63F7E" w:rsidRDefault="00D44C13" w:rsidP="00D44C13">
      <w:pPr>
        <w:ind w:firstLine="574"/>
        <w:jc w:val="both"/>
        <w:rPr>
          <w:color w:val="FF0000"/>
        </w:rPr>
      </w:pPr>
      <w:r w:rsidRPr="00B63F7E">
        <w:t>Отримано субвенцію з обласного бюджету місцевим бюджетам на виконання депутатами обласної ради доручень виборців, відповідно до програм, затверджених обласною радою на 2017 рік, в сумі 118,4</w:t>
      </w:r>
      <w:r w:rsidRPr="00B63F7E">
        <w:rPr>
          <w:color w:val="FF0000"/>
        </w:rPr>
        <w:t xml:space="preserve"> </w:t>
      </w:r>
      <w:r w:rsidRPr="00B63F7E">
        <w:t>тис. грн.</w:t>
      </w:r>
      <w:r w:rsidRPr="00B63F7E">
        <w:rPr>
          <w:color w:val="FF0000"/>
        </w:rPr>
        <w:t xml:space="preserve"> </w:t>
      </w:r>
      <w:r w:rsidRPr="00B63F7E">
        <w:t>Кошти використано за цільовим призначенням на придбання медичного обладнання для ЦПМСД №2 та ЛШМД; будівельних матеріалів, меблів та оргтехніки для міської лікарні №4.</w:t>
      </w:r>
    </w:p>
    <w:p w:rsidR="00D44C13" w:rsidRPr="00A15058" w:rsidRDefault="00D44C13" w:rsidP="00D44C13">
      <w:pPr>
        <w:ind w:firstLine="574"/>
        <w:jc w:val="both"/>
      </w:pPr>
      <w:r w:rsidRPr="00B63F7E">
        <w:t>Невиконання планових показників по загальному фонду</w:t>
      </w:r>
      <w:r w:rsidRPr="00B63F7E">
        <w:rPr>
          <w:rFonts w:eastAsia="MS Mincho"/>
        </w:rPr>
        <w:t xml:space="preserve">  складає 3003,1</w:t>
      </w:r>
      <w:r w:rsidRPr="00A15058">
        <w:rPr>
          <w:rFonts w:eastAsia="MS Mincho"/>
        </w:rPr>
        <w:t xml:space="preserve"> тис. грн.</w:t>
      </w:r>
      <w:r w:rsidRPr="00A15058">
        <w:t>:</w:t>
      </w:r>
    </w:p>
    <w:p w:rsidR="00D44C13" w:rsidRPr="00A15058" w:rsidRDefault="00D44C13" w:rsidP="004230D3">
      <w:pPr>
        <w:numPr>
          <w:ilvl w:val="0"/>
          <w:numId w:val="19"/>
        </w:numPr>
        <w:tabs>
          <w:tab w:val="num" w:pos="993"/>
          <w:tab w:val="left" w:pos="1134"/>
        </w:tabs>
        <w:ind w:left="0" w:firstLine="574"/>
        <w:jc w:val="both"/>
      </w:pPr>
      <w:r w:rsidRPr="00A15058">
        <w:t>заробітна плата 1895,3 тис. грн. –</w:t>
      </w:r>
      <w:r w:rsidRPr="00A15058">
        <w:rPr>
          <w:color w:val="FF0000"/>
        </w:rPr>
        <w:t xml:space="preserve"> </w:t>
      </w:r>
      <w:r w:rsidRPr="00A15058">
        <w:t>залишок коштів пояснюється додатковою субвенцією на зарплату, яка була отримана 28 грудня, та яку неможливо було використати у зв’язку із закінченням бюджетного періоду (1895,2 тис. грн.) та економія коштів за рахунок тимчасової втрати працездатності (0,1 тис. грн.);</w:t>
      </w:r>
    </w:p>
    <w:p w:rsidR="00D44C13" w:rsidRPr="00A15058" w:rsidRDefault="00D44C13" w:rsidP="004230D3">
      <w:pPr>
        <w:numPr>
          <w:ilvl w:val="0"/>
          <w:numId w:val="8"/>
        </w:numPr>
        <w:tabs>
          <w:tab w:val="clear" w:pos="1080"/>
          <w:tab w:val="num" w:pos="900"/>
          <w:tab w:val="left" w:pos="1134"/>
          <w:tab w:val="left" w:pos="1276"/>
          <w:tab w:val="left" w:pos="1418"/>
          <w:tab w:val="left" w:pos="1560"/>
        </w:tabs>
        <w:ind w:left="0" w:firstLine="574"/>
        <w:jc w:val="both"/>
      </w:pPr>
      <w:r w:rsidRPr="00A15058">
        <w:t>нарахування на оплату праці</w:t>
      </w:r>
      <w:r w:rsidRPr="00A15058">
        <w:rPr>
          <w:color w:val="FF0000"/>
        </w:rPr>
        <w:t xml:space="preserve"> </w:t>
      </w:r>
      <w:r w:rsidRPr="00A15058">
        <w:t>625,0 тис. грн. -</w:t>
      </w:r>
      <w:r w:rsidRPr="00A15058">
        <w:rPr>
          <w:color w:val="FF0000"/>
        </w:rPr>
        <w:t xml:space="preserve"> </w:t>
      </w:r>
      <w:r w:rsidRPr="00A15058">
        <w:t>залишок коштів пояснюється додатковою субвенцією на зарплату, яка була отримана 28 грудня, та яку неможливо було використати у зв’язку із закінченням бюджетного періоду (417,0 тис. грн.), та</w:t>
      </w:r>
      <w:r w:rsidRPr="00A15058">
        <w:rPr>
          <w:color w:val="FF0000"/>
        </w:rPr>
        <w:t xml:space="preserve"> </w:t>
      </w:r>
      <w:r w:rsidRPr="00A15058">
        <w:t>економія витрат за рахунок працюючих інвалідів (208,0 тис. грн.);</w:t>
      </w:r>
    </w:p>
    <w:p w:rsidR="00D44C13" w:rsidRPr="00A15058" w:rsidRDefault="00D44C13" w:rsidP="004230D3">
      <w:pPr>
        <w:numPr>
          <w:ilvl w:val="0"/>
          <w:numId w:val="8"/>
        </w:numPr>
        <w:tabs>
          <w:tab w:val="clear" w:pos="1080"/>
          <w:tab w:val="num" w:pos="900"/>
          <w:tab w:val="left" w:pos="1134"/>
        </w:tabs>
        <w:ind w:left="0" w:firstLine="574"/>
        <w:jc w:val="both"/>
      </w:pPr>
      <w:r w:rsidRPr="00A15058">
        <w:t>медикаменти та перев’язувальні матеріали 6,0 тис. грн. -</w:t>
      </w:r>
      <w:r w:rsidRPr="00A15058">
        <w:rPr>
          <w:color w:val="FF0000"/>
        </w:rPr>
        <w:t xml:space="preserve"> </w:t>
      </w:r>
      <w:r w:rsidRPr="00A15058">
        <w:t>економія у зв’язку зі зменшенням ціни порівняно з запланованою, у тому числі в результаті проведення процедур закупівлі;</w:t>
      </w:r>
    </w:p>
    <w:p w:rsidR="00D44C13" w:rsidRPr="00A15058" w:rsidRDefault="00D44C13" w:rsidP="004230D3">
      <w:pPr>
        <w:numPr>
          <w:ilvl w:val="0"/>
          <w:numId w:val="8"/>
        </w:numPr>
        <w:tabs>
          <w:tab w:val="clear" w:pos="1080"/>
          <w:tab w:val="num" w:pos="900"/>
          <w:tab w:val="left" w:pos="1134"/>
        </w:tabs>
        <w:ind w:left="0" w:firstLine="574"/>
        <w:jc w:val="both"/>
      </w:pPr>
      <w:r w:rsidRPr="00A15058">
        <w:t>продукти харчування 0,9 тис. грн. -</w:t>
      </w:r>
      <w:r w:rsidRPr="00A15058">
        <w:rPr>
          <w:color w:val="FF0000"/>
        </w:rPr>
        <w:t xml:space="preserve"> </w:t>
      </w:r>
      <w:r w:rsidRPr="00A15058">
        <w:t>економія у зв’язку зі  зменшенням ціни порівняно з запланованою, у тому числі в результаті проведення процедур закупівлі;</w:t>
      </w:r>
    </w:p>
    <w:p w:rsidR="00D44C13" w:rsidRPr="00A15058" w:rsidRDefault="00D44C13" w:rsidP="00D44C13">
      <w:pPr>
        <w:ind w:firstLine="574"/>
        <w:jc w:val="both"/>
        <w:rPr>
          <w:rFonts w:eastAsia="MS Mincho"/>
        </w:rPr>
      </w:pPr>
      <w:r w:rsidRPr="00A15058">
        <w:t xml:space="preserve">- оплата комунальних послуг та енергоносіїв 455,9 тис. грн. - </w:t>
      </w:r>
      <w:r w:rsidRPr="00A15058">
        <w:rPr>
          <w:rFonts w:eastAsia="MS Mincho"/>
        </w:rPr>
        <w:t>економія обсягу споживання в натуральних показниках, у тому числі внаслідок проведення заходів з енергозбереження, та зменшення фактичного середньорічного тарифу порівняно з запланованим;</w:t>
      </w:r>
    </w:p>
    <w:p w:rsidR="00D44C13" w:rsidRPr="00A15058" w:rsidRDefault="00D44C13" w:rsidP="00D44C13">
      <w:pPr>
        <w:ind w:firstLine="574"/>
        <w:jc w:val="both"/>
      </w:pPr>
      <w:r w:rsidRPr="00A15058">
        <w:t>- виплата пенсій і допомоги 0,2 тис. грн. – у зв’язку із звільненням пільгового пенсіонера у грудні;</w:t>
      </w:r>
    </w:p>
    <w:p w:rsidR="00D44C13" w:rsidRDefault="00D44C13" w:rsidP="00D44C13">
      <w:pPr>
        <w:ind w:firstLine="574"/>
        <w:jc w:val="both"/>
      </w:pPr>
      <w:r w:rsidRPr="00A15058">
        <w:t>- інші виплати населенню 3,2 тис. грн. -</w:t>
      </w:r>
      <w:r w:rsidRPr="00A15058">
        <w:rPr>
          <w:color w:val="FF0000"/>
        </w:rPr>
        <w:t xml:space="preserve"> </w:t>
      </w:r>
      <w:r w:rsidRPr="00A15058">
        <w:t>уточнення вартості медикаментів по пільгови</w:t>
      </w:r>
      <w:r>
        <w:t>х</w:t>
      </w:r>
      <w:r w:rsidRPr="00A15058">
        <w:t xml:space="preserve"> рецепта</w:t>
      </w:r>
      <w:r>
        <w:t>х</w:t>
      </w:r>
      <w:r w:rsidRPr="00A15058">
        <w:t xml:space="preserve"> та </w:t>
      </w:r>
      <w:r>
        <w:t>відповідно до фактичних звернень;</w:t>
      </w:r>
    </w:p>
    <w:p w:rsidR="00D44C13" w:rsidRPr="00A15058" w:rsidRDefault="00D44C13" w:rsidP="00D44C13">
      <w:pPr>
        <w:ind w:firstLine="574"/>
        <w:jc w:val="both"/>
      </w:pPr>
      <w:r>
        <w:t>- інші видатки 16,6 тис. грн. – уточнення вартості робіт при проведенні поточних ремонтів, відміною раніше запланованих відряджень, проведення заходів з економії пального, проведенням культурно-масових заходів на меншу суму, ніж планувалось.</w:t>
      </w:r>
    </w:p>
    <w:p w:rsidR="00D44C13" w:rsidRPr="00A15058" w:rsidRDefault="00D44C13" w:rsidP="00D44C13">
      <w:pPr>
        <w:ind w:firstLine="574"/>
        <w:jc w:val="both"/>
        <w:rPr>
          <w:rFonts w:eastAsia="MS Mincho"/>
        </w:rPr>
      </w:pPr>
    </w:p>
    <w:p w:rsidR="00D44C13" w:rsidRPr="00A15058" w:rsidRDefault="00D44C13" w:rsidP="00D44C13">
      <w:pPr>
        <w:ind w:firstLine="574"/>
        <w:jc w:val="both"/>
      </w:pPr>
      <w:r w:rsidRPr="00A15058">
        <w:t xml:space="preserve">Дебіторська заборгованість по загальному фонду станом на 01.01.2017 становить 60,4 тис. грн.,  станом на 01.01.2018 </w:t>
      </w:r>
      <w:r>
        <w:t>-</w:t>
      </w:r>
      <w:r w:rsidRPr="00A15058">
        <w:t xml:space="preserve"> 89,2 тис. грн.</w:t>
      </w:r>
      <w:r w:rsidRPr="00A15058">
        <w:rPr>
          <w:color w:val="FF0000"/>
        </w:rPr>
        <w:t xml:space="preserve"> </w:t>
      </w:r>
      <w:r w:rsidRPr="00A15058">
        <w:t>(передплата за періодичні видання).</w:t>
      </w:r>
    </w:p>
    <w:p w:rsidR="00D44C13" w:rsidRPr="00A15058" w:rsidRDefault="00D44C13" w:rsidP="00D44C13">
      <w:pPr>
        <w:ind w:firstLine="574"/>
        <w:jc w:val="both"/>
      </w:pPr>
      <w:r w:rsidRPr="00A15058">
        <w:t>Кредиторська заборгованість по загальному фонду станом на 01.01.2017  та</w:t>
      </w:r>
      <w:r w:rsidRPr="00A15058">
        <w:rPr>
          <w:color w:val="FF0000"/>
        </w:rPr>
        <w:t xml:space="preserve"> </w:t>
      </w:r>
      <w:r w:rsidRPr="00A15058">
        <w:t>станом на</w:t>
      </w:r>
      <w:r w:rsidRPr="00A15058">
        <w:rPr>
          <w:color w:val="FF0000"/>
        </w:rPr>
        <w:t xml:space="preserve"> </w:t>
      </w:r>
      <w:r w:rsidRPr="00A15058">
        <w:t>01.01.2018  відсутня.</w:t>
      </w:r>
    </w:p>
    <w:p w:rsidR="00D44C13" w:rsidRPr="00A15058" w:rsidRDefault="00D44C13" w:rsidP="00D44C13">
      <w:pPr>
        <w:ind w:firstLine="851"/>
        <w:jc w:val="both"/>
        <w:rPr>
          <w:color w:val="FF0000"/>
        </w:rPr>
      </w:pPr>
    </w:p>
    <w:p w:rsidR="00D44C13" w:rsidRPr="00A15058" w:rsidRDefault="00D44C13" w:rsidP="00D44C13">
      <w:pPr>
        <w:ind w:firstLine="851"/>
        <w:jc w:val="both"/>
      </w:pPr>
      <w:r w:rsidRPr="00A15058">
        <w:t>По спеціальному фонду затверджено розписом 10724,6  тис. грн., кошторисні призначення з урахуванням змін – 54640,1 тис. грн., що в 5,1 раз</w:t>
      </w:r>
      <w:r>
        <w:t>ів</w:t>
      </w:r>
      <w:r w:rsidRPr="00A15058">
        <w:t xml:space="preserve"> більше запланованих (за рахунок понадпланових власних надходжень бюджетних установ та за рахунок додатково виділених з міського бюджету коштів бюджету розвитку (24633,6 тис. грн.).  </w:t>
      </w:r>
    </w:p>
    <w:p w:rsidR="00D44C13" w:rsidRPr="00A15058" w:rsidRDefault="00D44C13" w:rsidP="00D44C13">
      <w:pPr>
        <w:ind w:firstLine="851"/>
        <w:jc w:val="both"/>
        <w:rPr>
          <w:color w:val="FF0000"/>
        </w:rPr>
      </w:pPr>
      <w:r w:rsidRPr="00A15058">
        <w:t>Видатки становлять 52383,0 тис. грн., або 95,9% до уточненого плану.</w:t>
      </w:r>
    </w:p>
    <w:p w:rsidR="00D44C13" w:rsidRPr="00A15058" w:rsidRDefault="00D44C13" w:rsidP="00D44C13">
      <w:pPr>
        <w:ind w:firstLine="851"/>
        <w:jc w:val="both"/>
      </w:pPr>
      <w:r w:rsidRPr="00A15058">
        <w:t>За рахунок коштів бюджету розвитку (спеціального фонду) на покращання матеріально-технічної бази закладів охорони здоров’я передбачено 34074,4 тис. грн.,  видатки склали 32949,7 тис. грн., в тому числі:</w:t>
      </w:r>
    </w:p>
    <w:p w:rsidR="00D44C13" w:rsidRPr="00DE774C" w:rsidRDefault="00D44C13" w:rsidP="00D44C13">
      <w:pPr>
        <w:ind w:firstLine="851"/>
        <w:jc w:val="both"/>
      </w:pPr>
      <w:r w:rsidRPr="00A15058">
        <w:t xml:space="preserve">на </w:t>
      </w:r>
      <w:r w:rsidRPr="00A15058">
        <w:rPr>
          <w:u w:val="single"/>
        </w:rPr>
        <w:t xml:space="preserve">придбання </w:t>
      </w:r>
      <w:r w:rsidRPr="00DE774C">
        <w:rPr>
          <w:u w:val="single"/>
        </w:rPr>
        <w:t>обладнання і предметів довгострокового користування</w:t>
      </w:r>
      <w:r w:rsidRPr="00DE774C">
        <w:t xml:space="preserve"> заплановано 16741,5 тис. грн.,  виконано – 16127,0 тис. грн., з них:</w:t>
      </w:r>
    </w:p>
    <w:p w:rsidR="00D44C13" w:rsidRPr="00DE774C" w:rsidRDefault="00D44C13" w:rsidP="004230D3">
      <w:pPr>
        <w:numPr>
          <w:ilvl w:val="0"/>
          <w:numId w:val="20"/>
        </w:numPr>
        <w:ind w:left="0" w:firstLine="851"/>
        <w:jc w:val="both"/>
      </w:pPr>
      <w:r w:rsidRPr="00DE774C">
        <w:t>1001,9 тис. грн. за рахунок коштів міського бюджету виділених на виконання доручень виборців за пропозиціями депутатів міської ради – на медичне обладнання для реанімаційного та урологічного відділень ЛШМД, міської лікарні №3, дитячої лікарні №2, пологового будинку №2, пологового будинку №3, дитячої поліклініки №4, КЗ ММР «ЦПМСД №4», КЗ ММР «ЦПМСД № 6»; холодильне обладнання для міської лікарні №1, міської лікарні №3; комп’ютерну та оргтехніку для дитячої лікарні №2 та КЗ ММР «ЦПМСД №4»;</w:t>
      </w:r>
    </w:p>
    <w:p w:rsidR="00D44C13" w:rsidRPr="00DE774C" w:rsidRDefault="00D44C13" w:rsidP="004230D3">
      <w:pPr>
        <w:numPr>
          <w:ilvl w:val="0"/>
          <w:numId w:val="20"/>
        </w:numPr>
        <w:ind w:left="0" w:firstLine="851"/>
        <w:jc w:val="both"/>
      </w:pPr>
      <w:r w:rsidRPr="00DE774C">
        <w:lastRenderedPageBreak/>
        <w:t>1056,5 тис. грн. за рахунок субвенції з обласного бюджету на виконання депутатами обласної ради доручень виборців відповідно до програм, затверджених обласною радою на 2017 рік, - на високовартісне (апарати ШВЛ, пересувний рентгенівський апарат, немонтоване обладнання для травмпункту) та інше медичне обладнання для ЛШМД, міської лікарні №3, міської лікарні №4, КЗ ММР «ЦПМСД №2»; кондиціонери для міської лікарні №1; холодильники для ЛШМД, пральну машину для ЛШМД;</w:t>
      </w:r>
    </w:p>
    <w:p w:rsidR="00D44C13" w:rsidRPr="00DE774C" w:rsidRDefault="00D44C13" w:rsidP="004230D3">
      <w:pPr>
        <w:numPr>
          <w:ilvl w:val="0"/>
          <w:numId w:val="20"/>
        </w:numPr>
        <w:ind w:left="0" w:firstLine="851"/>
        <w:jc w:val="both"/>
        <w:rPr>
          <w:sz w:val="28"/>
          <w:szCs w:val="28"/>
        </w:rPr>
      </w:pPr>
      <w:r w:rsidRPr="00DE774C">
        <w:t>3083,7 тис. грн. за рахунок субвенції з державного бюджету місцевим бюджетам на здійснення заходів щодо соціально-економічного розвитку окремих територій - на медичне обладнання (бронхоскоп) для ЛШМД; комп’ютерне обладнання для ЛШМД, дитячої лікарні №2, міської лікарні №4, дитячої лікарні №2; кондиціонери для дитячої лікарні №2;  відеолапароскопічна стійка з набором інструментів дитячої лікарні №2;</w:t>
      </w:r>
    </w:p>
    <w:p w:rsidR="00D44C13" w:rsidRPr="00DE774C" w:rsidRDefault="00DE774C" w:rsidP="004230D3">
      <w:pPr>
        <w:numPr>
          <w:ilvl w:val="0"/>
          <w:numId w:val="20"/>
        </w:numPr>
        <w:ind w:left="0" w:firstLine="851"/>
        <w:jc w:val="both"/>
        <w:rPr>
          <w:sz w:val="28"/>
          <w:szCs w:val="28"/>
        </w:rPr>
      </w:pPr>
      <w:r>
        <w:t>10892,2 тис. грн</w:t>
      </w:r>
      <w:r w:rsidR="00D44C13" w:rsidRPr="00DE774C">
        <w:t xml:space="preserve">. за рахунок ресурсу міського бюджету – на високовартісне медичне обладнання (портативний УЗД апарат, електрокардіограф, апарат ШВЛ, пересувний ретгенівський апарат, флюорограф) для ЛШМД, міської лікарні №1, міської лікарні №4 та інше медичне обладнання для пологового будинку №2, пологового будинку №3, міської лікарні №3 дитячої лікарні №2 та сімейних амбулаторій КЗ ММР «ЦПМСД №1»; немонтоване обладнання для травмпункту ЛШМД; 8 одиниць санітарного автотранспорту для КЗ ММР «ЦПМСД №1-№7» та МІА центру медичної статистики;, 92,7 тис. грн. на </w:t>
      </w:r>
      <w:r>
        <w:t>співфінансування.</w:t>
      </w:r>
      <w:r w:rsidR="00D44C13" w:rsidRPr="00DE774C">
        <w:rPr>
          <w:sz w:val="28"/>
          <w:szCs w:val="28"/>
        </w:rPr>
        <w:t xml:space="preserve"> </w:t>
      </w:r>
    </w:p>
    <w:p w:rsidR="00D44C13" w:rsidRPr="00DE774C" w:rsidRDefault="00D44C13" w:rsidP="00D44C13">
      <w:pPr>
        <w:ind w:firstLine="574"/>
        <w:jc w:val="both"/>
      </w:pPr>
    </w:p>
    <w:p w:rsidR="00D44C13" w:rsidRPr="00DE774C" w:rsidRDefault="00D44C13" w:rsidP="00D44C13">
      <w:pPr>
        <w:ind w:firstLine="851"/>
        <w:jc w:val="both"/>
      </w:pPr>
      <w:r w:rsidRPr="00DE774C">
        <w:t xml:space="preserve">на </w:t>
      </w:r>
      <w:r w:rsidRPr="00DE774C">
        <w:rPr>
          <w:u w:val="single"/>
        </w:rPr>
        <w:t>капітальний ремонт</w:t>
      </w:r>
      <w:r w:rsidRPr="00DE774C">
        <w:t xml:space="preserve"> заплановано</w:t>
      </w:r>
      <w:r w:rsidRPr="00DE774C">
        <w:rPr>
          <w:color w:val="FF0000"/>
        </w:rPr>
        <w:t xml:space="preserve"> </w:t>
      </w:r>
      <w:r w:rsidRPr="00DE774C">
        <w:t>17332,8 тис. грн.,  освоєно – 16822,7 тис. грн., з них:</w:t>
      </w:r>
    </w:p>
    <w:p w:rsidR="00D44C13" w:rsidRPr="00DE774C" w:rsidRDefault="00D44C13" w:rsidP="00D44C13">
      <w:pPr>
        <w:ind w:firstLine="574"/>
        <w:jc w:val="both"/>
      </w:pPr>
      <w:r w:rsidRPr="00DE774C">
        <w:t xml:space="preserve">- проведено капітальний ремонт/утеплення фасаду міської лікарні №4 на суму 1924,1 тис. грн., капітальний ремонт приміщень та монтаж та встановлення ліфтів для міської лікарні №4 на суму 217,0 тис. грн.; капітальний ремонт терапевтичного відділення та приміщень міської лікарні №4 на суму 575,8 тис. грн., капітальний ремонт віконних блоків та покрівлі патолого-анатомічного відділення міської лікарні №4 на суму 599,0 тис. грн.; </w:t>
      </w:r>
    </w:p>
    <w:p w:rsidR="00D44C13" w:rsidRPr="00DE774C" w:rsidRDefault="00D44C13" w:rsidP="00D44C13">
      <w:pPr>
        <w:ind w:firstLine="574"/>
        <w:jc w:val="both"/>
      </w:pPr>
      <w:r w:rsidRPr="00DE774C">
        <w:t xml:space="preserve">- капітальний ремонт дорожнього покриття і тротуарів прибудинкових територій міської лікарні №1 на суму 2875,7 тис. грн., виготовлення ПКД по капітальному ремонту відділення судинної неврології міської лікарні №1 на суму 429,3 тис. грн.; капітальний ремонт захисної споруди цивільного захисту (цивільна оборона) сховища міської лікарні №1 на суму 1196,9 тис. грн., монтаж та встановлення ліфту та капітальний ремонт віконних блоків в міській лікарні №1 на суму 604,2 тис. грн.; </w:t>
      </w:r>
    </w:p>
    <w:p w:rsidR="00D44C13" w:rsidRPr="00EA638F" w:rsidRDefault="00D44C13" w:rsidP="00D44C13">
      <w:pPr>
        <w:ind w:firstLine="574"/>
        <w:jc w:val="both"/>
      </w:pPr>
      <w:r w:rsidRPr="00DE774C">
        <w:t>- виготовлення ПКД по капітальному ремонту фасаду з утепленням будівлі міської лікарні №3 на суму 500,0 тис. грн., капітальний ремонт віконних блоків міської лікарні №3 на суму  982,4 тис. грн.;</w:t>
      </w:r>
    </w:p>
    <w:p w:rsidR="00D44C13" w:rsidRPr="00EA638F" w:rsidRDefault="00D44C13" w:rsidP="00D44C13">
      <w:pPr>
        <w:ind w:firstLine="574"/>
        <w:jc w:val="both"/>
      </w:pPr>
      <w:r w:rsidRPr="00EA638F">
        <w:t>- виготовлення ПКД по капітальному ремонту (термосанації) будівлі лікарняного корпусу дитячої лікарні №2 на суму  632,2 тис. грн.</w:t>
      </w:r>
      <w:r>
        <w:t>;</w:t>
      </w:r>
    </w:p>
    <w:p w:rsidR="00D44C13" w:rsidRPr="00EA638F" w:rsidRDefault="00D44C13" w:rsidP="00D44C13">
      <w:pPr>
        <w:ind w:firstLine="574"/>
        <w:jc w:val="both"/>
      </w:pPr>
      <w:r w:rsidRPr="00EA638F">
        <w:rPr>
          <w:sz w:val="28"/>
          <w:szCs w:val="28"/>
        </w:rPr>
        <w:t xml:space="preserve">- </w:t>
      </w:r>
      <w:r w:rsidRPr="00EA638F">
        <w:t>виготовлення ПКД по капітальному ремонту фасаду з утепленням будівлі міської лікарні швидкої медичної допомоги на суму 250,0 тис. грн.,  капітальний ремонт віконних блоків міської лікарні швидкої медичної допомоги на суму  595,1 тис. грн.</w:t>
      </w:r>
      <w:r>
        <w:t>;</w:t>
      </w:r>
    </w:p>
    <w:p w:rsidR="00D44C13" w:rsidRPr="00EA638F" w:rsidRDefault="00D44C13" w:rsidP="00D44C13">
      <w:pPr>
        <w:ind w:firstLine="574"/>
        <w:jc w:val="both"/>
      </w:pPr>
      <w:r>
        <w:t xml:space="preserve">- </w:t>
      </w:r>
      <w:r w:rsidRPr="00EA638F">
        <w:t>капітальний ремонт приміщень пологового будинку №2 проведений на суму 296,9 тис. грн.</w:t>
      </w:r>
      <w:r>
        <w:t>;</w:t>
      </w:r>
    </w:p>
    <w:p w:rsidR="00D44C13" w:rsidRPr="00471945" w:rsidRDefault="00D44C13" w:rsidP="00D44C13">
      <w:pPr>
        <w:ind w:firstLine="574"/>
        <w:jc w:val="both"/>
      </w:pPr>
      <w:r w:rsidRPr="00EA638F">
        <w:t xml:space="preserve">-  капітальний ремонт «Енергоефективна термосанація будівлі пологового будинку №3 м. </w:t>
      </w:r>
      <w:r w:rsidRPr="00471945">
        <w:t>Миколаєва, розташованого за адресом: м. Миколаїв вул. Київська,3 оплата проекту в сумі  442,2  тис. грн.;</w:t>
      </w:r>
    </w:p>
    <w:p w:rsidR="00D44C13" w:rsidRPr="00471945" w:rsidRDefault="00D44C13" w:rsidP="00D44C13">
      <w:pPr>
        <w:ind w:firstLine="574"/>
        <w:jc w:val="both"/>
      </w:pPr>
      <w:r w:rsidRPr="00471945">
        <w:t>- капітальний ремонт покрівлі пологового будинку №3 проведений на суму 572,3 тис. грн., в т.ч. 264,4 тис. грн. за рахунок субвенції з державного бюджету місцевим бюджетам на здійснення заходів щодо соціально-економічного розвитку окремих територій;</w:t>
      </w:r>
    </w:p>
    <w:p w:rsidR="00D44C13" w:rsidRPr="00471945" w:rsidRDefault="00D44C13" w:rsidP="00D44C13">
      <w:pPr>
        <w:ind w:firstLine="574"/>
        <w:jc w:val="both"/>
      </w:pPr>
      <w:r w:rsidRPr="00471945">
        <w:t xml:space="preserve">- виготовлення ПКД по капітальному ремонту сімейної амбулаторії КЗ ММР «ЦПМСД №1» на суму 185,0 тис. грн.; </w:t>
      </w:r>
    </w:p>
    <w:p w:rsidR="00D44C13" w:rsidRPr="00471945" w:rsidRDefault="00D44C13" w:rsidP="00D44C13">
      <w:pPr>
        <w:ind w:firstLine="574"/>
        <w:jc w:val="both"/>
        <w:rPr>
          <w:i/>
        </w:rPr>
      </w:pPr>
      <w:r w:rsidRPr="00471945">
        <w:lastRenderedPageBreak/>
        <w:t>- капітальний ремонт тамбуру головного входу та будівлі КЗ ММР «ЦПМСД №3» проведений на суму 1645,4 тис. грн.;</w:t>
      </w:r>
      <w:r w:rsidRPr="00471945">
        <w:rPr>
          <w:i/>
        </w:rPr>
        <w:t xml:space="preserve"> </w:t>
      </w:r>
    </w:p>
    <w:p w:rsidR="00D44C13" w:rsidRPr="00471945" w:rsidRDefault="00D44C13" w:rsidP="00D44C13">
      <w:pPr>
        <w:ind w:firstLine="574"/>
        <w:jc w:val="both"/>
      </w:pPr>
      <w:r w:rsidRPr="00471945">
        <w:t xml:space="preserve">- капітальний ремонт фасаду з зовнішнім утепленням стін будівлі сімейної амбулаторії №2 КЗ ММР "ЦПМСД №4" по пров. Київському,1 та капітальний ремонт покрівлі будівлі сімейної амбулаторії №2 КЗ ММР "ЦПМСД №4"  по пров. Київському,1 проведений в сумі 1339,4 тис. грн.; виготовлення ПКД  по кап. ремонту фасаду з утепленням будівлі КЗ ММР «ЦПМСД №4» проведений в сумі 167,2 тис. грн. </w:t>
      </w:r>
    </w:p>
    <w:p w:rsidR="00D44C13" w:rsidRPr="00EA638F" w:rsidRDefault="00D44C13" w:rsidP="00D44C13">
      <w:pPr>
        <w:ind w:firstLine="574"/>
        <w:jc w:val="both"/>
      </w:pPr>
      <w:r w:rsidRPr="00471945">
        <w:t>- капітальний ремонт покрівлі будівлі КЗ ММР "ЦПМСД № 2"  проведений на суму  294,7 тис. грн.;</w:t>
      </w:r>
    </w:p>
    <w:p w:rsidR="00D44C13" w:rsidRPr="00EA638F" w:rsidRDefault="00D44C13" w:rsidP="00D44C13">
      <w:pPr>
        <w:ind w:firstLine="574"/>
        <w:jc w:val="both"/>
      </w:pPr>
      <w:r w:rsidRPr="00EA638F">
        <w:t>-  капітальний ремонт системи опалення та вбиралень, в тому числі вбиральні для осіб з обмеженими можливостями, в  сімейній амбулаторії №1 КЗ ММР "ЦПМСД №7", розташованій за адресою пр. Богоявленський, 340/2</w:t>
      </w:r>
      <w:r>
        <w:t>,</w:t>
      </w:r>
      <w:r w:rsidRPr="00EA638F">
        <w:t xml:space="preserve"> та капітальний ремонт адміністративних приміщень  КЗ ММР "ЦПМСД №7" проведений </w:t>
      </w:r>
      <w:r>
        <w:t>на суму</w:t>
      </w:r>
      <w:r w:rsidRPr="00EA638F">
        <w:t xml:space="preserve"> 497,9 тис. грн. </w:t>
      </w:r>
    </w:p>
    <w:p w:rsidR="00D44C13" w:rsidRDefault="00D44C13" w:rsidP="00D44C13">
      <w:pPr>
        <w:ind w:firstLine="851"/>
        <w:jc w:val="both"/>
        <w:rPr>
          <w:highlight w:val="yellow"/>
        </w:rPr>
      </w:pPr>
    </w:p>
    <w:p w:rsidR="00D44C13" w:rsidRPr="00A15058" w:rsidRDefault="00D44C13" w:rsidP="00D44C13">
      <w:pPr>
        <w:ind w:firstLine="851"/>
        <w:jc w:val="both"/>
      </w:pPr>
      <w:r w:rsidRPr="00A15058">
        <w:t>Залишок невикористаних асигнувань на 01.01.2018 по у</w:t>
      </w:r>
      <w:r w:rsidRPr="00A15058">
        <w:rPr>
          <w:i/>
        </w:rPr>
        <w:t>правлінню охорони здоров’я Миколаївської міської ради</w:t>
      </w:r>
      <w:r w:rsidRPr="00A15058">
        <w:t xml:space="preserve"> по капітальних видатках (без видатків, що здійснюються за рахунок власних надходжень) становить</w:t>
      </w:r>
      <w:r w:rsidRPr="00A15058">
        <w:rPr>
          <w:color w:val="FF0000"/>
        </w:rPr>
        <w:t xml:space="preserve"> </w:t>
      </w:r>
      <w:r w:rsidRPr="00A15058">
        <w:t>1124,7 тис. грн., з них:</w:t>
      </w:r>
    </w:p>
    <w:p w:rsidR="00D44C13" w:rsidRPr="00A15058" w:rsidRDefault="00D44C13" w:rsidP="00D44C13">
      <w:pPr>
        <w:ind w:left="720" w:hanging="578"/>
        <w:jc w:val="both"/>
        <w:rPr>
          <w:u w:val="single"/>
        </w:rPr>
      </w:pPr>
      <w:r>
        <w:t xml:space="preserve">   </w:t>
      </w:r>
      <w:r w:rsidRPr="00A15058">
        <w:t>по</w:t>
      </w:r>
      <w:r w:rsidRPr="00A15058">
        <w:rPr>
          <w:color w:val="FF0000"/>
        </w:rPr>
        <w:t xml:space="preserve"> </w:t>
      </w:r>
      <w:r w:rsidRPr="00A15058">
        <w:rPr>
          <w:u w:val="single"/>
        </w:rPr>
        <w:t>придбанню обладнання і предметів довгострокового користування – 614,6 тис. грн.</w:t>
      </w:r>
      <w:r>
        <w:rPr>
          <w:u w:val="single"/>
        </w:rPr>
        <w:t>:</w:t>
      </w:r>
      <w:r w:rsidRPr="00A15058">
        <w:rPr>
          <w:u w:val="single"/>
        </w:rPr>
        <w:t xml:space="preserve"> </w:t>
      </w:r>
    </w:p>
    <w:p w:rsidR="00D44C13" w:rsidRPr="00A15058" w:rsidRDefault="00D44C13" w:rsidP="00D44C13">
      <w:pPr>
        <w:ind w:firstLine="709"/>
        <w:jc w:val="both"/>
      </w:pPr>
      <w:r w:rsidRPr="00E27061">
        <w:t>- залишок субвенції з державного бюджету місцевим бюджетам на здійснення заходів щодо соціально-економічного розвитку окремих територій у сумі 582,0 тис. грн. - зміна цільового призначення в грудні (ЛШМД, МЛ №4, ДЛ №2). Залишки будуть використанні в 2018 році після уточнення бюджету;</w:t>
      </w:r>
    </w:p>
    <w:p w:rsidR="00D44C13" w:rsidRPr="00A15058" w:rsidRDefault="00D44C13" w:rsidP="00D44C13">
      <w:pPr>
        <w:ind w:firstLine="709"/>
        <w:jc w:val="both"/>
      </w:pPr>
      <w:r w:rsidRPr="00A15058">
        <w:t>- залишок коштів у сумі 29,8 тис. грн. - при проведенні</w:t>
      </w:r>
      <w:r>
        <w:t xml:space="preserve"> </w:t>
      </w:r>
      <w:r w:rsidRPr="00A15058">
        <w:t>закупівель обладнання</w:t>
      </w:r>
      <w:r>
        <w:t xml:space="preserve"> запропонована </w:t>
      </w:r>
      <w:r w:rsidRPr="00A15058">
        <w:t xml:space="preserve"> менш</w:t>
      </w:r>
      <w:r>
        <w:t>а</w:t>
      </w:r>
      <w:r w:rsidRPr="00A15058">
        <w:t xml:space="preserve"> цін</w:t>
      </w:r>
      <w:r>
        <w:t>а при запланованій середньоринковій</w:t>
      </w:r>
      <w:r w:rsidRPr="00A15058">
        <w:t xml:space="preserve"> (МЛ №1, ЛШМД, ДЛ №2, ПБ №3);</w:t>
      </w:r>
    </w:p>
    <w:p w:rsidR="00D44C13" w:rsidRPr="00A15058" w:rsidRDefault="00D44C13" w:rsidP="00D44C13">
      <w:pPr>
        <w:ind w:firstLine="709"/>
        <w:jc w:val="both"/>
      </w:pPr>
      <w:r w:rsidRPr="00A15058">
        <w:t>- фактично сплачена сума за автомобіль менше запланованої - 0,4 тис. грн. (ЦПМСД №№1-7);</w:t>
      </w:r>
    </w:p>
    <w:p w:rsidR="00D44C13" w:rsidRPr="009470EF" w:rsidRDefault="00D44C13" w:rsidP="00D44C13">
      <w:pPr>
        <w:ind w:firstLine="709"/>
        <w:jc w:val="both"/>
      </w:pPr>
      <w:r w:rsidRPr="00A15058">
        <w:t>- залишок коштів, виділених на виконання доручень виборців</w:t>
      </w:r>
      <w:r>
        <w:t xml:space="preserve"> за пропозиціями </w:t>
      </w:r>
      <w:r w:rsidRPr="009470EF">
        <w:t xml:space="preserve">депутатів міської ради, становить 2,4 тис. грн., фактично сплачено за придбаний товар менше запланованого (МЛ №1, ЦПМСД №№ 2,4,6). </w:t>
      </w:r>
    </w:p>
    <w:p w:rsidR="00D44C13" w:rsidRPr="009470EF" w:rsidRDefault="00D44C13" w:rsidP="00D44C13">
      <w:pPr>
        <w:ind w:left="720" w:hanging="578"/>
        <w:jc w:val="both"/>
      </w:pPr>
      <w:r w:rsidRPr="009470EF">
        <w:t xml:space="preserve">    </w:t>
      </w:r>
      <w:r w:rsidRPr="009470EF">
        <w:rPr>
          <w:u w:val="single"/>
        </w:rPr>
        <w:t>по капітальних ремонтах – 510,1 тис. грн., з них</w:t>
      </w:r>
      <w:r w:rsidRPr="009470EF">
        <w:t xml:space="preserve">: </w:t>
      </w:r>
    </w:p>
    <w:p w:rsidR="00D44C13" w:rsidRPr="009470EF" w:rsidRDefault="00D44C13" w:rsidP="004230D3">
      <w:pPr>
        <w:numPr>
          <w:ilvl w:val="0"/>
          <w:numId w:val="8"/>
        </w:numPr>
        <w:tabs>
          <w:tab w:val="clear" w:pos="1080"/>
          <w:tab w:val="num" w:pos="0"/>
        </w:tabs>
        <w:ind w:left="0" w:firstLine="720"/>
        <w:jc w:val="both"/>
      </w:pPr>
      <w:r w:rsidRPr="009470EF">
        <w:t xml:space="preserve"> </w:t>
      </w:r>
      <w:r>
        <w:t>у</w:t>
      </w:r>
      <w:r w:rsidRPr="009470EF">
        <w:t xml:space="preserve"> зв’язку з тривалою процедурою</w:t>
      </w:r>
      <w:r>
        <w:t xml:space="preserve"> закупівлі</w:t>
      </w:r>
      <w:r w:rsidRPr="009470EF">
        <w:t xml:space="preserve"> підрядник не встиг виконати весь обсяг запланованих робіт (капремонт віконних блоків - МЛ №1-53,3 тис. грн. та МЛ №3- 216,6 тис. грн., капремонт покрівлі- ЦПМСД №3- 186,4 тис. грн.)</w:t>
      </w:r>
      <w:r>
        <w:t>;</w:t>
      </w:r>
      <w:r w:rsidRPr="009470EF">
        <w:t xml:space="preserve"> </w:t>
      </w:r>
    </w:p>
    <w:p w:rsidR="00D44C13" w:rsidRPr="009470EF" w:rsidRDefault="00D44C13" w:rsidP="004230D3">
      <w:pPr>
        <w:numPr>
          <w:ilvl w:val="0"/>
          <w:numId w:val="8"/>
        </w:numPr>
        <w:tabs>
          <w:tab w:val="clear" w:pos="1080"/>
        </w:tabs>
        <w:ind w:left="0" w:firstLine="720"/>
        <w:jc w:val="both"/>
      </w:pPr>
      <w:r w:rsidRPr="009470EF">
        <w:t xml:space="preserve">фактично закуплені матеріали для проведення капремонту (терапевтичного відділення МЛ №4- 7,2 тис. грн. та приміщень ПБ №2- 0,6 тис. грн.) були дешевші, ніж вказані в проектно-кошторисній документації; </w:t>
      </w:r>
    </w:p>
    <w:p w:rsidR="00D44C13" w:rsidRPr="00A15058" w:rsidRDefault="00D44C13" w:rsidP="004230D3">
      <w:pPr>
        <w:numPr>
          <w:ilvl w:val="0"/>
          <w:numId w:val="8"/>
        </w:numPr>
        <w:tabs>
          <w:tab w:val="clear" w:pos="1080"/>
          <w:tab w:val="num" w:pos="0"/>
        </w:tabs>
        <w:ind w:left="0" w:firstLine="720"/>
        <w:jc w:val="both"/>
      </w:pPr>
      <w:r w:rsidRPr="00A15058">
        <w:t>фактично виконані роботи на меншу суму, ніж заплановано (капітальний ремонт “Енергоефективна термосанація будівлі ПБ №3” - 35,9 тис. грн., виготовлення ПКД по капремонту фасаду з утепленням будівлі ЦПМСД №4- 2,8 тис. грн., капремонт адмінприміщень, системи опалення та вбиралень ЦПМСД №7- 2,1 тис. грн., капремонт покрівлі будівлі ЦПМСД №2- 5,2 тис. грн.).</w:t>
      </w:r>
    </w:p>
    <w:p w:rsidR="00D44C13" w:rsidRPr="00A15058" w:rsidRDefault="00D44C13" w:rsidP="00D44C13">
      <w:pPr>
        <w:ind w:left="720"/>
        <w:jc w:val="both"/>
      </w:pPr>
    </w:p>
    <w:p w:rsidR="00D44C13" w:rsidRPr="00A15058" w:rsidRDefault="00D44C13" w:rsidP="00D44C13">
      <w:pPr>
        <w:tabs>
          <w:tab w:val="left" w:pos="8505"/>
        </w:tabs>
        <w:ind w:firstLine="851"/>
        <w:jc w:val="both"/>
      </w:pPr>
      <w:r w:rsidRPr="00A15058">
        <w:t>За рахунок власних надходжень на капітальні видатки спрямовано 1710,5 тис. грн., в тому числі на:</w:t>
      </w:r>
    </w:p>
    <w:p w:rsidR="00D44C13" w:rsidRPr="00D73180" w:rsidRDefault="00D44C13" w:rsidP="00D44C13">
      <w:pPr>
        <w:tabs>
          <w:tab w:val="left" w:pos="851"/>
        </w:tabs>
        <w:ind w:firstLine="426"/>
        <w:jc w:val="both"/>
        <w:rPr>
          <w:u w:val="single"/>
        </w:rPr>
      </w:pPr>
      <w:r w:rsidRPr="00D73180">
        <w:rPr>
          <w:u w:val="single"/>
        </w:rPr>
        <w:t>придбання обладнання та предметів довгострокового користування – 1581,3 тис. грн.:</w:t>
      </w:r>
    </w:p>
    <w:p w:rsidR="00D44C13" w:rsidRPr="00A15058" w:rsidRDefault="00D44C13" w:rsidP="004230D3">
      <w:pPr>
        <w:numPr>
          <w:ilvl w:val="0"/>
          <w:numId w:val="6"/>
        </w:numPr>
        <w:tabs>
          <w:tab w:val="clear" w:pos="900"/>
          <w:tab w:val="left" w:pos="0"/>
        </w:tabs>
        <w:ind w:left="0" w:firstLine="851"/>
        <w:jc w:val="both"/>
      </w:pPr>
      <w:r w:rsidRPr="00A15058">
        <w:t>лікарням – 913,4 тис. грн. (МЛ №1 – холодильники 3 од., принтер, комп’ютер, експрес-аналізатор крові; ЛШМД – пристрій фотохімічний, ноутбук, міні АТС, електрокардіограф, УФ камера, хірургічне крісло, дефібрилятор, стерилізатор повітряний, термостат, холодильник, системний блок; МЛ №3 – багатофункціональний пристрій друку, морозильна камера, оргтехніка, водонагрівач, світильник операційний, опромінював бактерицидний, світловод; МЛ №4 – системний блок з програмним забезпеченням, принтери, ліфт-підйомник для хворих, візок інвалідний; ДЛ №2 – регулятор тиску води, електрокардіограф, інгалятор ультразвуковий, шприцевий насос, компресорний інгалятор, ростомір, стетоскоп, комп’ютерна та оргтехніка);</w:t>
      </w:r>
    </w:p>
    <w:p w:rsidR="00D44C13" w:rsidRPr="00A15058" w:rsidRDefault="00D44C13" w:rsidP="004230D3">
      <w:pPr>
        <w:numPr>
          <w:ilvl w:val="0"/>
          <w:numId w:val="6"/>
        </w:numPr>
        <w:tabs>
          <w:tab w:val="clear" w:pos="900"/>
          <w:tab w:val="left" w:pos="0"/>
        </w:tabs>
        <w:ind w:left="0" w:firstLine="851"/>
        <w:jc w:val="both"/>
      </w:pPr>
      <w:r w:rsidRPr="00A15058">
        <w:lastRenderedPageBreak/>
        <w:t xml:space="preserve">пологовим будинкам – 523,6 тис. грн. (ПБ №1 – системний блок з програмним забезпеченням, освітлювач ендоскопічний, комплексна система прибирання; ПБ №2 – фетальний монітор, меблі, оргтехніка, світильник хірургічний, центрифуга, стіл, комп’ютерне обладнання; ПБ №3 – хірургічний відсмоктувач, комп’ютери, морозильна камера, меблі, пральні машини 2 од., м’ясорубка);  </w:t>
      </w:r>
    </w:p>
    <w:p w:rsidR="00D44C13" w:rsidRPr="00A15058" w:rsidRDefault="00D44C13" w:rsidP="004230D3">
      <w:pPr>
        <w:numPr>
          <w:ilvl w:val="0"/>
          <w:numId w:val="6"/>
        </w:numPr>
        <w:tabs>
          <w:tab w:val="clear" w:pos="900"/>
          <w:tab w:val="left" w:pos="0"/>
        </w:tabs>
        <w:ind w:left="0" w:firstLine="851"/>
        <w:jc w:val="both"/>
      </w:pPr>
      <w:r w:rsidRPr="00A15058">
        <w:t>поліклінікам – 87,4 тис. грн. (ДП №4- кондиціонерів 3 од., холодильник, стабілізатор напруги, меблі,</w:t>
      </w:r>
      <w:r>
        <w:t xml:space="preserve"> </w:t>
      </w:r>
      <w:r w:rsidRPr="00A15058">
        <w:t xml:space="preserve">світильник, ваги електронні; ДП №3- системний блок з програмним забезпеченням; </w:t>
      </w:r>
      <w:r>
        <w:t>п</w:t>
      </w:r>
      <w:r w:rsidRPr="00A15058">
        <w:t xml:space="preserve">ротитуберкульозний диспансер – оргтехніка з програмним забезпеченням); </w:t>
      </w:r>
    </w:p>
    <w:p w:rsidR="00D44C13" w:rsidRPr="00A15058" w:rsidRDefault="00D44C13" w:rsidP="004230D3">
      <w:pPr>
        <w:numPr>
          <w:ilvl w:val="0"/>
          <w:numId w:val="6"/>
        </w:numPr>
        <w:tabs>
          <w:tab w:val="clear" w:pos="900"/>
          <w:tab w:val="left" w:pos="0"/>
        </w:tabs>
        <w:ind w:left="0" w:firstLine="851"/>
        <w:jc w:val="both"/>
      </w:pPr>
      <w:r w:rsidRPr="00A15058">
        <w:t>ЦПМСД   –   56,9 тис. грн. (ЦПМСД №2 – системний блок; ЦПМСД №3 – вивіска; ЦПМСД №4 – кондиціонер; ЦПМСД №6 – ноутбук);</w:t>
      </w:r>
    </w:p>
    <w:p w:rsidR="00D44C13" w:rsidRPr="00A15058" w:rsidRDefault="00D44C13" w:rsidP="00D44C13">
      <w:pPr>
        <w:tabs>
          <w:tab w:val="left" w:pos="8505"/>
        </w:tabs>
        <w:ind w:firstLine="426"/>
        <w:jc w:val="both"/>
      </w:pPr>
    </w:p>
    <w:p w:rsidR="00D44C13" w:rsidRPr="004F0B9E" w:rsidRDefault="00D44C13" w:rsidP="00D44C13">
      <w:pPr>
        <w:tabs>
          <w:tab w:val="left" w:pos="8505"/>
        </w:tabs>
        <w:ind w:firstLine="426"/>
        <w:jc w:val="both"/>
        <w:rPr>
          <w:u w:val="single"/>
        </w:rPr>
      </w:pPr>
      <w:r w:rsidRPr="004F0B9E">
        <w:rPr>
          <w:u w:val="single"/>
        </w:rPr>
        <w:t>капітальні ремонти – 129,2 тис. грн.:</w:t>
      </w:r>
    </w:p>
    <w:p w:rsidR="00D44C13" w:rsidRPr="00A15058" w:rsidRDefault="00D44C13" w:rsidP="004230D3">
      <w:pPr>
        <w:numPr>
          <w:ilvl w:val="0"/>
          <w:numId w:val="18"/>
        </w:numPr>
        <w:tabs>
          <w:tab w:val="left" w:pos="1418"/>
        </w:tabs>
        <w:ind w:left="0" w:firstLine="851"/>
        <w:jc w:val="both"/>
      </w:pPr>
      <w:r w:rsidRPr="00A15058">
        <w:t>лікарням  - 113,0 тис. грн. (ЛШМД - оплата за експертизу ПКД на капремонт асфальтного покриття біля лікарні);</w:t>
      </w:r>
    </w:p>
    <w:p w:rsidR="00D44C13" w:rsidRPr="00A15058" w:rsidRDefault="00D44C13" w:rsidP="004230D3">
      <w:pPr>
        <w:numPr>
          <w:ilvl w:val="0"/>
          <w:numId w:val="18"/>
        </w:numPr>
        <w:tabs>
          <w:tab w:val="clear" w:pos="510"/>
          <w:tab w:val="left" w:pos="0"/>
          <w:tab w:val="num" w:pos="1418"/>
        </w:tabs>
        <w:ind w:left="0" w:firstLine="851"/>
        <w:jc w:val="both"/>
      </w:pPr>
      <w:r w:rsidRPr="00A15058">
        <w:t>пологовим будинкам – 10,9 тис. грн. (ПБ №3 – виготовлення ПКД та експертизи на капремонт покрівлі харчоблоку);</w:t>
      </w:r>
    </w:p>
    <w:p w:rsidR="00D44C13" w:rsidRPr="00A15058" w:rsidRDefault="00D44C13" w:rsidP="004230D3">
      <w:pPr>
        <w:numPr>
          <w:ilvl w:val="0"/>
          <w:numId w:val="18"/>
        </w:numPr>
        <w:tabs>
          <w:tab w:val="left" w:pos="1418"/>
        </w:tabs>
        <w:ind w:left="0" w:firstLine="851"/>
        <w:jc w:val="both"/>
      </w:pPr>
      <w:r w:rsidRPr="00A15058">
        <w:t>ЦПМСД - 5,3 тис. грн. (ЦПМСД №1 – доплата за виготовлення ПКД по проведенню капремонту).</w:t>
      </w:r>
    </w:p>
    <w:p w:rsidR="00D44C13" w:rsidRPr="00A15058" w:rsidRDefault="00D44C13" w:rsidP="00D44C13">
      <w:pPr>
        <w:tabs>
          <w:tab w:val="left" w:pos="8505"/>
        </w:tabs>
        <w:ind w:firstLine="851"/>
        <w:jc w:val="both"/>
      </w:pPr>
    </w:p>
    <w:p w:rsidR="00D44C13" w:rsidRPr="00A15058" w:rsidRDefault="00D44C13" w:rsidP="00D44C13">
      <w:pPr>
        <w:tabs>
          <w:tab w:val="left" w:pos="8505"/>
        </w:tabs>
        <w:ind w:firstLine="851"/>
        <w:jc w:val="both"/>
      </w:pPr>
      <w:r w:rsidRPr="00A15058">
        <w:t>Кредиторська заборгованість по видатках по спеціальному фонду станом на 01.01.2017 та на 01.01.2018 – відсутня.</w:t>
      </w:r>
    </w:p>
    <w:p w:rsidR="00D44C13" w:rsidRPr="00A15058" w:rsidRDefault="00D44C13" w:rsidP="00D44C13">
      <w:pPr>
        <w:tabs>
          <w:tab w:val="left" w:pos="8505"/>
        </w:tabs>
        <w:ind w:firstLine="851"/>
        <w:jc w:val="both"/>
      </w:pPr>
      <w:r w:rsidRPr="00A15058">
        <w:t xml:space="preserve">Кредиторська заборгованість по доходах станом на 01.01.2017 становить 2,8 тис. грн., а на 01.01.2018 відсутня. </w:t>
      </w:r>
    </w:p>
    <w:p w:rsidR="00D44C13" w:rsidRPr="00A15058" w:rsidRDefault="00D44C13" w:rsidP="00D44C13">
      <w:pPr>
        <w:tabs>
          <w:tab w:val="left" w:pos="0"/>
          <w:tab w:val="left" w:pos="8505"/>
        </w:tabs>
        <w:ind w:firstLine="851"/>
        <w:jc w:val="both"/>
      </w:pPr>
      <w:r w:rsidRPr="00A15058">
        <w:t>Станом на 01.01.2017 дебіторська заборгованість по спеціальному фонду бюджету по доходах становить 88,6 тис. грн., а станом на 01.01.2018 складає 42,9 тис. грн.</w:t>
      </w:r>
      <w:r w:rsidRPr="00A15058">
        <w:rPr>
          <w:color w:val="FF0000"/>
        </w:rPr>
        <w:t xml:space="preserve"> </w:t>
      </w:r>
      <w:r w:rsidRPr="00A15058">
        <w:t>(заборгованість через несплату послуг за медогляди – 35,1 тис. грн., заборгованість орендар</w:t>
      </w:r>
      <w:r>
        <w:t xml:space="preserve">ів </w:t>
      </w:r>
      <w:r w:rsidRPr="00A15058">
        <w:t xml:space="preserve">ДП №4 - 2,2 тис. грн., МЛ №1 - 5,6 тис. грн. </w:t>
      </w:r>
    </w:p>
    <w:p w:rsidR="00D44C13" w:rsidRPr="00A15058" w:rsidRDefault="00D44C13" w:rsidP="00D44C13">
      <w:pPr>
        <w:tabs>
          <w:tab w:val="left" w:pos="0"/>
          <w:tab w:val="left" w:pos="8505"/>
        </w:tabs>
        <w:ind w:firstLine="851"/>
        <w:jc w:val="both"/>
      </w:pPr>
      <w:r w:rsidRPr="00A15058">
        <w:t xml:space="preserve">Станом на 01.01.2017 дебіторська заборгованість по видаткам становить 26,0 тис. грн., на 01.01.2018 </w:t>
      </w:r>
      <w:r>
        <w:t>-</w:t>
      </w:r>
      <w:r w:rsidRPr="00A15058">
        <w:t xml:space="preserve"> 44,0 тис. грн.</w:t>
      </w:r>
      <w:r w:rsidRPr="00A15058">
        <w:rPr>
          <w:color w:val="FF0000"/>
        </w:rPr>
        <w:t xml:space="preserve"> </w:t>
      </w:r>
      <w:r w:rsidRPr="00A15058">
        <w:t>(попередня оплата за придбання періодичних видань).</w:t>
      </w:r>
    </w:p>
    <w:p w:rsidR="00D44C13" w:rsidRPr="00A15058" w:rsidRDefault="00D44C13" w:rsidP="00D44C13">
      <w:pPr>
        <w:ind w:firstLine="851"/>
        <w:jc w:val="both"/>
      </w:pPr>
    </w:p>
    <w:p w:rsidR="00D44C13" w:rsidRPr="00D6709F" w:rsidRDefault="00D44C13" w:rsidP="00D44C13">
      <w:pPr>
        <w:ind w:firstLine="851"/>
        <w:jc w:val="both"/>
        <w:rPr>
          <w:b/>
          <w:i/>
          <w:u w:val="single"/>
        </w:rPr>
      </w:pPr>
      <w:r w:rsidRPr="00D6709F">
        <w:rPr>
          <w:b/>
          <w:i/>
          <w:u w:val="single"/>
        </w:rPr>
        <w:t xml:space="preserve">Субвенція на утримання об’єктів спільного користування </w:t>
      </w:r>
    </w:p>
    <w:p w:rsidR="00D44C13" w:rsidRPr="00A15058" w:rsidRDefault="00D44C13" w:rsidP="00D44C13">
      <w:pPr>
        <w:ind w:firstLine="851"/>
        <w:jc w:val="both"/>
        <w:rPr>
          <w:rFonts w:eastAsia="MS Mincho"/>
        </w:rPr>
      </w:pPr>
      <w:r w:rsidRPr="007D0C42">
        <w:t>Н</w:t>
      </w:r>
      <w:r w:rsidRPr="00A15058">
        <w:t>а 2017 рік на здійснення делегованих державою повноважень по медичному обслуговуванню вторинною (спеціалізованою) медичною допомогою мешканців Корабельного району м. Миколаєва з бюджету м. Миколаєва до бюджету Вітовського району у 2017 році на оплату комунальних послуг та енергоносіїв</w:t>
      </w:r>
      <w:r>
        <w:t xml:space="preserve"> </w:t>
      </w:r>
      <w:r w:rsidRPr="00A15058">
        <w:t xml:space="preserve">Вітовській </w:t>
      </w:r>
      <w:r>
        <w:t>районній лікарні</w:t>
      </w:r>
      <w:r w:rsidRPr="00A15058">
        <w:t xml:space="preserve"> виділено кошти за рахунок міського бюджету у сумі 1416,5 тис. грн.</w:t>
      </w:r>
      <w:r w:rsidRPr="00A15058">
        <w:rPr>
          <w:b/>
        </w:rPr>
        <w:t xml:space="preserve"> </w:t>
      </w:r>
      <w:r w:rsidRPr="00A15058">
        <w:rPr>
          <w:rFonts w:eastAsia="MS Mincho"/>
        </w:rPr>
        <w:t>згідно р</w:t>
      </w:r>
      <w:r w:rsidRPr="00A15058">
        <w:t>ішення Миколаївської міської ради від 30.11.2017 № 29/9.</w:t>
      </w:r>
      <w:r w:rsidRPr="00A15058">
        <w:rPr>
          <w:color w:val="FF0000"/>
        </w:rPr>
        <w:t xml:space="preserve"> </w:t>
      </w:r>
      <w:r w:rsidRPr="00A15058">
        <w:rPr>
          <w:rFonts w:eastAsia="MS Mincho"/>
        </w:rPr>
        <w:t>Субвенція перерахована в  сумі 1150,6 тис. грн., або 81,2 % від плану</w:t>
      </w:r>
      <w:r>
        <w:rPr>
          <w:rFonts w:eastAsia="MS Mincho"/>
        </w:rPr>
        <w:t>,</w:t>
      </w:r>
      <w:r w:rsidRPr="00A15058">
        <w:rPr>
          <w:rFonts w:eastAsia="MS Mincho"/>
        </w:rPr>
        <w:t xml:space="preserve"> </w:t>
      </w:r>
      <w:r>
        <w:rPr>
          <w:rFonts w:eastAsia="MS Mincho"/>
        </w:rPr>
        <w:t xml:space="preserve">з урахуванням повернення до міського бюджету </w:t>
      </w:r>
      <w:r w:rsidRPr="002D5403">
        <w:rPr>
          <w:rFonts w:eastAsia="MS Mincho"/>
        </w:rPr>
        <w:t>невикористан</w:t>
      </w:r>
      <w:r>
        <w:rPr>
          <w:rFonts w:eastAsia="MS Mincho"/>
        </w:rPr>
        <w:t>ого</w:t>
      </w:r>
      <w:r w:rsidRPr="002D5403">
        <w:rPr>
          <w:rFonts w:eastAsia="MS Mincho"/>
        </w:rPr>
        <w:t xml:space="preserve"> залиш</w:t>
      </w:r>
      <w:r>
        <w:rPr>
          <w:rFonts w:eastAsia="MS Mincho"/>
        </w:rPr>
        <w:t>ку</w:t>
      </w:r>
      <w:r w:rsidRPr="002D5403">
        <w:rPr>
          <w:rFonts w:eastAsia="MS Mincho"/>
        </w:rPr>
        <w:t xml:space="preserve"> субвенції  в сумі </w:t>
      </w:r>
      <w:r>
        <w:rPr>
          <w:rFonts w:eastAsia="MS Mincho"/>
        </w:rPr>
        <w:t>265</w:t>
      </w:r>
      <w:r w:rsidRPr="002D5403">
        <w:rPr>
          <w:rFonts w:eastAsia="MS Mincho"/>
        </w:rPr>
        <w:t>,</w:t>
      </w:r>
      <w:r>
        <w:rPr>
          <w:rFonts w:eastAsia="MS Mincho"/>
        </w:rPr>
        <w:t>9</w:t>
      </w:r>
      <w:r w:rsidRPr="002D5403">
        <w:rPr>
          <w:rFonts w:eastAsia="MS Mincho"/>
        </w:rPr>
        <w:t xml:space="preserve"> тис. грн..</w:t>
      </w:r>
      <w:r w:rsidRPr="00A15058">
        <w:rPr>
          <w:rFonts w:eastAsia="MS Mincho"/>
        </w:rPr>
        <w:t xml:space="preserve"> </w:t>
      </w:r>
    </w:p>
    <w:p w:rsidR="00D44C13" w:rsidRPr="00A15058" w:rsidRDefault="00D44C13" w:rsidP="00D44C13">
      <w:pPr>
        <w:ind w:firstLine="851"/>
        <w:jc w:val="both"/>
      </w:pPr>
    </w:p>
    <w:p w:rsidR="00D44C13" w:rsidRPr="00D6709F" w:rsidRDefault="00D44C13" w:rsidP="00D44C13">
      <w:pPr>
        <w:ind w:firstLine="851"/>
        <w:jc w:val="both"/>
        <w:rPr>
          <w:b/>
          <w:i/>
          <w:u w:val="single"/>
        </w:rPr>
      </w:pPr>
      <w:r w:rsidRPr="00D6709F">
        <w:rPr>
          <w:b/>
          <w:i/>
          <w:u w:val="single"/>
        </w:rPr>
        <w:t xml:space="preserve">Медична субвенція з державного бюджету місцевим бюджетам </w:t>
      </w:r>
    </w:p>
    <w:p w:rsidR="00D44C13" w:rsidRPr="00A15058" w:rsidRDefault="00D44C13" w:rsidP="00D44C13">
      <w:pPr>
        <w:tabs>
          <w:tab w:val="left" w:pos="9781"/>
        </w:tabs>
        <w:ind w:firstLine="851"/>
        <w:jc w:val="both"/>
        <w:rPr>
          <w:rFonts w:eastAsia="MS Mincho"/>
        </w:rPr>
      </w:pPr>
      <w:r>
        <w:rPr>
          <w:rFonts w:eastAsia="MS Mincho"/>
        </w:rPr>
        <w:t>З</w:t>
      </w:r>
      <w:r w:rsidRPr="00A15058">
        <w:rPr>
          <w:rFonts w:eastAsia="MS Mincho"/>
        </w:rPr>
        <w:t>а рахунок медичної субвенції з державного бюджету місцевим бюджетам затверджено субвенцію районному бюджету Вітовського району на забезпечення вторинною (спеціалізованою) медичною допомогою мешканців Корабельного району м.Миколаєва в сумі 29125,5</w:t>
      </w:r>
      <w:r w:rsidRPr="00A15058">
        <w:rPr>
          <w:rFonts w:eastAsia="MS Mincho"/>
          <w:color w:val="FF0000"/>
        </w:rPr>
        <w:t xml:space="preserve"> </w:t>
      </w:r>
      <w:r w:rsidRPr="00A15058">
        <w:rPr>
          <w:rFonts w:eastAsia="MS Mincho"/>
        </w:rPr>
        <w:t>тис. грн. згідно р</w:t>
      </w:r>
      <w:r w:rsidRPr="00A15058">
        <w:t>ішення Миколаївської міської ради від 23.12.2016 № 13/26,</w:t>
      </w:r>
      <w:r w:rsidRPr="00A15058">
        <w:rPr>
          <w:color w:val="FF0000"/>
        </w:rPr>
        <w:t xml:space="preserve"> </w:t>
      </w:r>
      <w:r w:rsidRPr="00A15058">
        <w:t>та згідно рішення</w:t>
      </w:r>
      <w:r>
        <w:t xml:space="preserve"> від</w:t>
      </w:r>
      <w:r w:rsidRPr="00A15058">
        <w:t xml:space="preserve"> 06.12.2017 №30/1 </w:t>
      </w:r>
      <w:r>
        <w:t xml:space="preserve">збільшено на </w:t>
      </w:r>
      <w:r w:rsidRPr="00A15058">
        <w:t>693,8 тис. грн.</w:t>
      </w:r>
      <w:r w:rsidRPr="00262FC8">
        <w:t xml:space="preserve"> </w:t>
      </w:r>
      <w:r w:rsidRPr="00EA638F">
        <w:t>.</w:t>
      </w:r>
      <w:r w:rsidRPr="00E051CD">
        <w:rPr>
          <w:rFonts w:eastAsia="MS Mincho"/>
        </w:rPr>
        <w:t xml:space="preserve"> </w:t>
      </w:r>
      <w:r w:rsidRPr="00EA638F">
        <w:rPr>
          <w:rFonts w:eastAsia="MS Mincho"/>
        </w:rPr>
        <w:t>за рахунок</w:t>
      </w:r>
      <w:r w:rsidRPr="00EA638F">
        <w:t xml:space="preserve"> медичної субвенції з державного бюджету місцевим бюджетам (субвенція з обласного бюджету, за рахунок коштів медичної субвенції з державного бюджету місцевим бюджетам)</w:t>
      </w:r>
      <w:r>
        <w:t>.</w:t>
      </w:r>
      <w:r w:rsidRPr="00A15058">
        <w:t xml:space="preserve"> </w:t>
      </w:r>
      <w:r w:rsidRPr="00A15058">
        <w:rPr>
          <w:rFonts w:eastAsia="MS Mincho"/>
        </w:rPr>
        <w:t xml:space="preserve">Субвенція перерахована в  повному обсязі. </w:t>
      </w:r>
    </w:p>
    <w:p w:rsidR="00D44C13" w:rsidRDefault="00D44C13" w:rsidP="00DF1AD0">
      <w:pPr>
        <w:tabs>
          <w:tab w:val="left" w:pos="1134"/>
        </w:tabs>
        <w:ind w:firstLine="567"/>
        <w:jc w:val="both"/>
        <w:rPr>
          <w:b/>
          <w:bCs/>
          <w:i/>
          <w:highlight w:val="yellow"/>
          <w:u w:val="single"/>
        </w:rPr>
      </w:pPr>
    </w:p>
    <w:p w:rsidR="00436869" w:rsidRPr="003E381D" w:rsidRDefault="00436869" w:rsidP="00436869">
      <w:pPr>
        <w:pStyle w:val="a4"/>
        <w:ind w:right="-5" w:firstLine="709"/>
        <w:rPr>
          <w:u w:val="single"/>
        </w:rPr>
      </w:pPr>
      <w:r w:rsidRPr="00A93EA5">
        <w:rPr>
          <w:bCs/>
        </w:rPr>
        <w:t>Видатки на</w:t>
      </w:r>
      <w:r>
        <w:rPr>
          <w:b/>
          <w:bCs/>
          <w:i/>
          <w:u w:val="single"/>
        </w:rPr>
        <w:t xml:space="preserve"> </w:t>
      </w:r>
      <w:r w:rsidRPr="00CF1338">
        <w:rPr>
          <w:b/>
          <w:bCs/>
          <w:u w:val="single"/>
        </w:rPr>
        <w:t>КУЛЬТУРУ І МИСТЕЦТВО</w:t>
      </w:r>
      <w:r w:rsidRPr="003E381D">
        <w:rPr>
          <w:bCs/>
          <w:u w:val="single"/>
        </w:rPr>
        <w:t xml:space="preserve"> </w:t>
      </w:r>
      <w:r w:rsidRPr="00A93EA5">
        <w:rPr>
          <w:bCs/>
        </w:rPr>
        <w:t xml:space="preserve"> в цілому склали</w:t>
      </w:r>
      <w:r w:rsidRPr="003E381D">
        <w:t xml:space="preserve"> </w:t>
      </w:r>
      <w:r>
        <w:t>153 403,2 тис</w:t>
      </w:r>
      <w:r w:rsidRPr="00C874AD">
        <w:t xml:space="preserve">. </w:t>
      </w:r>
      <w:r>
        <w:t>грн.,</w:t>
      </w:r>
      <w:r>
        <w:rPr>
          <w:rFonts w:eastAsia="MS Mincho"/>
        </w:rPr>
        <w:t xml:space="preserve"> </w:t>
      </w:r>
      <w:r w:rsidRPr="00D82BD4">
        <w:t xml:space="preserve">або </w:t>
      </w:r>
      <w:r>
        <w:t>99,1</w:t>
      </w:r>
      <w:r w:rsidRPr="00D82BD4">
        <w:t xml:space="preserve">% </w:t>
      </w:r>
      <w:r>
        <w:t>до</w:t>
      </w:r>
      <w:r w:rsidRPr="00D82BD4">
        <w:t xml:space="preserve"> річного плану, у тому числі по загальному фонду –</w:t>
      </w:r>
      <w:r>
        <w:t xml:space="preserve"> 125 144,4</w:t>
      </w:r>
      <w:r w:rsidRPr="00D82BD4">
        <w:t xml:space="preserve"> </w:t>
      </w:r>
      <w:r>
        <w:t xml:space="preserve">тис. </w:t>
      </w:r>
      <w:r w:rsidRPr="00D82BD4">
        <w:t xml:space="preserve">грн., або </w:t>
      </w:r>
      <w:r>
        <w:t>98,3</w:t>
      </w:r>
      <w:r w:rsidRPr="00D82BD4">
        <w:t xml:space="preserve">% та спеціальному фонду – </w:t>
      </w:r>
      <w:r>
        <w:t>28 258,8 тис.</w:t>
      </w:r>
      <w:r w:rsidRPr="00D82BD4">
        <w:t xml:space="preserve"> грн., або </w:t>
      </w:r>
      <w:r>
        <w:t xml:space="preserve">103 </w:t>
      </w:r>
      <w:r w:rsidRPr="00D82BD4">
        <w:t>%</w:t>
      </w:r>
      <w:r w:rsidRPr="003E381D">
        <w:t>, у тому числі по головних розпорядниках бюджетних коштів:</w:t>
      </w:r>
    </w:p>
    <w:p w:rsidR="00436869" w:rsidRPr="00FD4575" w:rsidRDefault="00436869" w:rsidP="004230D3">
      <w:pPr>
        <w:numPr>
          <w:ilvl w:val="0"/>
          <w:numId w:val="5"/>
        </w:numPr>
        <w:tabs>
          <w:tab w:val="left" w:pos="1134"/>
        </w:tabs>
        <w:jc w:val="both"/>
      </w:pPr>
      <w:r w:rsidRPr="003E381D">
        <w:lastRenderedPageBreak/>
        <w:t xml:space="preserve">управління </w:t>
      </w:r>
      <w:r w:rsidRPr="003E381D">
        <w:rPr>
          <w:bCs/>
        </w:rPr>
        <w:t>з питань культури та охорони культурної спадщини</w:t>
      </w:r>
      <w:r w:rsidRPr="003E381D">
        <w:t xml:space="preserve"> Миколаївської </w:t>
      </w:r>
      <w:r w:rsidRPr="00FD4575">
        <w:t>міської ради – 149 421,3 тис. грн.;</w:t>
      </w:r>
    </w:p>
    <w:p w:rsidR="00436869" w:rsidRPr="00FD4575" w:rsidRDefault="00436869" w:rsidP="004230D3">
      <w:pPr>
        <w:numPr>
          <w:ilvl w:val="0"/>
          <w:numId w:val="5"/>
        </w:numPr>
        <w:tabs>
          <w:tab w:val="left" w:pos="1134"/>
        </w:tabs>
        <w:jc w:val="both"/>
      </w:pPr>
      <w:r w:rsidRPr="00FD4575">
        <w:rPr>
          <w:bCs/>
        </w:rPr>
        <w:t>управління освіти Миколаївської міської ради 2 907,8 тис. грн</w:t>
      </w:r>
      <w:r w:rsidRPr="00FD4575">
        <w:t>;</w:t>
      </w:r>
    </w:p>
    <w:p w:rsidR="00436869" w:rsidRPr="00FD4575" w:rsidRDefault="00436869" w:rsidP="004230D3">
      <w:pPr>
        <w:numPr>
          <w:ilvl w:val="0"/>
          <w:numId w:val="5"/>
        </w:numPr>
        <w:tabs>
          <w:tab w:val="left" w:pos="1134"/>
        </w:tabs>
        <w:jc w:val="both"/>
      </w:pPr>
      <w:r w:rsidRPr="00FD4575">
        <w:rPr>
          <w:bCs/>
        </w:rPr>
        <w:t>адміністрації Заводського, Корабельного, Інгульського та Центрального районів</w:t>
      </w:r>
      <w:r w:rsidRPr="00FD4575">
        <w:t xml:space="preserve"> Миколаївської міської ради – 727,8 тис. грн., виконавчий комітет Миколаївської міської ради – 346,3 тис. грн. (видатки на проведення святкових заходів, відзначення пам’ятних дат).</w:t>
      </w:r>
    </w:p>
    <w:p w:rsidR="00436869" w:rsidRPr="003E381D" w:rsidRDefault="00436869" w:rsidP="00436869">
      <w:pPr>
        <w:tabs>
          <w:tab w:val="left" w:pos="3828"/>
        </w:tabs>
        <w:ind w:firstLine="709"/>
        <w:jc w:val="both"/>
      </w:pPr>
      <w:r w:rsidRPr="00FD4575">
        <w:t>Порівняно з 2016</w:t>
      </w:r>
      <w:r w:rsidRPr="00D1096C">
        <w:t xml:space="preserve"> роком видатки на культуру збільшились на</w:t>
      </w:r>
      <w:r>
        <w:t xml:space="preserve">  33 262,7 тис</w:t>
      </w:r>
      <w:r w:rsidRPr="00D1096C">
        <w:t>. грн.</w:t>
      </w:r>
    </w:p>
    <w:p w:rsidR="00436869" w:rsidRDefault="00924FED" w:rsidP="00436869">
      <w:pPr>
        <w:ind w:right="-5" w:firstLine="709"/>
        <w:jc w:val="both"/>
      </w:pPr>
      <w:r w:rsidRPr="00924FED">
        <w:rPr>
          <w:noProof/>
          <w:sz w:val="28"/>
          <w:szCs w:val="28"/>
          <w:highlight w:val="lightGray"/>
        </w:rPr>
        <w:pict>
          <v:line id="_x0000_s3936" style="position:absolute;left:0;text-align:left;z-index:251657728" from="30pt,13.8pt" to="30pt,13.8pt">
            <v:stroke endarrow="block"/>
          </v:line>
        </w:pict>
      </w:r>
      <w:r w:rsidR="00436869">
        <w:rPr>
          <w:rFonts w:eastAsia="MS Mincho"/>
        </w:rPr>
        <w:t xml:space="preserve">Із загальної суми видатків </w:t>
      </w:r>
      <w:r w:rsidR="00436869" w:rsidRPr="005E10C0">
        <w:rPr>
          <w:bCs/>
          <w:i/>
        </w:rPr>
        <w:t>управлінн</w:t>
      </w:r>
      <w:r w:rsidR="00436869">
        <w:rPr>
          <w:bCs/>
          <w:i/>
        </w:rPr>
        <w:t>ю</w:t>
      </w:r>
      <w:r w:rsidR="00436869" w:rsidRPr="005E10C0">
        <w:rPr>
          <w:bCs/>
          <w:i/>
        </w:rPr>
        <w:t xml:space="preserve"> освіти Миколаївської міської ради</w:t>
      </w:r>
      <w:r w:rsidR="00436869" w:rsidRPr="006473C4">
        <w:rPr>
          <w:rFonts w:eastAsia="MS Mincho"/>
        </w:rPr>
        <w:t xml:space="preserve"> </w:t>
      </w:r>
      <w:r w:rsidR="00436869">
        <w:rPr>
          <w:rFonts w:eastAsia="MS Mincho"/>
        </w:rPr>
        <w:t xml:space="preserve">по загальному фонду направлено на фінансування </w:t>
      </w:r>
      <w:r w:rsidR="00436869" w:rsidRPr="00D1096C">
        <w:t>науково-педагогічн</w:t>
      </w:r>
      <w:r w:rsidR="00436869">
        <w:t>ої</w:t>
      </w:r>
      <w:r w:rsidR="00436869" w:rsidRPr="00D1096C">
        <w:t xml:space="preserve"> бібліотек</w:t>
      </w:r>
      <w:r w:rsidR="00436869">
        <w:t xml:space="preserve">и та на </w:t>
      </w:r>
      <w:r w:rsidR="00436869" w:rsidRPr="00D1096C">
        <w:t>проведення святкових заходів</w:t>
      </w:r>
      <w:r w:rsidR="00436869">
        <w:t xml:space="preserve"> – 2 843,0 тис. грн. (або 98,3%), по спеціальному фонду – 64,9 тис. грн. (або 99,8 %). </w:t>
      </w:r>
    </w:p>
    <w:p w:rsidR="00436869" w:rsidRDefault="00436869" w:rsidP="00436869">
      <w:pPr>
        <w:ind w:right="-5" w:firstLine="851"/>
        <w:jc w:val="both"/>
      </w:pPr>
      <w:r>
        <w:rPr>
          <w:rFonts w:eastAsia="MS Mincho"/>
        </w:rPr>
        <w:t xml:space="preserve">Із загальної суми видатків на </w:t>
      </w:r>
      <w:r w:rsidRPr="005E10C0">
        <w:rPr>
          <w:i/>
        </w:rPr>
        <w:t xml:space="preserve">управління </w:t>
      </w:r>
      <w:r w:rsidRPr="005E10C0">
        <w:rPr>
          <w:bCs/>
          <w:i/>
        </w:rPr>
        <w:t>з питань культури та охорони культурної спадщини</w:t>
      </w:r>
      <w:r w:rsidRPr="005E10C0">
        <w:rPr>
          <w:i/>
        </w:rPr>
        <w:t xml:space="preserve"> Миколаївської міської ради</w:t>
      </w:r>
      <w:r w:rsidRPr="005E10C0">
        <w:rPr>
          <w:rFonts w:eastAsia="MS Mincho"/>
        </w:rPr>
        <w:t xml:space="preserve"> </w:t>
      </w:r>
      <w:r w:rsidRPr="00D1096C">
        <w:rPr>
          <w:rFonts w:eastAsia="MS Mincho"/>
        </w:rPr>
        <w:t xml:space="preserve">по загальному фонду </w:t>
      </w:r>
      <w:r>
        <w:rPr>
          <w:rFonts w:eastAsia="MS Mincho"/>
        </w:rPr>
        <w:t>направлено 121 227,4 тис.</w:t>
      </w:r>
      <w:r w:rsidRPr="00D1096C">
        <w:rPr>
          <w:rFonts w:eastAsia="MS Mincho"/>
        </w:rPr>
        <w:t xml:space="preserve"> грн.</w:t>
      </w:r>
      <w:r>
        <w:rPr>
          <w:rFonts w:eastAsia="MS Mincho"/>
        </w:rPr>
        <w:t xml:space="preserve"> (або </w:t>
      </w:r>
      <w:r>
        <w:t>98,3</w:t>
      </w:r>
      <w:r w:rsidRPr="00D1096C">
        <w:t>%</w:t>
      </w:r>
      <w:r>
        <w:rPr>
          <w:rFonts w:eastAsia="MS Mincho"/>
        </w:rPr>
        <w:t>)</w:t>
      </w:r>
      <w:r w:rsidRPr="00D1096C">
        <w:rPr>
          <w:rFonts w:eastAsia="MS Mincho"/>
        </w:rPr>
        <w:t xml:space="preserve"> та </w:t>
      </w:r>
      <w:r>
        <w:rPr>
          <w:rFonts w:eastAsia="MS Mincho"/>
        </w:rPr>
        <w:t xml:space="preserve">по </w:t>
      </w:r>
      <w:r w:rsidRPr="00D1096C">
        <w:rPr>
          <w:rFonts w:eastAsia="MS Mincho"/>
        </w:rPr>
        <w:t xml:space="preserve">спеціальному фонду – </w:t>
      </w:r>
      <w:r>
        <w:rPr>
          <w:rFonts w:eastAsia="MS Mincho"/>
        </w:rPr>
        <w:t>28 193,9 тис</w:t>
      </w:r>
      <w:r w:rsidRPr="00D1096C">
        <w:rPr>
          <w:rFonts w:eastAsia="MS Mincho"/>
        </w:rPr>
        <w:t>. грн.</w:t>
      </w:r>
      <w:r>
        <w:rPr>
          <w:rFonts w:eastAsia="MS Mincho"/>
        </w:rPr>
        <w:t xml:space="preserve"> (або 103 %</w:t>
      </w:r>
      <w:r w:rsidRPr="008A2973">
        <w:t xml:space="preserve"> </w:t>
      </w:r>
      <w:r>
        <w:t>за рахунок понадпланових власних надходжень бюджетних установ)</w:t>
      </w:r>
      <w:r w:rsidRPr="008A2973">
        <w:t>.</w:t>
      </w:r>
      <w:r>
        <w:t xml:space="preserve"> </w:t>
      </w:r>
    </w:p>
    <w:p w:rsidR="00436869" w:rsidRDefault="00436869" w:rsidP="00436869">
      <w:pPr>
        <w:ind w:firstLine="851"/>
        <w:jc w:val="both"/>
      </w:pPr>
      <w:r w:rsidRPr="002D5403">
        <w:t xml:space="preserve">По </w:t>
      </w:r>
      <w:r w:rsidRPr="0062391B">
        <w:rPr>
          <w:u w:val="single"/>
        </w:rPr>
        <w:t>загальному фонду</w:t>
      </w:r>
      <w:r w:rsidRPr="002D5403">
        <w:t xml:space="preserve"> бюджету за звітний період </w:t>
      </w:r>
      <w:r>
        <w:t>бюджетні кошти використані за такими напрямками:</w:t>
      </w:r>
    </w:p>
    <w:p w:rsidR="00436869" w:rsidRPr="00C874AD" w:rsidRDefault="00436869" w:rsidP="00436869">
      <w:pPr>
        <w:ind w:firstLine="851"/>
        <w:jc w:val="both"/>
      </w:pPr>
      <w:r w:rsidRPr="00C874AD">
        <w:t xml:space="preserve">- </w:t>
      </w:r>
      <w:r w:rsidRPr="00816350">
        <w:rPr>
          <w:b/>
          <w:i/>
          <w:u w:val="single"/>
        </w:rPr>
        <w:t>бібліотеки</w:t>
      </w:r>
      <w:r>
        <w:t xml:space="preserve"> (</w:t>
      </w:r>
      <w:r w:rsidRPr="00C874AD">
        <w:t xml:space="preserve">централізовані бібліотечні системи для дорослих </w:t>
      </w:r>
      <w:r>
        <w:t xml:space="preserve">- </w:t>
      </w:r>
      <w:r w:rsidRPr="00C874AD">
        <w:t>21 філія</w:t>
      </w:r>
      <w:r>
        <w:t xml:space="preserve"> та</w:t>
      </w:r>
      <w:r w:rsidRPr="00C874AD">
        <w:t xml:space="preserve"> дітей </w:t>
      </w:r>
      <w:r>
        <w:t xml:space="preserve">- </w:t>
      </w:r>
      <w:r w:rsidRPr="00C874AD">
        <w:t>10 філій</w:t>
      </w:r>
      <w:r>
        <w:t xml:space="preserve">, </w:t>
      </w:r>
      <w:r w:rsidRPr="00C874AD">
        <w:t>науково-педагогічна бібліотека</w:t>
      </w:r>
      <w:r>
        <w:t>)</w:t>
      </w:r>
      <w:r w:rsidRPr="00C874AD">
        <w:t xml:space="preserve"> – </w:t>
      </w:r>
      <w:r>
        <w:t>30 523,2 тис</w:t>
      </w:r>
      <w:r w:rsidRPr="00C874AD">
        <w:t xml:space="preserve">. грн.; </w:t>
      </w:r>
    </w:p>
    <w:p w:rsidR="00436869" w:rsidRPr="00C874AD" w:rsidRDefault="00436869" w:rsidP="00436869">
      <w:pPr>
        <w:ind w:firstLine="851"/>
        <w:jc w:val="both"/>
      </w:pPr>
      <w:r w:rsidRPr="00C874AD">
        <w:t xml:space="preserve">- </w:t>
      </w:r>
      <w:r w:rsidRPr="006E37FB">
        <w:rPr>
          <w:b/>
          <w:i/>
          <w:u w:val="single"/>
        </w:rPr>
        <w:t>палаци i будинки культури, клуби та інші заклади клубного типу</w:t>
      </w:r>
      <w:r>
        <w:t xml:space="preserve"> (</w:t>
      </w:r>
      <w:r w:rsidRPr="00C874AD">
        <w:t>будинки культури</w:t>
      </w:r>
      <w:r>
        <w:t xml:space="preserve"> </w:t>
      </w:r>
      <w:r w:rsidRPr="00C874AD">
        <w:t>у Матвіївці, Тернівці, Великій та Малій Коренисі, Кульбакіно, Миколаївський міський палац культури «Молодіжний», комунальна установа Миколаївський міський палац культури і мистецтв, комунальна установа Миколаївський міський палац культури «Корабельний»</w:t>
      </w:r>
      <w:r>
        <w:t>)</w:t>
      </w:r>
      <w:r w:rsidRPr="00C874AD">
        <w:t xml:space="preserve"> – </w:t>
      </w:r>
      <w:r>
        <w:t>16 578,2 тис</w:t>
      </w:r>
      <w:r w:rsidRPr="00C874AD">
        <w:t>. грн.;</w:t>
      </w:r>
    </w:p>
    <w:p w:rsidR="00436869" w:rsidRPr="00C874AD" w:rsidRDefault="00436869" w:rsidP="00436869">
      <w:pPr>
        <w:ind w:firstLine="851"/>
        <w:jc w:val="both"/>
      </w:pPr>
      <w:r w:rsidRPr="00C874AD">
        <w:t xml:space="preserve">- </w:t>
      </w:r>
      <w:r w:rsidRPr="00CD55EF">
        <w:rPr>
          <w:b/>
          <w:i/>
          <w:u w:val="single"/>
        </w:rPr>
        <w:t xml:space="preserve">школи естетичного виховання </w:t>
      </w:r>
      <w:r>
        <w:rPr>
          <w:b/>
          <w:i/>
          <w:u w:val="single"/>
        </w:rPr>
        <w:t>дітей</w:t>
      </w:r>
      <w:r>
        <w:t xml:space="preserve"> (</w:t>
      </w:r>
      <w:r w:rsidRPr="00C874AD">
        <w:t>10 шкіл естетичного виховання дітей</w:t>
      </w:r>
      <w:r>
        <w:t>)</w:t>
      </w:r>
      <w:r w:rsidRPr="00C874AD">
        <w:t xml:space="preserve"> - </w:t>
      </w:r>
      <w:r>
        <w:t>36 768,4 тис</w:t>
      </w:r>
      <w:r w:rsidRPr="00C874AD">
        <w:t>. грн.;</w:t>
      </w:r>
    </w:p>
    <w:p w:rsidR="00436869" w:rsidRPr="00C874AD" w:rsidRDefault="00436869" w:rsidP="00436869">
      <w:pPr>
        <w:ind w:firstLine="851"/>
        <w:jc w:val="both"/>
      </w:pPr>
      <w:r w:rsidRPr="00C874AD">
        <w:t>-</w:t>
      </w:r>
      <w:r>
        <w:t xml:space="preserve"> </w:t>
      </w:r>
      <w:r w:rsidRPr="00715504">
        <w:rPr>
          <w:b/>
          <w:i/>
          <w:u w:val="single"/>
        </w:rPr>
        <w:t xml:space="preserve">інші культурно-освітні заклади та заходи </w:t>
      </w:r>
      <w:r w:rsidRPr="003B1EDC">
        <w:t>– 41274,7 тис. грн.</w:t>
      </w:r>
      <w:r>
        <w:t xml:space="preserve"> (</w:t>
      </w:r>
      <w:r w:rsidRPr="00C874AD">
        <w:t>БУ КІК «Дитяче містечко «Казка», централізована бухгалтерія, міський методичний центр, муніципальний театр-студія, культурно-мистецькі та святкові заходи і заходи, пов’язані з охороною пам’яток історії та культури</w:t>
      </w:r>
      <w:r>
        <w:t>,</w:t>
      </w:r>
      <w:r w:rsidRPr="00C874AD">
        <w:t xml:space="preserve"> фінансов</w:t>
      </w:r>
      <w:r>
        <w:t>а</w:t>
      </w:r>
      <w:r w:rsidRPr="00C874AD">
        <w:t xml:space="preserve"> підтримк</w:t>
      </w:r>
      <w:r>
        <w:t>а</w:t>
      </w:r>
      <w:r w:rsidRPr="00C874AD">
        <w:t xml:space="preserve"> КУ Миколаївському зоопарку та КП «Миколаївські парки»</w:t>
      </w:r>
      <w:r>
        <w:t>)</w:t>
      </w:r>
      <w:r w:rsidRPr="00C874AD">
        <w:t>.</w:t>
      </w:r>
    </w:p>
    <w:p w:rsidR="00436869" w:rsidRPr="00C874AD" w:rsidRDefault="00436869" w:rsidP="00436869">
      <w:pPr>
        <w:ind w:firstLine="851"/>
        <w:jc w:val="both"/>
      </w:pPr>
      <w:r w:rsidRPr="00C874AD">
        <w:t xml:space="preserve">По галузі фінансуються 28 установ, з них 2 отримують з бюджету фінансову підтримку. </w:t>
      </w:r>
    </w:p>
    <w:p w:rsidR="00436869" w:rsidRDefault="00436869" w:rsidP="00436869">
      <w:pPr>
        <w:ind w:firstLine="851"/>
        <w:jc w:val="both"/>
      </w:pPr>
      <w:r w:rsidRPr="00C874AD">
        <w:t>С</w:t>
      </w:r>
      <w:r w:rsidRPr="00C874AD">
        <w:rPr>
          <w:rFonts w:eastAsia="MS Mincho"/>
        </w:rPr>
        <w:t xml:space="preserve">таном на </w:t>
      </w:r>
      <w:r>
        <w:rPr>
          <w:rFonts w:eastAsia="MS Mincho"/>
        </w:rPr>
        <w:t>01.01.2018</w:t>
      </w:r>
      <w:r w:rsidRPr="00C874AD">
        <w:rPr>
          <w:rFonts w:eastAsia="MS Mincho"/>
        </w:rPr>
        <w:t xml:space="preserve"> штатна чисельність працівників галузі становить 1309,36</w:t>
      </w:r>
      <w:r w:rsidRPr="00C874AD">
        <w:rPr>
          <w:rFonts w:eastAsia="MS Mincho"/>
          <w:color w:val="FF0000"/>
        </w:rPr>
        <w:t xml:space="preserve"> </w:t>
      </w:r>
      <w:r w:rsidRPr="00C874AD">
        <w:rPr>
          <w:rFonts w:eastAsia="MS Mincho"/>
        </w:rPr>
        <w:t>шт. од., фактично зайнято 127</w:t>
      </w:r>
      <w:r>
        <w:rPr>
          <w:rFonts w:eastAsia="MS Mincho"/>
        </w:rPr>
        <w:t>9</w:t>
      </w:r>
      <w:r w:rsidRPr="00C874AD">
        <w:rPr>
          <w:rFonts w:eastAsia="MS Mincho"/>
        </w:rPr>
        <w:t>,11 шт. од.</w:t>
      </w:r>
      <w:r>
        <w:rPr>
          <w:rFonts w:eastAsia="MS Mincho"/>
        </w:rPr>
        <w:t xml:space="preserve"> </w:t>
      </w:r>
      <w:r w:rsidRPr="00C874AD">
        <w:t xml:space="preserve">На виплату заробітної плати з нарахуваннями працівникам закладів культури спрямовано </w:t>
      </w:r>
      <w:r>
        <w:t>61 516,4 тис</w:t>
      </w:r>
      <w:r w:rsidRPr="00C874AD">
        <w:t xml:space="preserve">. грн. або </w:t>
      </w:r>
      <w:r>
        <w:t>48,3</w:t>
      </w:r>
      <w:r w:rsidRPr="00C874AD">
        <w:t xml:space="preserve"> % від загальної суми видатків по галузі.</w:t>
      </w:r>
      <w:r>
        <w:t xml:space="preserve"> </w:t>
      </w:r>
      <w:r w:rsidRPr="001F12D3">
        <w:t xml:space="preserve">Фахівцям галузі виплачено </w:t>
      </w:r>
      <w:r>
        <w:t>3 539,0 тис. грн.</w:t>
      </w:r>
      <w:r w:rsidRPr="001F12D3">
        <w:t xml:space="preserve"> допомоги на оздоровлення при наданні щорічної відпустки та матеріальної допомоги на вирішення соціально-побутових питань, </w:t>
      </w:r>
      <w:r>
        <w:t>271,9 тис.</w:t>
      </w:r>
      <w:r w:rsidRPr="001F12D3">
        <w:t xml:space="preserve"> грн. – щорічної грошової винагороди.</w:t>
      </w:r>
    </w:p>
    <w:p w:rsidR="00436869" w:rsidRDefault="00436869" w:rsidP="00436869">
      <w:pPr>
        <w:ind w:firstLine="851"/>
        <w:jc w:val="both"/>
      </w:pPr>
      <w:r w:rsidRPr="00D1096C">
        <w:t>На оплату комунальних послуг та енергоносіїв</w:t>
      </w:r>
      <w:r>
        <w:t xml:space="preserve"> витрачено</w:t>
      </w:r>
      <w:r w:rsidRPr="00D1096C">
        <w:t xml:space="preserve"> </w:t>
      </w:r>
      <w:r>
        <w:t>5 172,3 тис.</w:t>
      </w:r>
      <w:r w:rsidRPr="00D1096C">
        <w:t xml:space="preserve"> грн. (</w:t>
      </w:r>
      <w:r>
        <w:t>4,1</w:t>
      </w:r>
      <w:r w:rsidRPr="00D1096C">
        <w:t xml:space="preserve"> % від загального обсягу видатків загального фонду).</w:t>
      </w:r>
    </w:p>
    <w:p w:rsidR="00436869" w:rsidRDefault="00436869" w:rsidP="00436869">
      <w:pPr>
        <w:ind w:firstLine="851"/>
        <w:jc w:val="both"/>
      </w:pPr>
      <w:r w:rsidRPr="001C43C7">
        <w:t>За рахунок коштів, виділених на виконання доручень виборців за пропозиціями депутатів міської ради на розвиток галузі спрямовано</w:t>
      </w:r>
      <w:r w:rsidR="00730AD0" w:rsidRPr="001C43C7">
        <w:t xml:space="preserve"> </w:t>
      </w:r>
      <w:r w:rsidRPr="001C43C7">
        <w:t xml:space="preserve"> </w:t>
      </w:r>
      <w:r w:rsidR="00730AD0" w:rsidRPr="001C43C7">
        <w:t>77</w:t>
      </w:r>
      <w:r w:rsidR="00CA4CD9" w:rsidRPr="001C43C7">
        <w:t>2</w:t>
      </w:r>
      <w:r w:rsidR="00730AD0" w:rsidRPr="001C43C7">
        <w:t>,</w:t>
      </w:r>
      <w:r w:rsidR="00CA4CD9" w:rsidRPr="001C43C7">
        <w:t>3</w:t>
      </w:r>
      <w:r w:rsidR="00730AD0" w:rsidRPr="001C43C7">
        <w:t xml:space="preserve"> </w:t>
      </w:r>
      <w:r w:rsidRPr="001C43C7">
        <w:t>тис. грн. на придбання меблів, комп’ютерної техніки, будівельних матеріалів, меморіальних дощок, також на організацію та проведення святкових заходів.</w:t>
      </w:r>
    </w:p>
    <w:p w:rsidR="00436869" w:rsidRPr="002674F2" w:rsidRDefault="00436869" w:rsidP="00436869">
      <w:pPr>
        <w:pStyle w:val="af4"/>
        <w:ind w:left="0" w:firstLine="851"/>
        <w:jc w:val="both"/>
        <w:rPr>
          <w:rFonts w:eastAsia="MS Mincho"/>
        </w:rPr>
      </w:pPr>
      <w:r w:rsidRPr="002674F2">
        <w:t>Залишки невикористаних асигнувань п</w:t>
      </w:r>
      <w:r w:rsidRPr="002674F2">
        <w:rPr>
          <w:rFonts w:eastAsia="MS Mincho"/>
        </w:rPr>
        <w:t xml:space="preserve">о загальному фонду станом на 01.01.2018 </w:t>
      </w:r>
      <w:r w:rsidRPr="002674F2">
        <w:t>складають 2 131,7 тис.</w:t>
      </w:r>
      <w:r w:rsidRPr="002674F2">
        <w:rPr>
          <w:rFonts w:eastAsia="MS Mincho"/>
        </w:rPr>
        <w:t xml:space="preserve"> грн., у тому числі по головних розпорядниках бюджетних коштів: </w:t>
      </w:r>
    </w:p>
    <w:p w:rsidR="00436869" w:rsidRDefault="00436869" w:rsidP="00436869">
      <w:pPr>
        <w:pStyle w:val="af4"/>
        <w:ind w:left="0"/>
        <w:jc w:val="both"/>
        <w:rPr>
          <w:rFonts w:eastAsia="MS Mincho"/>
        </w:rPr>
      </w:pPr>
      <w:r w:rsidRPr="002674F2">
        <w:rPr>
          <w:rFonts w:eastAsia="MS Mincho"/>
          <w:i/>
        </w:rPr>
        <w:t xml:space="preserve">управління з питань культури та охорони культурної спадщини </w:t>
      </w:r>
      <w:r w:rsidRPr="002674F2">
        <w:rPr>
          <w:bCs/>
          <w:i/>
        </w:rPr>
        <w:t>Миколаївської міської ради</w:t>
      </w:r>
      <w:r w:rsidRPr="002674F2">
        <w:rPr>
          <w:bCs/>
        </w:rPr>
        <w:t xml:space="preserve"> </w:t>
      </w:r>
      <w:r w:rsidRPr="002674F2">
        <w:rPr>
          <w:rFonts w:eastAsia="MS Mincho"/>
        </w:rPr>
        <w:t>– 2 044,2 тис. грн.</w:t>
      </w:r>
      <w:r>
        <w:rPr>
          <w:rFonts w:eastAsia="MS Mincho"/>
        </w:rPr>
        <w:t xml:space="preserve"> з них:</w:t>
      </w:r>
    </w:p>
    <w:p w:rsidR="00436869" w:rsidRDefault="00436869" w:rsidP="00436869">
      <w:pPr>
        <w:pStyle w:val="af4"/>
        <w:ind w:left="0"/>
        <w:jc w:val="both"/>
        <w:rPr>
          <w:rFonts w:eastAsia="MS Mincho"/>
        </w:rPr>
      </w:pPr>
      <w:r>
        <w:rPr>
          <w:rFonts w:eastAsia="MS Mincho"/>
        </w:rPr>
        <w:t xml:space="preserve">- </w:t>
      </w:r>
      <w:r w:rsidRPr="002674F2">
        <w:rPr>
          <w:rFonts w:eastAsia="MS Mincho"/>
        </w:rPr>
        <w:t xml:space="preserve">4,1 тис. грн. по </w:t>
      </w:r>
      <w:r w:rsidRPr="002674F2">
        <w:t xml:space="preserve">оплаті праці з нарахуваннями внаслідок </w:t>
      </w:r>
      <w:r w:rsidRPr="002674F2">
        <w:rPr>
          <w:rFonts w:eastAsia="MS Mincho"/>
        </w:rPr>
        <w:t>збільшення кількості</w:t>
      </w:r>
      <w:r w:rsidRPr="002674F2">
        <w:t xml:space="preserve"> працюючих інвалідів, що мають пільгу по нарахуваннях на заробітну плату</w:t>
      </w:r>
      <w:r>
        <w:rPr>
          <w:rFonts w:eastAsia="MS Mincho"/>
        </w:rPr>
        <w:t>;</w:t>
      </w:r>
    </w:p>
    <w:p w:rsidR="00436869" w:rsidRDefault="00436869" w:rsidP="00436869">
      <w:pPr>
        <w:pStyle w:val="af4"/>
        <w:ind w:left="0"/>
        <w:jc w:val="both"/>
      </w:pPr>
      <w:r>
        <w:rPr>
          <w:rFonts w:eastAsia="MS Mincho"/>
        </w:rPr>
        <w:t>-</w:t>
      </w:r>
      <w:r w:rsidRPr="002674F2">
        <w:rPr>
          <w:rFonts w:eastAsia="MS Mincho"/>
        </w:rPr>
        <w:t xml:space="preserve"> 1160,3 тис. грн. </w:t>
      </w:r>
      <w:r w:rsidRPr="002674F2">
        <w:t xml:space="preserve">по оплаті комунальних послуг та енергоносіїв </w:t>
      </w:r>
      <w:r w:rsidRPr="006F214B">
        <w:t>за рахунок економії, що зумовлена впровадженням заходів з енергозбереження та введенням жорсткого контролю за споживання енергоресурсів, крім того фактичний середньорічний тариф на енергоносії менший планов</w:t>
      </w:r>
      <w:r>
        <w:t>ого;</w:t>
      </w:r>
    </w:p>
    <w:p w:rsidR="00436869" w:rsidRPr="00547B65" w:rsidRDefault="00436869" w:rsidP="00436869">
      <w:pPr>
        <w:pStyle w:val="af4"/>
        <w:ind w:left="0"/>
        <w:jc w:val="both"/>
      </w:pPr>
      <w:r>
        <w:rPr>
          <w:rFonts w:eastAsia="MS Mincho"/>
        </w:rPr>
        <w:lastRenderedPageBreak/>
        <w:t>-</w:t>
      </w:r>
      <w:r w:rsidRPr="00547B65">
        <w:rPr>
          <w:rFonts w:eastAsia="MS Mincho"/>
        </w:rPr>
        <w:t xml:space="preserve"> </w:t>
      </w:r>
      <w:r>
        <w:rPr>
          <w:rFonts w:eastAsia="MS Mincho"/>
        </w:rPr>
        <w:t>879,8</w:t>
      </w:r>
      <w:r w:rsidRPr="00547B65">
        <w:rPr>
          <w:rFonts w:eastAsia="MS Mincho"/>
        </w:rPr>
        <w:t xml:space="preserve"> тис. грн. </w:t>
      </w:r>
      <w:r>
        <w:rPr>
          <w:rFonts w:eastAsia="MS Mincho"/>
        </w:rPr>
        <w:t xml:space="preserve">- </w:t>
      </w:r>
      <w:r w:rsidRPr="00547B65">
        <w:t>економія по інших поточних видатках у зв</w:t>
      </w:r>
      <w:r>
        <w:t>’</w:t>
      </w:r>
      <w:r w:rsidRPr="00547B65">
        <w:t>язку з тим, що вартість послуг та ціни  за одиницю товару за результатами торгів менша запланованої</w:t>
      </w:r>
      <w:r>
        <w:t xml:space="preserve">, </w:t>
      </w:r>
      <w:r w:rsidRPr="00547B65">
        <w:t>в КУ Миколаївський зоопарк економія</w:t>
      </w:r>
      <w:r>
        <w:t xml:space="preserve"> по енергоносіях</w:t>
      </w:r>
      <w:r w:rsidRPr="00547B65">
        <w:t>, що зумовлена впровадженням заходів з енергозбереження, фактичний середньорічний тариф на енергоносії менший планов</w:t>
      </w:r>
      <w:r>
        <w:t>ого</w:t>
      </w:r>
      <w:r w:rsidRPr="00547B65">
        <w:t>, а також економія</w:t>
      </w:r>
      <w:r>
        <w:t xml:space="preserve"> в результаті </w:t>
      </w:r>
      <w:r w:rsidRPr="00547B65">
        <w:t>закупівл</w:t>
      </w:r>
      <w:r>
        <w:t>і</w:t>
      </w:r>
      <w:r w:rsidRPr="00547B65">
        <w:t xml:space="preserve"> кормів;</w:t>
      </w:r>
    </w:p>
    <w:p w:rsidR="00436869" w:rsidRDefault="00436869" w:rsidP="00436869">
      <w:pPr>
        <w:pStyle w:val="af4"/>
        <w:ind w:left="0"/>
        <w:jc w:val="both"/>
      </w:pPr>
      <w:r w:rsidRPr="00547B65">
        <w:rPr>
          <w:i/>
        </w:rPr>
        <w:t>управління освіти</w:t>
      </w:r>
      <w:r w:rsidRPr="00547B65">
        <w:rPr>
          <w:bCs/>
          <w:i/>
        </w:rPr>
        <w:t xml:space="preserve"> Миколаївської міської ради</w:t>
      </w:r>
      <w:r w:rsidRPr="00547B65">
        <w:t xml:space="preserve"> – </w:t>
      </w:r>
      <w:r>
        <w:t>48,1</w:t>
      </w:r>
      <w:r w:rsidRPr="00547B65">
        <w:t xml:space="preserve"> тис. грн.</w:t>
      </w:r>
      <w:r>
        <w:t xml:space="preserve"> -</w:t>
      </w:r>
      <w:r w:rsidRPr="00547B65">
        <w:t xml:space="preserve"> економія по інших поточних видатках – фактична ціна за одиницю товару за результатами торгів менша запланованої після проведення процедури закупівлі новорічних подарунків</w:t>
      </w:r>
      <w:r>
        <w:t>;</w:t>
      </w:r>
    </w:p>
    <w:p w:rsidR="00436869" w:rsidRPr="00287CE9" w:rsidRDefault="00436869" w:rsidP="00436869">
      <w:pPr>
        <w:pStyle w:val="af4"/>
        <w:ind w:left="0"/>
        <w:jc w:val="both"/>
      </w:pPr>
      <w:r>
        <w:rPr>
          <w:i/>
        </w:rPr>
        <w:t>в</w:t>
      </w:r>
      <w:r w:rsidRPr="00287CE9">
        <w:rPr>
          <w:i/>
        </w:rPr>
        <w:t xml:space="preserve">иконавчий комітет Миколаївської міської ради </w:t>
      </w:r>
      <w:r>
        <w:rPr>
          <w:i/>
        </w:rPr>
        <w:t xml:space="preserve">- </w:t>
      </w:r>
      <w:r w:rsidRPr="00287CE9">
        <w:t>35,6 тис.</w:t>
      </w:r>
      <w:r>
        <w:t xml:space="preserve"> </w:t>
      </w:r>
      <w:r w:rsidRPr="00287CE9">
        <w:t>грн.</w:t>
      </w:r>
      <w:r>
        <w:t xml:space="preserve"> - економія за поточними видатками у зв’язку з відміною проведення прийому міського голови, присвяченого святкуванню Нового року. </w:t>
      </w:r>
    </w:p>
    <w:p w:rsidR="00436869" w:rsidRDefault="00436869" w:rsidP="00436869">
      <w:pPr>
        <w:jc w:val="both"/>
      </w:pPr>
      <w:r>
        <w:rPr>
          <w:i/>
        </w:rPr>
        <w:t xml:space="preserve"> а</w:t>
      </w:r>
      <w:r w:rsidRPr="003C4083">
        <w:rPr>
          <w:i/>
        </w:rPr>
        <w:t>дміністраці</w:t>
      </w:r>
      <w:r>
        <w:rPr>
          <w:i/>
        </w:rPr>
        <w:t>ї</w:t>
      </w:r>
      <w:r w:rsidRPr="003C4083">
        <w:rPr>
          <w:i/>
        </w:rPr>
        <w:t xml:space="preserve"> Інгульського </w:t>
      </w:r>
      <w:r>
        <w:rPr>
          <w:i/>
        </w:rPr>
        <w:t>та Заводського</w:t>
      </w:r>
      <w:r w:rsidRPr="003C4083">
        <w:rPr>
          <w:i/>
        </w:rPr>
        <w:t xml:space="preserve"> район</w:t>
      </w:r>
      <w:r>
        <w:rPr>
          <w:i/>
        </w:rPr>
        <w:t>ів</w:t>
      </w:r>
      <w:r w:rsidRPr="003C4083">
        <w:rPr>
          <w:i/>
        </w:rPr>
        <w:t xml:space="preserve"> Миколаївської міської ради</w:t>
      </w:r>
      <w:r>
        <w:rPr>
          <w:i/>
        </w:rPr>
        <w:t xml:space="preserve"> - </w:t>
      </w:r>
      <w:r w:rsidRPr="003C4083">
        <w:t>3,</w:t>
      </w:r>
      <w:r>
        <w:t>8</w:t>
      </w:r>
      <w:r w:rsidRPr="003C4083">
        <w:t xml:space="preserve"> тис.</w:t>
      </w:r>
      <w:r>
        <w:t xml:space="preserve"> </w:t>
      </w:r>
      <w:r w:rsidRPr="003C4083">
        <w:t>грн</w:t>
      </w:r>
      <w:r>
        <w:t>. економія коштів за поточними видатками через зменшення фактичної ціни за одиницю товару.</w:t>
      </w:r>
    </w:p>
    <w:p w:rsidR="00436869" w:rsidRDefault="00436869" w:rsidP="00436869">
      <w:pPr>
        <w:ind w:firstLine="851"/>
        <w:jc w:val="both"/>
      </w:pPr>
      <w:r w:rsidRPr="00C874AD">
        <w:t>Кредиторська заборгован</w:t>
      </w:r>
      <w:r>
        <w:t>і</w:t>
      </w:r>
      <w:r w:rsidRPr="00C874AD">
        <w:t>ст</w:t>
      </w:r>
      <w:r>
        <w:t xml:space="preserve">ь </w:t>
      </w:r>
      <w:r w:rsidRPr="00C874AD">
        <w:t>по загальному фонду станом на 01.</w:t>
      </w:r>
      <w:r>
        <w:t>01</w:t>
      </w:r>
      <w:r w:rsidRPr="00C874AD">
        <w:t>.201</w:t>
      </w:r>
      <w:r>
        <w:t>8</w:t>
      </w:r>
      <w:r w:rsidRPr="00C874AD">
        <w:t xml:space="preserve"> </w:t>
      </w:r>
      <w:r>
        <w:t>відсутня</w:t>
      </w:r>
      <w:r w:rsidRPr="00C874AD">
        <w:t>.</w:t>
      </w:r>
      <w:r>
        <w:t xml:space="preserve"> Дебіторська заборгованість загального фонду становить 18,3 тис. грн. - попередня оплата періодичних видань на 2018 рік.</w:t>
      </w:r>
    </w:p>
    <w:p w:rsidR="00436869" w:rsidRDefault="00436869" w:rsidP="00436869">
      <w:pPr>
        <w:ind w:firstLine="851"/>
        <w:jc w:val="both"/>
        <w:rPr>
          <w:rFonts w:eastAsia="MS Mincho"/>
        </w:rPr>
      </w:pPr>
      <w:r w:rsidRPr="00E5556F">
        <w:t>За рахунок коштів</w:t>
      </w:r>
      <w:r w:rsidRPr="00D1096C">
        <w:rPr>
          <w:u w:val="single"/>
        </w:rPr>
        <w:t xml:space="preserve"> бюджету розвитку</w:t>
      </w:r>
      <w:r w:rsidRPr="00D1096C">
        <w:t xml:space="preserve"> на покращання матеріально-технічної бази </w:t>
      </w:r>
      <w:r>
        <w:t>закладів</w:t>
      </w:r>
      <w:r w:rsidRPr="00D1096C">
        <w:t xml:space="preserve"> культури </w:t>
      </w:r>
      <w:r>
        <w:t xml:space="preserve">передбачені </w:t>
      </w:r>
      <w:r w:rsidRPr="00A9160D">
        <w:t>видатк</w:t>
      </w:r>
      <w:r>
        <w:t>и в сумі 23 004,3 тис. грн., видатки склали</w:t>
      </w:r>
      <w:r w:rsidRPr="00D1096C">
        <w:t xml:space="preserve"> </w:t>
      </w:r>
      <w:r>
        <w:t>21 618 5 тис</w:t>
      </w:r>
      <w:r w:rsidRPr="00D1096C">
        <w:t>. грн.,</w:t>
      </w:r>
      <w:r>
        <w:t xml:space="preserve"> або 94 %,</w:t>
      </w:r>
      <w:r w:rsidRPr="00D1096C">
        <w:t xml:space="preserve"> </w:t>
      </w:r>
      <w:r w:rsidRPr="00060C2E">
        <w:rPr>
          <w:rFonts w:eastAsia="MS Mincho"/>
        </w:rPr>
        <w:t>у тому числі:</w:t>
      </w:r>
    </w:p>
    <w:p w:rsidR="00436869" w:rsidRDefault="00436869" w:rsidP="00436869">
      <w:pPr>
        <w:jc w:val="both"/>
      </w:pPr>
      <w:r>
        <w:rPr>
          <w:u w:val="single"/>
        </w:rPr>
        <w:t>н</w:t>
      </w:r>
      <w:r w:rsidRPr="004C213A">
        <w:rPr>
          <w:u w:val="single"/>
        </w:rPr>
        <w:t>а придбання обладнання</w:t>
      </w:r>
      <w:r>
        <w:rPr>
          <w:u w:val="single"/>
        </w:rPr>
        <w:t xml:space="preserve"> і предметів довгострокового користування</w:t>
      </w:r>
      <w:r w:rsidRPr="004C213A">
        <w:t xml:space="preserve"> </w:t>
      </w:r>
      <w:r>
        <w:t xml:space="preserve">заплановано – 11 399,5 тис. грн., направлено </w:t>
      </w:r>
      <w:r w:rsidRPr="004C213A">
        <w:t xml:space="preserve">– </w:t>
      </w:r>
      <w:r>
        <w:t>11 389,8 тис</w:t>
      </w:r>
      <w:r w:rsidRPr="004C213A">
        <w:t>. грн.</w:t>
      </w:r>
      <w:r>
        <w:t>, з них:</w:t>
      </w:r>
    </w:p>
    <w:p w:rsidR="00436869" w:rsidRPr="000D17D6" w:rsidRDefault="00436869" w:rsidP="00436869">
      <w:pPr>
        <w:ind w:left="426"/>
        <w:jc w:val="both"/>
      </w:pPr>
      <w:r w:rsidRPr="000D17D6">
        <w:t xml:space="preserve">- поповнення бібліотечних фондів – </w:t>
      </w:r>
      <w:r>
        <w:t>1467,4</w:t>
      </w:r>
      <w:r w:rsidRPr="000D17D6">
        <w:t xml:space="preserve"> тис. грн.;</w:t>
      </w:r>
    </w:p>
    <w:p w:rsidR="00436869" w:rsidRPr="000D17D6" w:rsidRDefault="00436869" w:rsidP="00436869">
      <w:pPr>
        <w:ind w:left="426"/>
        <w:jc w:val="both"/>
      </w:pPr>
      <w:r w:rsidRPr="000D17D6">
        <w:t>- придбання комп’ютерної техніки</w:t>
      </w:r>
      <w:r>
        <w:t>,</w:t>
      </w:r>
      <w:r w:rsidRPr="00DF71FF">
        <w:t xml:space="preserve"> </w:t>
      </w:r>
      <w:r w:rsidRPr="000D17D6">
        <w:t>меблів</w:t>
      </w:r>
      <w:r>
        <w:t xml:space="preserve"> </w:t>
      </w:r>
      <w:r w:rsidRPr="000D17D6">
        <w:t xml:space="preserve"> – </w:t>
      </w:r>
      <w:r>
        <w:t>1202,1</w:t>
      </w:r>
      <w:r w:rsidRPr="000D17D6">
        <w:t xml:space="preserve"> тис. грн.;</w:t>
      </w:r>
    </w:p>
    <w:p w:rsidR="00436869" w:rsidRPr="000D17D6" w:rsidRDefault="00436869" w:rsidP="00436869">
      <w:pPr>
        <w:ind w:firstLine="426"/>
        <w:jc w:val="both"/>
      </w:pPr>
      <w:r w:rsidRPr="000D17D6">
        <w:t>-</w:t>
      </w:r>
      <w:r>
        <w:t xml:space="preserve"> </w:t>
      </w:r>
      <w:r w:rsidRPr="000D17D6">
        <w:t>придбання комплектів звукового обладнання</w:t>
      </w:r>
      <w:r>
        <w:t>,</w:t>
      </w:r>
      <w:r w:rsidRPr="00DF71FF">
        <w:t xml:space="preserve"> </w:t>
      </w:r>
      <w:r w:rsidRPr="000D17D6">
        <w:t>світлового обладнання</w:t>
      </w:r>
      <w:r>
        <w:t>,</w:t>
      </w:r>
      <w:r w:rsidRPr="00DF71FF">
        <w:t xml:space="preserve"> </w:t>
      </w:r>
      <w:r w:rsidRPr="000D17D6">
        <w:t xml:space="preserve">костюмів та декорацій – </w:t>
      </w:r>
      <w:r>
        <w:t>2954,2</w:t>
      </w:r>
      <w:r w:rsidRPr="000D17D6">
        <w:t xml:space="preserve"> тис. грн.;</w:t>
      </w:r>
    </w:p>
    <w:p w:rsidR="00436869" w:rsidRPr="000D17D6" w:rsidRDefault="00436869" w:rsidP="00436869">
      <w:pPr>
        <w:ind w:left="426"/>
        <w:jc w:val="both"/>
      </w:pPr>
      <w:r w:rsidRPr="000D17D6">
        <w:t xml:space="preserve">- придбання </w:t>
      </w:r>
      <w:r>
        <w:t>музичних інструментів</w:t>
      </w:r>
      <w:r w:rsidRPr="000D17D6">
        <w:t xml:space="preserve"> – </w:t>
      </w:r>
      <w:r>
        <w:t>492,9</w:t>
      </w:r>
      <w:r w:rsidRPr="000D17D6">
        <w:t xml:space="preserve"> тис. грн.;</w:t>
      </w:r>
    </w:p>
    <w:p w:rsidR="00436869" w:rsidRPr="000D17D6" w:rsidRDefault="00436869" w:rsidP="00436869">
      <w:pPr>
        <w:ind w:firstLine="426"/>
        <w:contextualSpacing/>
        <w:jc w:val="both"/>
      </w:pPr>
      <w:r w:rsidRPr="000D17D6">
        <w:t xml:space="preserve">- придбання </w:t>
      </w:r>
      <w:r>
        <w:t>п</w:t>
      </w:r>
      <w:r w:rsidRPr="00055024">
        <w:t>ідйомн</w:t>
      </w:r>
      <w:r>
        <w:t>ої</w:t>
      </w:r>
      <w:r w:rsidRPr="00055024">
        <w:t xml:space="preserve"> платформ</w:t>
      </w:r>
      <w:r>
        <w:t>и</w:t>
      </w:r>
      <w:r w:rsidRPr="00055024">
        <w:t xml:space="preserve"> для перевезення людей з особливими проблемами </w:t>
      </w:r>
      <w:r w:rsidRPr="000D17D6">
        <w:t xml:space="preserve">– </w:t>
      </w:r>
      <w:r>
        <w:t>207,0</w:t>
      </w:r>
      <w:r w:rsidRPr="000D17D6">
        <w:t xml:space="preserve"> тис.</w:t>
      </w:r>
      <w:r>
        <w:t xml:space="preserve"> </w:t>
      </w:r>
      <w:r w:rsidRPr="000D17D6">
        <w:t>грн.;</w:t>
      </w:r>
    </w:p>
    <w:p w:rsidR="00436869" w:rsidRPr="0078609B" w:rsidRDefault="00436869" w:rsidP="00436869">
      <w:pPr>
        <w:ind w:firstLine="426"/>
        <w:contextualSpacing/>
        <w:jc w:val="both"/>
      </w:pPr>
      <w:r w:rsidRPr="000D17D6">
        <w:rPr>
          <w:color w:val="000000"/>
          <w:spacing w:val="1"/>
        </w:rPr>
        <w:t xml:space="preserve">- виготовлення меморіальної дошки </w:t>
      </w:r>
      <w:r w:rsidRPr="0078609B">
        <w:rPr>
          <w:spacing w:val="1"/>
        </w:rPr>
        <w:t>на честь народного художника Антонюка А.Д.</w:t>
      </w:r>
      <w:r w:rsidRPr="0078609B">
        <w:t>– 80,0 тис. грн.;</w:t>
      </w:r>
    </w:p>
    <w:p w:rsidR="00436869" w:rsidRDefault="00436869" w:rsidP="00436869">
      <w:pPr>
        <w:ind w:firstLine="426"/>
        <w:contextualSpacing/>
        <w:jc w:val="both"/>
      </w:pPr>
      <w:r>
        <w:t>- п</w:t>
      </w:r>
      <w:r w:rsidRPr="00B25705">
        <w:t>ридбання святкових банерів</w:t>
      </w:r>
      <w:r>
        <w:t>, новорічної ялинки, новорічної ілюмінації – 4430,0 тис. грн.;</w:t>
      </w:r>
    </w:p>
    <w:p w:rsidR="00436869" w:rsidRPr="004C213A" w:rsidRDefault="00436869" w:rsidP="00436869">
      <w:pPr>
        <w:ind w:firstLine="426"/>
        <w:contextualSpacing/>
        <w:jc w:val="both"/>
      </w:pPr>
      <w:r>
        <w:t xml:space="preserve">- </w:t>
      </w:r>
      <w:r w:rsidRPr="00B25705">
        <w:t>придбання</w:t>
      </w:r>
      <w:r>
        <w:t xml:space="preserve"> музичного обладнання, музичних інструментів, комп’ютерного обладнання</w:t>
      </w:r>
      <w:r w:rsidRPr="00B25705">
        <w:t xml:space="preserve"> (субвенція з державного бюджету)</w:t>
      </w:r>
      <w:r>
        <w:t xml:space="preserve"> школам естетичного виховання дітей </w:t>
      </w:r>
      <w:r w:rsidRPr="0060655C">
        <w:t>ДШМ№1</w:t>
      </w:r>
      <w:r>
        <w:t xml:space="preserve">, </w:t>
      </w:r>
      <w:r w:rsidRPr="0060655C">
        <w:t>ДШМ№</w:t>
      </w:r>
      <w:r>
        <w:t>2 - 556,2 тис. грн.;</w:t>
      </w:r>
    </w:p>
    <w:p w:rsidR="00436869" w:rsidRDefault="00436869" w:rsidP="00436869">
      <w:pPr>
        <w:contextualSpacing/>
        <w:jc w:val="both"/>
      </w:pPr>
      <w:r>
        <w:rPr>
          <w:u w:val="single"/>
        </w:rPr>
        <w:t xml:space="preserve">  н</w:t>
      </w:r>
      <w:r w:rsidRPr="004C213A">
        <w:rPr>
          <w:u w:val="single"/>
        </w:rPr>
        <w:t>а капітальн</w:t>
      </w:r>
      <w:r>
        <w:rPr>
          <w:u w:val="single"/>
        </w:rPr>
        <w:t>і</w:t>
      </w:r>
      <w:r w:rsidRPr="004C213A">
        <w:rPr>
          <w:u w:val="single"/>
        </w:rPr>
        <w:t xml:space="preserve"> ремонт</w:t>
      </w:r>
      <w:r>
        <w:rPr>
          <w:u w:val="single"/>
        </w:rPr>
        <w:t>и</w:t>
      </w:r>
      <w:r w:rsidRPr="004C213A">
        <w:t xml:space="preserve"> </w:t>
      </w:r>
      <w:r>
        <w:t>заплановано – 11 604,8 тис. грн., направлено</w:t>
      </w:r>
      <w:r w:rsidRPr="004C213A">
        <w:t xml:space="preserve"> – </w:t>
      </w:r>
      <w:r>
        <w:t>10 228,7 тис</w:t>
      </w:r>
      <w:r w:rsidRPr="004C213A">
        <w:t>. грн.</w:t>
      </w:r>
      <w:r>
        <w:t>, з них</w:t>
      </w:r>
      <w:r w:rsidRPr="004C213A">
        <w:t>:</w:t>
      </w:r>
    </w:p>
    <w:p w:rsidR="00436869" w:rsidRPr="000D17D6" w:rsidRDefault="00436869" w:rsidP="00436869">
      <w:pPr>
        <w:ind w:firstLine="426"/>
        <w:jc w:val="both"/>
      </w:pPr>
      <w:r w:rsidRPr="000D17D6">
        <w:t>-</w:t>
      </w:r>
      <w:r>
        <w:t xml:space="preserve"> </w:t>
      </w:r>
      <w:r w:rsidRPr="000D17D6">
        <w:t xml:space="preserve">капітальний ремонт ЦМБ для дітей </w:t>
      </w:r>
      <w:r>
        <w:t>філій № № 8, 11,5,</w:t>
      </w:r>
      <w:r w:rsidRPr="000D17D6">
        <w:t xml:space="preserve"> </w:t>
      </w:r>
      <w:r>
        <w:t>у</w:t>
      </w:r>
      <w:r w:rsidRPr="000D17D6">
        <w:t xml:space="preserve"> т.</w:t>
      </w:r>
      <w:r>
        <w:t xml:space="preserve"> </w:t>
      </w:r>
      <w:r w:rsidRPr="000D17D6">
        <w:t>ч.</w:t>
      </w:r>
      <w:r>
        <w:t xml:space="preserve"> виготовлення </w:t>
      </w:r>
      <w:r w:rsidRPr="00B86787">
        <w:t xml:space="preserve">проектно-кошторисної документації </w:t>
      </w:r>
      <w:r w:rsidRPr="000D17D6">
        <w:t xml:space="preserve">– </w:t>
      </w:r>
      <w:r>
        <w:t>823,5</w:t>
      </w:r>
      <w:r w:rsidRPr="000D17D6">
        <w:t xml:space="preserve"> тис.</w:t>
      </w:r>
      <w:r>
        <w:t xml:space="preserve"> </w:t>
      </w:r>
      <w:r w:rsidRPr="000D17D6">
        <w:t>грн.;</w:t>
      </w:r>
    </w:p>
    <w:p w:rsidR="00436869" w:rsidRPr="000D17D6" w:rsidRDefault="00436869" w:rsidP="00436869">
      <w:pPr>
        <w:ind w:firstLine="426"/>
        <w:jc w:val="both"/>
      </w:pPr>
      <w:r w:rsidRPr="000D17D6">
        <w:t>- капітальний ремонт Центральної міської бі</w:t>
      </w:r>
      <w:r>
        <w:t>бліотеки ім. М.Л. Кропивницького</w:t>
      </w:r>
      <w:r w:rsidRPr="000D17D6">
        <w:t>,</w:t>
      </w:r>
      <w:r>
        <w:t xml:space="preserve"> філії № 6, 13 (п</w:t>
      </w:r>
      <w:r w:rsidRPr="001E78C1">
        <w:t xml:space="preserve">ерехідний </w:t>
      </w:r>
      <w:r>
        <w:t>об’єкт),</w:t>
      </w:r>
      <w:r w:rsidRPr="000D17D6">
        <w:t xml:space="preserve"> </w:t>
      </w:r>
      <w:r>
        <w:t>у</w:t>
      </w:r>
      <w:r w:rsidRPr="000D17D6">
        <w:t xml:space="preserve"> т.</w:t>
      </w:r>
      <w:r>
        <w:t xml:space="preserve"> </w:t>
      </w:r>
      <w:r w:rsidRPr="000D17D6">
        <w:t xml:space="preserve">ч. </w:t>
      </w:r>
      <w:r>
        <w:t xml:space="preserve">виготовлення </w:t>
      </w:r>
      <w:r w:rsidRPr="00B86787">
        <w:t>проектно-кошторисної документації</w:t>
      </w:r>
      <w:r w:rsidRPr="000D17D6">
        <w:t xml:space="preserve"> – </w:t>
      </w:r>
      <w:r>
        <w:t>1343,1</w:t>
      </w:r>
      <w:r w:rsidRPr="000D17D6">
        <w:t>тис.</w:t>
      </w:r>
      <w:r>
        <w:t xml:space="preserve"> </w:t>
      </w:r>
      <w:r w:rsidRPr="000D17D6">
        <w:t>грн.;</w:t>
      </w:r>
      <w:r>
        <w:t xml:space="preserve"> </w:t>
      </w:r>
    </w:p>
    <w:p w:rsidR="00436869" w:rsidRPr="000D17D6" w:rsidRDefault="00436869" w:rsidP="00436869">
      <w:pPr>
        <w:ind w:firstLine="426"/>
        <w:jc w:val="both"/>
      </w:pPr>
      <w:r w:rsidRPr="000D17D6">
        <w:t>- капітальний ремонт даху Миколаївського міського палацу культури "Корабельний"</w:t>
      </w:r>
      <w:r>
        <w:t xml:space="preserve">, </w:t>
      </w:r>
      <w:r w:rsidRPr="000D17D6">
        <w:t xml:space="preserve">капітальний ремонт </w:t>
      </w:r>
      <w:r>
        <w:t>малої зали,</w:t>
      </w:r>
      <w:r w:rsidRPr="008E62C0">
        <w:t xml:space="preserve"> стелі та сцени гляда</w:t>
      </w:r>
      <w:r>
        <w:t>цької</w:t>
      </w:r>
      <w:r w:rsidRPr="008E62C0">
        <w:t xml:space="preserve"> зали та заміна вікон (48</w:t>
      </w:r>
      <w:r>
        <w:t xml:space="preserve"> </w:t>
      </w:r>
      <w:r w:rsidRPr="008E62C0">
        <w:t>од.)</w:t>
      </w:r>
      <w:r>
        <w:t>, у</w:t>
      </w:r>
      <w:r w:rsidRPr="000D17D6">
        <w:t xml:space="preserve"> т.</w:t>
      </w:r>
      <w:r>
        <w:t xml:space="preserve"> </w:t>
      </w:r>
      <w:r w:rsidRPr="000D17D6">
        <w:t xml:space="preserve">ч. </w:t>
      </w:r>
      <w:r>
        <w:t xml:space="preserve">виготовлення </w:t>
      </w:r>
      <w:r w:rsidRPr="00B86787">
        <w:t>проектно-кошторисної документації</w:t>
      </w:r>
      <w:r>
        <w:t xml:space="preserve"> (п</w:t>
      </w:r>
      <w:r w:rsidRPr="001E78C1">
        <w:t xml:space="preserve">ерехідний </w:t>
      </w:r>
      <w:r>
        <w:t>об’єкт)</w:t>
      </w:r>
      <w:r w:rsidRPr="000D17D6">
        <w:t xml:space="preserve">– </w:t>
      </w:r>
      <w:r>
        <w:t>44,4</w:t>
      </w:r>
      <w:r w:rsidRPr="000D17D6">
        <w:t xml:space="preserve"> тис. грн.;</w:t>
      </w:r>
    </w:p>
    <w:p w:rsidR="00436869" w:rsidRPr="000D17D6" w:rsidRDefault="00436869" w:rsidP="00436869">
      <w:pPr>
        <w:ind w:firstLine="426"/>
        <w:jc w:val="both"/>
      </w:pPr>
      <w:r>
        <w:t xml:space="preserve">- </w:t>
      </w:r>
      <w:r w:rsidRPr="000D17D6">
        <w:t xml:space="preserve">капітальний ремонт </w:t>
      </w:r>
      <w:r w:rsidRPr="008E62C0">
        <w:t>стелі та сцени гляда</w:t>
      </w:r>
      <w:r>
        <w:t>цької</w:t>
      </w:r>
      <w:r w:rsidRPr="008E62C0">
        <w:t xml:space="preserve"> зали та заміна вікон (48</w:t>
      </w:r>
      <w:r>
        <w:t xml:space="preserve"> </w:t>
      </w:r>
      <w:r w:rsidRPr="008E62C0">
        <w:t>од.)</w:t>
      </w:r>
      <w:r w:rsidRPr="0035789E">
        <w:t xml:space="preserve"> </w:t>
      </w:r>
      <w:r>
        <w:t>Кульбакінського</w:t>
      </w:r>
      <w:r w:rsidRPr="000D17D6">
        <w:t xml:space="preserve"> будинку культури</w:t>
      </w:r>
      <w:r>
        <w:t>,</w:t>
      </w:r>
      <w:r w:rsidRPr="00CC7023">
        <w:t xml:space="preserve"> </w:t>
      </w:r>
      <w:r>
        <w:t>у</w:t>
      </w:r>
      <w:r w:rsidRPr="000D17D6">
        <w:t xml:space="preserve"> т.</w:t>
      </w:r>
      <w:r>
        <w:t xml:space="preserve"> </w:t>
      </w:r>
      <w:r w:rsidRPr="000D17D6">
        <w:t xml:space="preserve">ч. </w:t>
      </w:r>
      <w:r>
        <w:t xml:space="preserve">виготовлення </w:t>
      </w:r>
      <w:r w:rsidRPr="00B86787">
        <w:t>проектно-кошторисної документації</w:t>
      </w:r>
      <w:r>
        <w:t xml:space="preserve"> (п</w:t>
      </w:r>
      <w:r w:rsidRPr="001E78C1">
        <w:t xml:space="preserve">ерехідний </w:t>
      </w:r>
      <w:r>
        <w:t>об’єкт) – 931,0 тис. грн.;</w:t>
      </w:r>
    </w:p>
    <w:p w:rsidR="00436869" w:rsidRPr="000D17D6" w:rsidRDefault="00436869" w:rsidP="00436869">
      <w:pPr>
        <w:ind w:firstLine="426"/>
        <w:jc w:val="both"/>
      </w:pPr>
      <w:r w:rsidRPr="000D17D6">
        <w:t xml:space="preserve">- </w:t>
      </w:r>
      <w:r>
        <w:t>у</w:t>
      </w:r>
      <w:r w:rsidRPr="001E78C1">
        <w:t>лаштування огорожі та покриття тротуарною плиткою прилеглої тер</w:t>
      </w:r>
      <w:r>
        <w:t>и</w:t>
      </w:r>
      <w:r w:rsidRPr="001E78C1">
        <w:t>торії Кульбак</w:t>
      </w:r>
      <w:r>
        <w:t>і</w:t>
      </w:r>
      <w:r w:rsidRPr="001E78C1">
        <w:t>нського БК</w:t>
      </w:r>
      <w:r>
        <w:t xml:space="preserve"> </w:t>
      </w:r>
      <w:r w:rsidRPr="000D17D6">
        <w:t xml:space="preserve">– </w:t>
      </w:r>
      <w:r>
        <w:t>124,7</w:t>
      </w:r>
      <w:r w:rsidRPr="000D17D6">
        <w:t xml:space="preserve"> тис. грн.;</w:t>
      </w:r>
    </w:p>
    <w:p w:rsidR="00436869" w:rsidRPr="000D17D6" w:rsidRDefault="00436869" w:rsidP="00436869">
      <w:pPr>
        <w:ind w:firstLine="426"/>
        <w:jc w:val="both"/>
      </w:pPr>
      <w:r w:rsidRPr="000D17D6">
        <w:t>- виготовлення проекту капітального ремонту</w:t>
      </w:r>
      <w:r w:rsidRPr="00CC7023">
        <w:t xml:space="preserve"> </w:t>
      </w:r>
      <w:r>
        <w:t>Миколаївського міського палацу культури і мистецтв</w:t>
      </w:r>
      <w:r w:rsidRPr="000D17D6">
        <w:t xml:space="preserve"> – </w:t>
      </w:r>
      <w:r>
        <w:t>73,0</w:t>
      </w:r>
      <w:r w:rsidRPr="000D17D6">
        <w:t xml:space="preserve"> тис.</w:t>
      </w:r>
      <w:r>
        <w:t xml:space="preserve"> </w:t>
      </w:r>
      <w:r w:rsidRPr="000D17D6">
        <w:t xml:space="preserve">грн. </w:t>
      </w:r>
    </w:p>
    <w:p w:rsidR="00436869" w:rsidRPr="00AC06E1" w:rsidRDefault="00436869" w:rsidP="00436869">
      <w:pPr>
        <w:ind w:firstLine="426"/>
        <w:jc w:val="both"/>
      </w:pPr>
      <w:r w:rsidRPr="00AC06E1">
        <w:t>- капітальний ремонт фойє ДМШ</w:t>
      </w:r>
      <w:r>
        <w:t xml:space="preserve"> </w:t>
      </w:r>
      <w:r w:rsidRPr="00AC06E1">
        <w:t>№1</w:t>
      </w:r>
      <w:r>
        <w:t xml:space="preserve"> та</w:t>
      </w:r>
      <w:r w:rsidRPr="00AC06E1">
        <w:t xml:space="preserve"> 2, </w:t>
      </w:r>
      <w:r>
        <w:t>у</w:t>
      </w:r>
      <w:r w:rsidRPr="00AC06E1">
        <w:t xml:space="preserve"> т. ч. виготовлення проектно-кошторисної  документації (перехідний об’єкт)– </w:t>
      </w:r>
      <w:r>
        <w:t>2445,1</w:t>
      </w:r>
      <w:r w:rsidRPr="00AC06E1">
        <w:t xml:space="preserve"> тис. грн.;</w:t>
      </w:r>
    </w:p>
    <w:p w:rsidR="00436869" w:rsidRPr="006F478B" w:rsidRDefault="00436869" w:rsidP="00436869">
      <w:pPr>
        <w:ind w:firstLine="426"/>
        <w:jc w:val="both"/>
      </w:pPr>
      <w:r w:rsidRPr="006F478B">
        <w:lastRenderedPageBreak/>
        <w:t>- капітальний ремонт ДМШ</w:t>
      </w:r>
      <w:r>
        <w:t xml:space="preserve"> </w:t>
      </w:r>
      <w:r w:rsidRPr="006F478B">
        <w:t>№</w:t>
      </w:r>
      <w:r>
        <w:t xml:space="preserve"> </w:t>
      </w:r>
      <w:r w:rsidRPr="006F478B">
        <w:t>5 згідно міської програми енергозбереження «Теплий Миколаїв» на 2017-2019 роки  – 674,9 тис. грн.;</w:t>
      </w:r>
    </w:p>
    <w:p w:rsidR="00436869" w:rsidRPr="00AC06E1" w:rsidRDefault="00436869" w:rsidP="00436869">
      <w:pPr>
        <w:ind w:firstLine="426"/>
        <w:jc w:val="both"/>
      </w:pPr>
      <w:r w:rsidRPr="00AC06E1">
        <w:t>- капітальний ремонт споруд "Водойм" (каскадн</w:t>
      </w:r>
      <w:r>
        <w:t>и</w:t>
      </w:r>
      <w:r w:rsidRPr="00AC06E1">
        <w:t>й басейн) з благоустр</w:t>
      </w:r>
      <w:r>
        <w:t>о</w:t>
      </w:r>
      <w:r w:rsidRPr="00AC06E1">
        <w:t>єм прилеглої тер</w:t>
      </w:r>
      <w:r>
        <w:t>и</w:t>
      </w:r>
      <w:r w:rsidRPr="00AC06E1">
        <w:t>торії бюджетної установи «Культурно-ігровий комплекс «Дитяче містечко «Казка», в.</w:t>
      </w:r>
      <w:r>
        <w:t xml:space="preserve"> </w:t>
      </w:r>
      <w:r w:rsidRPr="00AC06E1">
        <w:t>т.</w:t>
      </w:r>
      <w:r>
        <w:t xml:space="preserve"> </w:t>
      </w:r>
      <w:r w:rsidRPr="00AC06E1">
        <w:t>ч. проектно-вишук</w:t>
      </w:r>
      <w:r>
        <w:t>ув</w:t>
      </w:r>
      <w:r w:rsidRPr="00AC06E1">
        <w:t>альні роботи та експертиза – 1447,8 тис.</w:t>
      </w:r>
      <w:r>
        <w:t xml:space="preserve"> </w:t>
      </w:r>
      <w:r w:rsidRPr="00AC06E1">
        <w:t>грн.;</w:t>
      </w:r>
    </w:p>
    <w:p w:rsidR="00436869" w:rsidRDefault="00436869" w:rsidP="00436869">
      <w:pPr>
        <w:ind w:firstLine="426"/>
        <w:jc w:val="both"/>
      </w:pPr>
      <w:r w:rsidRPr="00AC06E1">
        <w:t>- капітальний ремонт споруд "Корабель" з басейном та благоустр</w:t>
      </w:r>
      <w:r>
        <w:t>о</w:t>
      </w:r>
      <w:r w:rsidRPr="00AC06E1">
        <w:t>єм прилеглої тер</w:t>
      </w:r>
      <w:r>
        <w:t>и</w:t>
      </w:r>
      <w:r w:rsidRPr="00AC06E1">
        <w:t xml:space="preserve">торії бюджетної установи «Культурно-ігровий комплекс «Дитяче містечко «Казка», </w:t>
      </w:r>
      <w:r>
        <w:t xml:space="preserve">у </w:t>
      </w:r>
      <w:r w:rsidRPr="00AC06E1">
        <w:t>.т.</w:t>
      </w:r>
      <w:r>
        <w:t xml:space="preserve"> </w:t>
      </w:r>
      <w:r w:rsidRPr="00AC06E1">
        <w:t>ч. проектно-вишук</w:t>
      </w:r>
      <w:r>
        <w:t>ув</w:t>
      </w:r>
      <w:r w:rsidRPr="00AC06E1">
        <w:t>альні роботи та експертиза – 2321,2 тис</w:t>
      </w:r>
      <w:r>
        <w:t xml:space="preserve"> </w:t>
      </w:r>
      <w:r w:rsidRPr="00AC06E1">
        <w:t>.грн.</w:t>
      </w:r>
    </w:p>
    <w:p w:rsidR="00436869" w:rsidRDefault="00436869" w:rsidP="00436869">
      <w:pPr>
        <w:spacing w:after="200"/>
        <w:ind w:firstLine="851"/>
        <w:contextualSpacing/>
        <w:jc w:val="both"/>
        <w:rPr>
          <w:rFonts w:eastAsia="MS Mincho"/>
        </w:rPr>
      </w:pPr>
      <w:r w:rsidRPr="003415F7">
        <w:t xml:space="preserve">Крім того, за </w:t>
      </w:r>
      <w:r w:rsidRPr="003415F7">
        <w:rPr>
          <w:u w:val="single"/>
        </w:rPr>
        <w:t>рахунок власних надходжень бюджетних установ</w:t>
      </w:r>
      <w:r w:rsidRPr="003415F7">
        <w:t xml:space="preserve"> галузі на покращання матеріально-технічної бази витрачено 896,2 тис. грн.  на придбання  бібліотечних фондів, комп’ютерної техніки, побутової техніки, звукової апаратури, меблів, електролічильника, зелених насаджень, виготовлення проектно – кошторисної документації на капітальний ремонт Миколаївського міського палацу культури і мистецтв (виставкова зала)</w:t>
      </w:r>
      <w:r>
        <w:t>.</w:t>
      </w:r>
    </w:p>
    <w:p w:rsidR="00436869" w:rsidRPr="009A62F6" w:rsidRDefault="00436869" w:rsidP="00436869">
      <w:pPr>
        <w:spacing w:after="200"/>
        <w:ind w:firstLine="851"/>
        <w:contextualSpacing/>
        <w:jc w:val="both"/>
        <w:rPr>
          <w:rFonts w:eastAsia="MS Mincho"/>
        </w:rPr>
      </w:pPr>
      <w:r w:rsidRPr="00B0094F">
        <w:t xml:space="preserve">Залишки невикористаних асигнувань по капітальних видатках (без видатків, що здійснюються за рахунок власних надходжень) </w:t>
      </w:r>
      <w:r>
        <w:t xml:space="preserve">по </w:t>
      </w:r>
      <w:r w:rsidRPr="00AD5E70">
        <w:rPr>
          <w:i/>
        </w:rPr>
        <w:t>управлінню з питань культури та охорони культурної спадщини</w:t>
      </w:r>
      <w:r w:rsidRPr="00AD5E70">
        <w:rPr>
          <w:bCs/>
          <w:i/>
        </w:rPr>
        <w:t xml:space="preserve"> Миколаївської міської ради</w:t>
      </w:r>
      <w:r>
        <w:t xml:space="preserve"> </w:t>
      </w:r>
      <w:r w:rsidRPr="00B0094F">
        <w:t>станов</w:t>
      </w:r>
      <w:r>
        <w:t>лять</w:t>
      </w:r>
      <w:r w:rsidRPr="00B0094F">
        <w:t xml:space="preserve"> </w:t>
      </w:r>
      <w:r>
        <w:t>1 385,</w:t>
      </w:r>
      <w:r w:rsidRPr="006F0750">
        <w:t>7</w:t>
      </w:r>
      <w:r w:rsidRPr="006F0750">
        <w:rPr>
          <w:rFonts w:eastAsia="MS Mincho"/>
        </w:rPr>
        <w:t xml:space="preserve"> тис. грн</w:t>
      </w:r>
      <w:r>
        <w:rPr>
          <w:rFonts w:eastAsia="MS Mincho"/>
        </w:rPr>
        <w:t xml:space="preserve">., по </w:t>
      </w:r>
      <w:r w:rsidRPr="00547B65">
        <w:rPr>
          <w:i/>
        </w:rPr>
        <w:t>управлінн</w:t>
      </w:r>
      <w:r>
        <w:rPr>
          <w:i/>
        </w:rPr>
        <w:t>ю</w:t>
      </w:r>
      <w:r w:rsidRPr="00547B65">
        <w:rPr>
          <w:i/>
        </w:rPr>
        <w:t xml:space="preserve"> освіти</w:t>
      </w:r>
      <w:r w:rsidRPr="00547B65">
        <w:rPr>
          <w:bCs/>
          <w:i/>
        </w:rPr>
        <w:t xml:space="preserve"> Миколаївської міської ради</w:t>
      </w:r>
      <w:r w:rsidRPr="00547B65">
        <w:t xml:space="preserve"> –</w:t>
      </w:r>
      <w:r>
        <w:t>0,1</w:t>
      </w:r>
      <w:r w:rsidRPr="00547B65">
        <w:t xml:space="preserve"> тис. грн</w:t>
      </w:r>
      <w:r>
        <w:t>, а саме:</w:t>
      </w:r>
    </w:p>
    <w:p w:rsidR="00436869" w:rsidRPr="00EC3071" w:rsidRDefault="00436869" w:rsidP="00436869">
      <w:pPr>
        <w:tabs>
          <w:tab w:val="left" w:pos="3828"/>
        </w:tabs>
        <w:spacing w:line="240" w:lineRule="atLeast"/>
        <w:ind w:firstLine="851"/>
        <w:jc w:val="both"/>
      </w:pPr>
      <w:r w:rsidRPr="00EC3071">
        <w:t xml:space="preserve">– 9,6 тис. грн. на придбання обладнання і предметів довгострокового користування – незначні залишки коштів після придбання  бібліотечних фондів, </w:t>
      </w:r>
      <w:r>
        <w:t xml:space="preserve">звукового </w:t>
      </w:r>
      <w:r w:rsidRPr="00EC3071">
        <w:t>обладнання, музичних інструментів, комп'ютерної техніки  за вартістю меншою, ніж було заплановано</w:t>
      </w:r>
      <w:r>
        <w:t xml:space="preserve"> (</w:t>
      </w:r>
      <w:r w:rsidRPr="00C874AD">
        <w:t>науково-педагогічна бібліотека</w:t>
      </w:r>
      <w:r>
        <w:t>, міський палац культури та урочистих подій, ММПК «Молодіжний»)</w:t>
      </w:r>
      <w:r w:rsidRPr="00EC3071">
        <w:t>;</w:t>
      </w:r>
    </w:p>
    <w:p w:rsidR="00436869" w:rsidRPr="00C47993" w:rsidRDefault="00436869" w:rsidP="00436869">
      <w:pPr>
        <w:tabs>
          <w:tab w:val="left" w:pos="3828"/>
        </w:tabs>
        <w:spacing w:line="240" w:lineRule="atLeast"/>
        <w:ind w:firstLine="851"/>
        <w:jc w:val="both"/>
      </w:pPr>
      <w:r w:rsidRPr="00C47993">
        <w:t>– 1376,1 тис. грн. на капітальні ремонти: залишки коштів у зв’язку з корегуванням ціни на будівельні матеріали та через недотримання підрядниками умов договорів та невиконання ними підрядних робіт (бібліотека філіал № 8, Кульбакінський будинок культури, ММПК «Корабельний).</w:t>
      </w:r>
    </w:p>
    <w:p w:rsidR="00436869" w:rsidRPr="00C874AD" w:rsidRDefault="00436869" w:rsidP="00436869">
      <w:pPr>
        <w:ind w:firstLine="567"/>
        <w:jc w:val="both"/>
      </w:pPr>
      <w:r w:rsidRPr="001C43C7">
        <w:t xml:space="preserve">Кредиторська заборгованість по видатках спеціального фонду станом на 01.01.2018 відсутня,  дебіторська заборгованість складає 292,1 тис. грн. (передплата періодичних видань), з них 55,9 тис. грн. прострочена заборгованість по передплаті періодичних видань </w:t>
      </w:r>
      <w:r w:rsidRPr="001C43C7">
        <w:rPr>
          <w:bCs/>
          <w:iCs/>
        </w:rPr>
        <w:t>у зв‘язку з невиконанням умов договору з боку постачальника. Подана позовна заява до суду. Рішенням суду призначено примусове повернення коштів.</w:t>
      </w:r>
    </w:p>
    <w:p w:rsidR="00DF1AD0" w:rsidRPr="00DE5A8D" w:rsidRDefault="00DF1AD0" w:rsidP="00DF1AD0">
      <w:pPr>
        <w:ind w:firstLine="851"/>
        <w:jc w:val="both"/>
        <w:rPr>
          <w:rFonts w:eastAsia="MS Mincho"/>
          <w:highlight w:val="yellow"/>
        </w:rPr>
      </w:pPr>
    </w:p>
    <w:p w:rsidR="00CE2483" w:rsidRPr="003E381D" w:rsidRDefault="00CE2483" w:rsidP="00CE2483">
      <w:pPr>
        <w:tabs>
          <w:tab w:val="left" w:pos="1134"/>
        </w:tabs>
        <w:ind w:firstLine="567"/>
        <w:jc w:val="both"/>
      </w:pPr>
      <w:r w:rsidRPr="00640AFD">
        <w:rPr>
          <w:rFonts w:eastAsia="MS Mincho"/>
        </w:rPr>
        <w:t xml:space="preserve">На </w:t>
      </w:r>
      <w:r w:rsidRPr="00F84680">
        <w:rPr>
          <w:rFonts w:eastAsia="MS Mincho"/>
          <w:b/>
          <w:bCs/>
          <w:u w:val="single"/>
        </w:rPr>
        <w:t>ФІЗИЧНУ КУЛЬТУРУ І СПОРТ</w:t>
      </w:r>
      <w:r w:rsidRPr="00640AFD">
        <w:rPr>
          <w:rFonts w:eastAsia="MS Mincho"/>
        </w:rPr>
        <w:t xml:space="preserve"> направлено </w:t>
      </w:r>
      <w:r>
        <w:rPr>
          <w:rFonts w:eastAsia="MS Mincho"/>
        </w:rPr>
        <w:t>113 693,3 тис.</w:t>
      </w:r>
      <w:r w:rsidRPr="003E381D">
        <w:t xml:space="preserve"> грн.</w:t>
      </w:r>
      <w:r>
        <w:t xml:space="preserve"> </w:t>
      </w:r>
      <w:r>
        <w:rPr>
          <w:rFonts w:eastAsia="MS Mincho"/>
        </w:rPr>
        <w:t xml:space="preserve">(або 96,8 % </w:t>
      </w:r>
      <w:r w:rsidRPr="00D1096C">
        <w:t xml:space="preserve">відносно </w:t>
      </w:r>
      <w:r>
        <w:t xml:space="preserve">затвердженого </w:t>
      </w:r>
      <w:r w:rsidRPr="00D1096C">
        <w:t>плану на рік</w:t>
      </w:r>
      <w:r>
        <w:t xml:space="preserve"> з урахуванням змін)</w:t>
      </w:r>
      <w:r w:rsidRPr="003E381D">
        <w:t>, у тому числі по головних розпорядниках бюджетних коштів:</w:t>
      </w:r>
    </w:p>
    <w:p w:rsidR="00CE2483" w:rsidRPr="003E381D" w:rsidRDefault="00CE2483" w:rsidP="004230D3">
      <w:pPr>
        <w:numPr>
          <w:ilvl w:val="0"/>
          <w:numId w:val="5"/>
        </w:numPr>
        <w:tabs>
          <w:tab w:val="left" w:pos="1134"/>
        </w:tabs>
        <w:ind w:left="0" w:firstLine="426"/>
        <w:jc w:val="both"/>
        <w:rPr>
          <w:u w:val="single"/>
        </w:rPr>
      </w:pPr>
      <w:r w:rsidRPr="003E381D">
        <w:t xml:space="preserve">управління у справах фізичної культури і спорту Миколаївської міської ради – </w:t>
      </w:r>
      <w:r>
        <w:t>112 878,6 тис</w:t>
      </w:r>
      <w:r w:rsidRPr="003E381D">
        <w:t>. грн.</w:t>
      </w:r>
    </w:p>
    <w:p w:rsidR="00CE2483" w:rsidRPr="003E381D" w:rsidRDefault="00CE2483" w:rsidP="004230D3">
      <w:pPr>
        <w:numPr>
          <w:ilvl w:val="0"/>
          <w:numId w:val="5"/>
        </w:numPr>
        <w:tabs>
          <w:tab w:val="left" w:pos="1134"/>
        </w:tabs>
        <w:ind w:left="0" w:firstLine="426"/>
        <w:jc w:val="both"/>
        <w:rPr>
          <w:u w:val="single"/>
        </w:rPr>
      </w:pPr>
      <w:r w:rsidRPr="003E381D">
        <w:t>адміністрації Заводського району Миколаївської міської ради</w:t>
      </w:r>
      <w:r>
        <w:t xml:space="preserve"> на фінансування </w:t>
      </w:r>
      <w:r w:rsidRPr="003E381D">
        <w:t>стадіон</w:t>
      </w:r>
      <w:r>
        <w:t>у</w:t>
      </w:r>
      <w:r w:rsidRPr="003E381D">
        <w:t xml:space="preserve"> «Юність» Заводського району – </w:t>
      </w:r>
      <w:r>
        <w:t>814,7 тис</w:t>
      </w:r>
      <w:r w:rsidRPr="003E381D">
        <w:t xml:space="preserve">. грн.  </w:t>
      </w:r>
    </w:p>
    <w:p w:rsidR="00CE2483" w:rsidRPr="00640AFD" w:rsidRDefault="00CE2483" w:rsidP="00CE2483">
      <w:pPr>
        <w:tabs>
          <w:tab w:val="left" w:pos="3828"/>
        </w:tabs>
        <w:jc w:val="both"/>
        <w:rPr>
          <w:rFonts w:eastAsia="MS Mincho"/>
        </w:rPr>
      </w:pPr>
      <w:r>
        <w:t xml:space="preserve">          </w:t>
      </w:r>
      <w:r w:rsidRPr="00640AFD">
        <w:t>Порівняно з 201</w:t>
      </w:r>
      <w:r>
        <w:t>6</w:t>
      </w:r>
      <w:r w:rsidRPr="00640AFD">
        <w:t xml:space="preserve"> роком видатки на </w:t>
      </w:r>
      <w:r w:rsidRPr="00640AFD">
        <w:rPr>
          <w:rFonts w:eastAsia="MS Mincho"/>
          <w:bCs/>
        </w:rPr>
        <w:t xml:space="preserve">фізичну культуру </w:t>
      </w:r>
      <w:r>
        <w:rPr>
          <w:rFonts w:eastAsia="MS Mincho"/>
          <w:bCs/>
        </w:rPr>
        <w:t>і</w:t>
      </w:r>
      <w:r w:rsidRPr="00640AFD">
        <w:rPr>
          <w:rFonts w:eastAsia="MS Mincho"/>
          <w:bCs/>
        </w:rPr>
        <w:t xml:space="preserve"> спорт</w:t>
      </w:r>
      <w:r>
        <w:rPr>
          <w:rFonts w:eastAsia="MS Mincho"/>
          <w:bCs/>
        </w:rPr>
        <w:t xml:space="preserve"> </w:t>
      </w:r>
      <w:r w:rsidRPr="00640AFD">
        <w:t xml:space="preserve">збільшились </w:t>
      </w:r>
      <w:r w:rsidRPr="00640AFD">
        <w:rPr>
          <w:rFonts w:eastAsia="MS Mincho"/>
        </w:rPr>
        <w:t xml:space="preserve">на </w:t>
      </w:r>
      <w:r>
        <w:rPr>
          <w:rFonts w:eastAsia="MS Mincho"/>
        </w:rPr>
        <w:t>46 171,1 тис</w:t>
      </w:r>
      <w:r w:rsidRPr="00640AFD">
        <w:rPr>
          <w:rFonts w:eastAsia="MS Mincho"/>
        </w:rPr>
        <w:t>. грн.</w:t>
      </w:r>
    </w:p>
    <w:p w:rsidR="00CE2483" w:rsidRPr="002A69D9" w:rsidRDefault="00CE2483" w:rsidP="00CE2483">
      <w:pPr>
        <w:ind w:firstLine="851"/>
        <w:jc w:val="both"/>
      </w:pPr>
      <w:r>
        <w:t xml:space="preserve">Із загальної суми видатків </w:t>
      </w:r>
      <w:r w:rsidRPr="00117469">
        <w:rPr>
          <w:i/>
        </w:rPr>
        <w:t xml:space="preserve">управління у справах фізичної культури і спорту Миколаївської </w:t>
      </w:r>
      <w:r>
        <w:rPr>
          <w:i/>
        </w:rPr>
        <w:t xml:space="preserve"> </w:t>
      </w:r>
      <w:r w:rsidRPr="00117469">
        <w:rPr>
          <w:i/>
        </w:rPr>
        <w:t>міської</w:t>
      </w:r>
      <w:r>
        <w:rPr>
          <w:i/>
        </w:rPr>
        <w:t xml:space="preserve"> </w:t>
      </w:r>
      <w:r w:rsidRPr="00117469">
        <w:rPr>
          <w:i/>
        </w:rPr>
        <w:t xml:space="preserve"> рад</w:t>
      </w:r>
      <w:r>
        <w:rPr>
          <w:i/>
        </w:rPr>
        <w:t xml:space="preserve">и </w:t>
      </w:r>
      <w:r>
        <w:t xml:space="preserve"> </w:t>
      </w:r>
      <w:r w:rsidRPr="007E4AB1">
        <w:t xml:space="preserve">по загальному фонду бюджету </w:t>
      </w:r>
      <w:r w:rsidRPr="007E4AB1">
        <w:rPr>
          <w:rFonts w:eastAsia="MS Mincho"/>
        </w:rPr>
        <w:t>направлено 80 827,1 тис. грн. (або 99,1 %) та п</w:t>
      </w:r>
      <w:r w:rsidRPr="007E4AB1">
        <w:t>о спеціальному фонду – 32 051,5 тис. грн. (або 87,3 %).</w:t>
      </w:r>
      <w:r>
        <w:t xml:space="preserve"> </w:t>
      </w:r>
      <w:r w:rsidRPr="002A69D9">
        <w:t>У звітному періоді направлено бюджетні асигнування</w:t>
      </w:r>
      <w:r>
        <w:t xml:space="preserve"> загального фонду</w:t>
      </w:r>
      <w:r w:rsidRPr="002A69D9">
        <w:t xml:space="preserve"> за такими напрямами:</w:t>
      </w:r>
    </w:p>
    <w:p w:rsidR="00CE2483" w:rsidRPr="00640AFD" w:rsidRDefault="00CE2483" w:rsidP="004230D3">
      <w:pPr>
        <w:pStyle w:val="af4"/>
        <w:numPr>
          <w:ilvl w:val="0"/>
          <w:numId w:val="12"/>
        </w:numPr>
        <w:contextualSpacing/>
        <w:jc w:val="both"/>
      </w:pPr>
      <w:r w:rsidRPr="00A945AC">
        <w:rPr>
          <w:b/>
          <w:i/>
          <w:u w:val="single"/>
        </w:rPr>
        <w:t>утримання та навчально-тренувальна робота комунальних дитячо-юнацьких спортивних шкіл</w:t>
      </w:r>
      <w:r>
        <w:t xml:space="preserve">  (14 закладів)</w:t>
      </w:r>
      <w:r w:rsidRPr="00640AFD">
        <w:t xml:space="preserve"> – </w:t>
      </w:r>
      <w:r>
        <w:t>48 664,7 тис</w:t>
      </w:r>
      <w:r w:rsidRPr="00640AFD">
        <w:t>. грн.;</w:t>
      </w:r>
    </w:p>
    <w:p w:rsidR="00CE2483" w:rsidRPr="00640AFD" w:rsidRDefault="00CE2483" w:rsidP="004230D3">
      <w:pPr>
        <w:pStyle w:val="af4"/>
        <w:numPr>
          <w:ilvl w:val="0"/>
          <w:numId w:val="12"/>
        </w:numPr>
        <w:ind w:left="0" w:firstLine="851"/>
        <w:contextualSpacing/>
        <w:jc w:val="both"/>
      </w:pPr>
      <w:r w:rsidRPr="008D0D5B">
        <w:rPr>
          <w:b/>
          <w:i/>
          <w:u w:val="single"/>
        </w:rPr>
        <w:t>утримання комунальних спортивних споруд</w:t>
      </w:r>
      <w:r w:rsidRPr="00640AFD">
        <w:t xml:space="preserve"> (ДЮСОК, комунальна установа “Центральний міський стадіон</w:t>
      </w:r>
      <w:r w:rsidRPr="004A21B4">
        <w:t xml:space="preserve">”) – </w:t>
      </w:r>
      <w:r>
        <w:t>9 563,2 тис</w:t>
      </w:r>
      <w:r w:rsidRPr="00640AFD">
        <w:t>. грн.;</w:t>
      </w:r>
    </w:p>
    <w:p w:rsidR="00CE2483" w:rsidRPr="00640AFD" w:rsidRDefault="00CE2483" w:rsidP="004230D3">
      <w:pPr>
        <w:pStyle w:val="af4"/>
        <w:numPr>
          <w:ilvl w:val="0"/>
          <w:numId w:val="12"/>
        </w:numPr>
        <w:contextualSpacing/>
        <w:jc w:val="both"/>
      </w:pPr>
      <w:r w:rsidRPr="008D0D5B">
        <w:rPr>
          <w:b/>
          <w:i/>
          <w:u w:val="single"/>
        </w:rPr>
        <w:t>забезпечення діяльності централізованої бухгалтерії</w:t>
      </w:r>
      <w:r w:rsidRPr="00640AFD">
        <w:t xml:space="preserve"> – </w:t>
      </w:r>
      <w:r>
        <w:t>1 895,7 тис</w:t>
      </w:r>
      <w:r w:rsidRPr="00640AFD">
        <w:t>. грн.;</w:t>
      </w:r>
    </w:p>
    <w:p w:rsidR="00CE2483" w:rsidRPr="00640AFD" w:rsidRDefault="00CE2483" w:rsidP="004230D3">
      <w:pPr>
        <w:pStyle w:val="af4"/>
        <w:numPr>
          <w:ilvl w:val="0"/>
          <w:numId w:val="12"/>
        </w:numPr>
        <w:contextualSpacing/>
        <w:jc w:val="both"/>
      </w:pPr>
      <w:r w:rsidRPr="00712DF5">
        <w:rPr>
          <w:b/>
          <w:i/>
          <w:u w:val="single"/>
        </w:rPr>
        <w:t>забезпечення підготовки спортсменів вищих категорій школою вищої спортивної майстерності</w:t>
      </w:r>
      <w:r w:rsidRPr="00640AFD">
        <w:t xml:space="preserve"> – </w:t>
      </w:r>
      <w:r>
        <w:t>7 912,5 тис</w:t>
      </w:r>
      <w:r w:rsidRPr="00640AFD">
        <w:t>. грн.;</w:t>
      </w:r>
    </w:p>
    <w:p w:rsidR="00CE2483" w:rsidRPr="00640AFD" w:rsidRDefault="00CE2483" w:rsidP="004230D3">
      <w:pPr>
        <w:pStyle w:val="af4"/>
        <w:numPr>
          <w:ilvl w:val="0"/>
          <w:numId w:val="12"/>
        </w:numPr>
        <w:contextualSpacing/>
        <w:jc w:val="both"/>
      </w:pPr>
      <w:r w:rsidRPr="0029168B">
        <w:rPr>
          <w:b/>
          <w:i/>
          <w:u w:val="single"/>
        </w:rPr>
        <w:t xml:space="preserve">проведення навчально-тренувальних зборів і змагань з олімпійських </w:t>
      </w:r>
      <w:r>
        <w:rPr>
          <w:b/>
          <w:i/>
          <w:u w:val="single"/>
        </w:rPr>
        <w:t xml:space="preserve">та неолімпійських </w:t>
      </w:r>
      <w:r w:rsidRPr="0029168B">
        <w:rPr>
          <w:b/>
          <w:i/>
          <w:u w:val="single"/>
        </w:rPr>
        <w:t>видів спорту</w:t>
      </w:r>
      <w:r>
        <w:t xml:space="preserve"> (</w:t>
      </w:r>
      <w:r w:rsidRPr="00640AFD">
        <w:t>проведен</w:t>
      </w:r>
      <w:r>
        <w:t>о</w:t>
      </w:r>
      <w:r w:rsidRPr="00640AFD">
        <w:t xml:space="preserve"> </w:t>
      </w:r>
      <w:r>
        <w:t>300</w:t>
      </w:r>
      <w:r w:rsidRPr="00640AFD">
        <w:t xml:space="preserve"> навчально-тренувальних зборів і змагань з олімпійських та неолімпійських видів спорту</w:t>
      </w:r>
      <w:r>
        <w:t>)</w:t>
      </w:r>
      <w:r w:rsidRPr="00640AFD">
        <w:t xml:space="preserve"> – </w:t>
      </w:r>
      <w:r>
        <w:t>2 103,5 тис</w:t>
      </w:r>
      <w:r w:rsidRPr="00640AFD">
        <w:t>. грн.;</w:t>
      </w:r>
    </w:p>
    <w:p w:rsidR="00CE2483" w:rsidRPr="00640AFD" w:rsidRDefault="00CE2483" w:rsidP="004230D3">
      <w:pPr>
        <w:pStyle w:val="af4"/>
        <w:numPr>
          <w:ilvl w:val="0"/>
          <w:numId w:val="12"/>
        </w:numPr>
        <w:ind w:left="0" w:firstLine="851"/>
        <w:contextualSpacing/>
        <w:jc w:val="both"/>
      </w:pPr>
      <w:r w:rsidRPr="00856E4D">
        <w:rPr>
          <w:b/>
          <w:i/>
          <w:u w:val="single"/>
        </w:rPr>
        <w:lastRenderedPageBreak/>
        <w:t>підтримка спорту вищих досягнень та організацій, які здійснюють фізкультурно-спортивну діяльність в регіоні</w:t>
      </w:r>
      <w:r w:rsidRPr="00856E4D">
        <w:rPr>
          <w:b/>
        </w:rPr>
        <w:t xml:space="preserve"> </w:t>
      </w:r>
      <w:r>
        <w:rPr>
          <w:b/>
        </w:rPr>
        <w:t xml:space="preserve">– </w:t>
      </w:r>
      <w:r w:rsidRPr="00856E4D">
        <w:t>7803,3 тис. грн.</w:t>
      </w:r>
      <w:r>
        <w:rPr>
          <w:b/>
        </w:rPr>
        <w:t xml:space="preserve"> </w:t>
      </w:r>
      <w:r w:rsidRPr="00F715E0">
        <w:t>(ф</w:t>
      </w:r>
      <w:r w:rsidRPr="00640AFD">
        <w:t>інансова підтримка</w:t>
      </w:r>
      <w:r>
        <w:t xml:space="preserve"> </w:t>
      </w:r>
      <w:r w:rsidRPr="00640AFD">
        <w:t xml:space="preserve">громадській організації фізкультурно-оздоровчому клубу інвалідів “Вікторія”, </w:t>
      </w:r>
      <w:r>
        <w:t>громадській спілці «</w:t>
      </w:r>
      <w:r w:rsidRPr="00116A91">
        <w:rPr>
          <w:lang w:eastAsia="uk-UA"/>
        </w:rPr>
        <w:t>Муніципальному футбольному клубу "Миколаїв", громадській організації "Муніципальний</w:t>
      </w:r>
      <w:r w:rsidRPr="00640AFD">
        <w:rPr>
          <w:lang w:eastAsia="uk-UA"/>
        </w:rPr>
        <w:t xml:space="preserve"> баскетбольний клуб "Миколаїв"</w:t>
      </w:r>
      <w:r>
        <w:rPr>
          <w:lang w:eastAsia="uk-UA"/>
        </w:rPr>
        <w:t xml:space="preserve"> </w:t>
      </w:r>
      <w:r w:rsidRPr="00640AFD">
        <w:t>–</w:t>
      </w:r>
      <w:r>
        <w:t xml:space="preserve"> 7 386,9 тис</w:t>
      </w:r>
      <w:r w:rsidRPr="00640AFD">
        <w:t>. грн.;</w:t>
      </w:r>
      <w:r>
        <w:t xml:space="preserve"> </w:t>
      </w:r>
      <w:r w:rsidRPr="00640AFD">
        <w:t xml:space="preserve">виплата стипендії 23 кращим спортсменам міста в сумі </w:t>
      </w:r>
      <w:r>
        <w:t>356,4 тис</w:t>
      </w:r>
      <w:r w:rsidRPr="00640AFD">
        <w:t xml:space="preserve">. грн., винагороди </w:t>
      </w:r>
      <w:r>
        <w:t>12 учасникам</w:t>
      </w:r>
      <w:r w:rsidRPr="00640AFD">
        <w:t xml:space="preserve"> Олімпійських та Паралімпійських ігор 2016 року в сумі </w:t>
      </w:r>
      <w:r>
        <w:t>60,0 тис</w:t>
      </w:r>
      <w:r w:rsidRPr="00640AFD">
        <w:t>. грн.</w:t>
      </w:r>
      <w:r>
        <w:t>)</w:t>
      </w:r>
      <w:r w:rsidRPr="00640AFD">
        <w:t>;</w:t>
      </w:r>
    </w:p>
    <w:p w:rsidR="00CE2483" w:rsidRDefault="00CE2483" w:rsidP="004230D3">
      <w:pPr>
        <w:pStyle w:val="af4"/>
        <w:numPr>
          <w:ilvl w:val="0"/>
          <w:numId w:val="12"/>
        </w:numPr>
        <w:contextualSpacing/>
        <w:jc w:val="both"/>
      </w:pPr>
      <w:r w:rsidRPr="00B274A2">
        <w:rPr>
          <w:b/>
          <w:i/>
          <w:u w:val="single"/>
        </w:rPr>
        <w:t>фінансова підтримка дитячо-юнацьких спортивних шкіл фізкультурно-спортивних товариств</w:t>
      </w:r>
      <w:r>
        <w:t xml:space="preserve"> (2</w:t>
      </w:r>
      <w:r w:rsidRPr="00640AFD">
        <w:t xml:space="preserve"> дитячо-юнацьким спортивним школам, які до 2015 року отримували підтримку з Фонду соціального страхування з тимчасової втрати працездатності</w:t>
      </w:r>
      <w:r>
        <w:t>)</w:t>
      </w:r>
      <w:r w:rsidRPr="00640AFD">
        <w:t xml:space="preserve"> –</w:t>
      </w:r>
      <w:r>
        <w:t xml:space="preserve"> 2 884,2 тис</w:t>
      </w:r>
      <w:r w:rsidRPr="00640AFD">
        <w:t>. грн.</w:t>
      </w:r>
    </w:p>
    <w:p w:rsidR="00CE2483" w:rsidRDefault="00CE2483" w:rsidP="00CE2483">
      <w:pPr>
        <w:ind w:firstLine="708"/>
        <w:jc w:val="both"/>
      </w:pPr>
      <w:r>
        <w:t xml:space="preserve"> Із загальної суми видатків </w:t>
      </w:r>
      <w:r w:rsidRPr="007E4AB1">
        <w:t xml:space="preserve">на </w:t>
      </w:r>
      <w:r w:rsidRPr="007E4AB1">
        <w:rPr>
          <w:i/>
        </w:rPr>
        <w:t xml:space="preserve">стадіон «Юність» адміністрації Заводського району Миколаївської  міської  ради </w:t>
      </w:r>
      <w:r w:rsidRPr="007E4AB1">
        <w:t xml:space="preserve"> по загальному фонду бюджету </w:t>
      </w:r>
      <w:r w:rsidRPr="007E4AB1">
        <w:rPr>
          <w:rFonts w:eastAsia="MS Mincho"/>
        </w:rPr>
        <w:t>направлено 785,7 тис. грн. (або 99,2 %) та п</w:t>
      </w:r>
      <w:r w:rsidRPr="007E4AB1">
        <w:t>о спеціальному фонду – 29,0 тис. грн. (або 83,6 %).</w:t>
      </w:r>
    </w:p>
    <w:p w:rsidR="00CE2483" w:rsidRPr="00640AFD" w:rsidRDefault="00CE2483" w:rsidP="00CE2483">
      <w:pPr>
        <w:tabs>
          <w:tab w:val="left" w:pos="9781"/>
        </w:tabs>
        <w:ind w:firstLine="851"/>
        <w:jc w:val="both"/>
      </w:pPr>
      <w:r w:rsidRPr="004769E7">
        <w:t>С</w:t>
      </w:r>
      <w:r w:rsidRPr="004769E7">
        <w:rPr>
          <w:rFonts w:eastAsia="MS Mincho"/>
        </w:rPr>
        <w:t xml:space="preserve">таном на </w:t>
      </w:r>
      <w:r>
        <w:rPr>
          <w:rFonts w:eastAsia="MS Mincho"/>
        </w:rPr>
        <w:t xml:space="preserve">01.01.2018 </w:t>
      </w:r>
      <w:r w:rsidRPr="00D82BD4">
        <w:rPr>
          <w:rFonts w:eastAsia="MS Mincho"/>
        </w:rPr>
        <w:t xml:space="preserve">штатна чисельність працівників галузі становить </w:t>
      </w:r>
      <w:r>
        <w:rPr>
          <w:rFonts w:eastAsia="MS Mincho"/>
        </w:rPr>
        <w:t xml:space="preserve">799,25 </w:t>
      </w:r>
      <w:r w:rsidRPr="00D82BD4">
        <w:rPr>
          <w:rFonts w:eastAsia="MS Mincho"/>
        </w:rPr>
        <w:t xml:space="preserve">шт. од., фактично зайнято </w:t>
      </w:r>
      <w:r>
        <w:rPr>
          <w:rFonts w:eastAsia="MS Mincho"/>
        </w:rPr>
        <w:t>791,5</w:t>
      </w:r>
      <w:r w:rsidRPr="00D82BD4">
        <w:rPr>
          <w:rFonts w:eastAsia="MS Mincho"/>
        </w:rPr>
        <w:t xml:space="preserve"> шт. </w:t>
      </w:r>
      <w:r w:rsidRPr="00640AFD">
        <w:t xml:space="preserve">Займаються у спортивних школах </w:t>
      </w:r>
      <w:r>
        <w:t>5497</w:t>
      </w:r>
      <w:r w:rsidRPr="00640AFD">
        <w:t xml:space="preserve"> дітей, з якими працюють 3</w:t>
      </w:r>
      <w:r>
        <w:t>68</w:t>
      </w:r>
      <w:r w:rsidRPr="00640AFD">
        <w:t xml:space="preserve"> тренерів. </w:t>
      </w:r>
    </w:p>
    <w:p w:rsidR="00CE2483" w:rsidRPr="00640AFD" w:rsidRDefault="00CE2483" w:rsidP="00CE2483">
      <w:pPr>
        <w:ind w:firstLine="851"/>
        <w:jc w:val="both"/>
      </w:pPr>
      <w:r w:rsidRPr="00640AFD">
        <w:t xml:space="preserve">На виплату заробітної плати з нарахуваннями спрямовано </w:t>
      </w:r>
      <w:r>
        <w:t>46 320,6 тис</w:t>
      </w:r>
      <w:r w:rsidRPr="00640AFD">
        <w:t>. грн. або 5</w:t>
      </w:r>
      <w:r>
        <w:t>6</w:t>
      </w:r>
      <w:r w:rsidRPr="00640AFD">
        <w:t>,</w:t>
      </w:r>
      <w:r>
        <w:t xml:space="preserve">8 </w:t>
      </w:r>
      <w:r w:rsidRPr="00640AFD">
        <w:t>% від обсягу видатків на галузь по загальному фонду. При наданні щорічної відпустки тренерам виплачена матеріальн</w:t>
      </w:r>
      <w:r>
        <w:t>а</w:t>
      </w:r>
      <w:r w:rsidRPr="00640AFD">
        <w:t xml:space="preserve"> допомог</w:t>
      </w:r>
      <w:r>
        <w:t>а</w:t>
      </w:r>
      <w:r w:rsidRPr="00640AFD">
        <w:t xml:space="preserve"> на оздоровлення на загальну суму </w:t>
      </w:r>
      <w:r>
        <w:t>488,3 тис</w:t>
      </w:r>
      <w:r w:rsidRPr="00640AFD">
        <w:t>. грн.</w:t>
      </w:r>
      <w:r>
        <w:t xml:space="preserve"> та грошова винагорода в сумі 26,6 тис. грн.</w:t>
      </w:r>
    </w:p>
    <w:p w:rsidR="00CE2483" w:rsidRPr="00640AFD" w:rsidRDefault="00CE2483" w:rsidP="00CE2483">
      <w:pPr>
        <w:ind w:firstLine="851"/>
        <w:jc w:val="both"/>
      </w:pPr>
      <w:r w:rsidRPr="00640AFD">
        <w:t xml:space="preserve">На оплату комунальних послуг та енергоносіїв спрямовано </w:t>
      </w:r>
      <w:r>
        <w:t>5 523,6 тис</w:t>
      </w:r>
      <w:r w:rsidRPr="00640AFD">
        <w:t>. грн. або 6,</w:t>
      </w:r>
      <w:r>
        <w:t>8</w:t>
      </w:r>
      <w:r w:rsidRPr="00640AFD">
        <w:t>% від загального обсягу видатків загального фонду та проведено розрахунки в повному обсязі.</w:t>
      </w:r>
    </w:p>
    <w:p w:rsidR="00CE2483" w:rsidRPr="006E6567" w:rsidRDefault="00CE2483" w:rsidP="00CE2483">
      <w:pPr>
        <w:ind w:firstLine="851"/>
        <w:jc w:val="both"/>
      </w:pPr>
      <w:r w:rsidRPr="006E6567">
        <w:t>За рахунок коштів, виділених на виконання доручень виборців за пропозиціями  депутатів міської ради на розвиток галузі спрямовано 965,5 тис. грн. на придбання спортивного інвентарю та  проведення заходів з навчально-тренувальної роботи. Також за рахунок субвенції з обласного бюджету на виконання депутатами обласної ради доручень виборців спрямовано 14,5 тис. грн. на придбання боксерських перчаток ДЮСШ №1.</w:t>
      </w:r>
    </w:p>
    <w:p w:rsidR="00CE2483" w:rsidRDefault="00CE2483" w:rsidP="00CE2483">
      <w:pPr>
        <w:pStyle w:val="af4"/>
        <w:ind w:left="0" w:firstLine="851"/>
        <w:jc w:val="both"/>
      </w:pPr>
      <w:r w:rsidRPr="006E6567">
        <w:t xml:space="preserve">Залишки невикористаних асигнувань по загальному фонду у сумі 124,4 тис. грн. </w:t>
      </w:r>
      <w:r w:rsidRPr="006E6567">
        <w:rPr>
          <w:rFonts w:eastAsia="MS Mincho"/>
        </w:rPr>
        <w:t xml:space="preserve">утворились, переважно, по </w:t>
      </w:r>
      <w:r w:rsidRPr="006E6567">
        <w:t>оплаті за комунальні послуги та енергоносії,</w:t>
      </w:r>
      <w:r w:rsidRPr="006E6567">
        <w:rPr>
          <w:rFonts w:eastAsia="MS Mincho"/>
        </w:rPr>
        <w:t xml:space="preserve"> </w:t>
      </w:r>
      <w:r w:rsidRPr="006E6567">
        <w:t>за рахунок економії, що зумовлена впровадженням заходів з енергозбереження та введенням жорсткого контролю за споживання енергоресурсів, крім того, фактичний середньорічний тариф на енергоносії менший планового, а також по інших поточних видатках через відміну спортивних змагань, уточнення фактичних обсягів згідно наданих актів виконаних робіт.</w:t>
      </w:r>
    </w:p>
    <w:p w:rsidR="00CE2483" w:rsidRDefault="00CE2483" w:rsidP="00CE2483">
      <w:pPr>
        <w:ind w:firstLine="851"/>
        <w:jc w:val="both"/>
      </w:pPr>
      <w:r w:rsidRPr="00450274">
        <w:t>Станом на 01.01.201</w:t>
      </w:r>
      <w:r>
        <w:t>8</w:t>
      </w:r>
      <w:r w:rsidRPr="00450274">
        <w:t xml:space="preserve"> кредиторська заборгованість по загальному фонду відсутня.</w:t>
      </w:r>
    </w:p>
    <w:p w:rsidR="00CE2483" w:rsidRDefault="00CE2483" w:rsidP="00CE2483">
      <w:pPr>
        <w:ind w:firstLine="851"/>
        <w:jc w:val="both"/>
      </w:pPr>
      <w:r>
        <w:t>Дебіторська заборгованість на звітну дату по загальному фонду складає 9,0 тис. грн. (попередня оплата за періодичні друковані видання на 2018 рік).</w:t>
      </w:r>
    </w:p>
    <w:p w:rsidR="00CE2483" w:rsidRPr="00C874AD" w:rsidRDefault="00CE2483" w:rsidP="00CE2483">
      <w:pPr>
        <w:ind w:firstLine="851"/>
        <w:jc w:val="both"/>
      </w:pPr>
    </w:p>
    <w:p w:rsidR="00CE2483" w:rsidRDefault="00CE2483" w:rsidP="00CE2483">
      <w:pPr>
        <w:ind w:firstLine="851"/>
        <w:jc w:val="both"/>
      </w:pPr>
      <w:r>
        <w:t>На 2017 рік</w:t>
      </w:r>
      <w:r w:rsidRPr="00C874AD">
        <w:t xml:space="preserve"> по </w:t>
      </w:r>
      <w:r w:rsidRPr="008B2C7F">
        <w:rPr>
          <w:i/>
          <w:u w:val="single"/>
        </w:rPr>
        <w:t xml:space="preserve">видатках бюджету розвитку </w:t>
      </w:r>
      <w:r>
        <w:rPr>
          <w:i/>
          <w:u w:val="single"/>
        </w:rPr>
        <w:t>(</w:t>
      </w:r>
      <w:r w:rsidRPr="008B2C7F">
        <w:rPr>
          <w:i/>
          <w:u w:val="single"/>
        </w:rPr>
        <w:t>спеціального фонду</w:t>
      </w:r>
      <w:r>
        <w:rPr>
          <w:i/>
          <w:u w:val="single"/>
        </w:rPr>
        <w:t>)</w:t>
      </w:r>
      <w:r w:rsidRPr="00C874AD">
        <w:t xml:space="preserve"> </w:t>
      </w:r>
      <w:r>
        <w:t>передбач</w:t>
      </w:r>
      <w:r w:rsidRPr="00C874AD">
        <w:t xml:space="preserve">ені видатки в сумі </w:t>
      </w:r>
      <w:r>
        <w:t>34 596,0 тис</w:t>
      </w:r>
      <w:r w:rsidRPr="00C874AD">
        <w:t xml:space="preserve">. грн., </w:t>
      </w:r>
      <w:r>
        <w:t>витрачено</w:t>
      </w:r>
      <w:r w:rsidRPr="00C874AD">
        <w:t xml:space="preserve"> </w:t>
      </w:r>
      <w:r>
        <w:t>30 204,1 тис</w:t>
      </w:r>
      <w:r w:rsidRPr="00C874AD">
        <w:t>. грн.</w:t>
      </w:r>
      <w:r>
        <w:t>,</w:t>
      </w:r>
      <w:r w:rsidRPr="00C874AD">
        <w:t xml:space="preserve"> </w:t>
      </w:r>
      <w:r>
        <w:t>в тому числі</w:t>
      </w:r>
      <w:r w:rsidRPr="00C874AD">
        <w:t>:</w:t>
      </w:r>
    </w:p>
    <w:p w:rsidR="00CE2483" w:rsidRDefault="00CE2483" w:rsidP="00CE2483">
      <w:pPr>
        <w:jc w:val="both"/>
      </w:pPr>
      <w:r w:rsidRPr="00890847">
        <w:rPr>
          <w:u w:val="single"/>
        </w:rPr>
        <w:t>на придбання обладнання і предметів довгострокового користування</w:t>
      </w:r>
      <w:r>
        <w:rPr>
          <w:u w:val="single"/>
        </w:rPr>
        <w:t xml:space="preserve"> – 3 362,0 тис. грн.,</w:t>
      </w:r>
      <w:r>
        <w:t xml:space="preserve"> з них:</w:t>
      </w:r>
    </w:p>
    <w:p w:rsidR="00CE2483" w:rsidRDefault="00CE2483" w:rsidP="004230D3">
      <w:pPr>
        <w:pStyle w:val="af4"/>
        <w:numPr>
          <w:ilvl w:val="0"/>
          <w:numId w:val="21"/>
        </w:numPr>
        <w:contextualSpacing/>
        <w:jc w:val="both"/>
      </w:pPr>
      <w:r>
        <w:t>97,6 тис. грн. за рахунок субвенції з державного бюджету місцевим бюджетам на здійснення заходів щодо соціально-економічного розвитку окремих територій на придбання спортивного обладнання та інвентарю ДЮСШ № 1, 2 та МСДЮСШОР з фехтування;</w:t>
      </w:r>
    </w:p>
    <w:p w:rsidR="00CE2483" w:rsidRDefault="00CE2483" w:rsidP="004230D3">
      <w:pPr>
        <w:pStyle w:val="af4"/>
        <w:numPr>
          <w:ilvl w:val="0"/>
          <w:numId w:val="21"/>
        </w:numPr>
        <w:contextualSpacing/>
        <w:jc w:val="both"/>
      </w:pPr>
      <w:r>
        <w:t>84,0 тис. грн. за рахунок субвенції з обласного бюджету на виконання депутатами обласної ради доручень виборців відповідно до програм, затверджених обласною радою на придбання рингу боксерського для СДЮШОР № 6;</w:t>
      </w:r>
    </w:p>
    <w:p w:rsidR="00CE2483" w:rsidRPr="00890847" w:rsidRDefault="00CE2483" w:rsidP="004230D3">
      <w:pPr>
        <w:pStyle w:val="af4"/>
        <w:numPr>
          <w:ilvl w:val="0"/>
          <w:numId w:val="21"/>
        </w:numPr>
        <w:contextualSpacing/>
        <w:jc w:val="both"/>
      </w:pPr>
      <w:r>
        <w:t xml:space="preserve">2 198,6 тис. грн. направлено на придбання спортивного інвентарю для установ галузі (катери з двигунами, байдарки, швертботи, </w:t>
      </w:r>
      <w:r w:rsidRPr="006439F1">
        <w:t>човни, весла</w:t>
      </w:r>
      <w:r w:rsidRPr="003035F9">
        <w:t xml:space="preserve">, </w:t>
      </w:r>
      <w:r>
        <w:t xml:space="preserve">плоти-понтони, машинка для розмітки футбольного поля, </w:t>
      </w:r>
      <w:r w:rsidRPr="003035F9">
        <w:t xml:space="preserve">шведська стінка, татамі, </w:t>
      </w:r>
      <w:r>
        <w:t xml:space="preserve">покриття для гімнастичного </w:t>
      </w:r>
      <w:r w:rsidRPr="003035F9">
        <w:t>помосту, тренажери, фехтувальний апарат з табло, велосипеди</w:t>
      </w:r>
      <w:r w:rsidRPr="006439F1">
        <w:t>,</w:t>
      </w:r>
      <w:r>
        <w:t xml:space="preserve"> маски, шаблі, рапіри, </w:t>
      </w:r>
      <w:r w:rsidRPr="003035F9">
        <w:t>жердини та інше</w:t>
      </w:r>
      <w:r>
        <w:t>);</w:t>
      </w:r>
    </w:p>
    <w:p w:rsidR="00CE2483" w:rsidRDefault="00CE2483" w:rsidP="004230D3">
      <w:pPr>
        <w:numPr>
          <w:ilvl w:val="0"/>
          <w:numId w:val="21"/>
        </w:numPr>
        <w:tabs>
          <w:tab w:val="left" w:pos="851"/>
        </w:tabs>
        <w:jc w:val="both"/>
      </w:pPr>
      <w:r>
        <w:lastRenderedPageBreak/>
        <w:t>795,0 тис</w:t>
      </w:r>
      <w:r w:rsidRPr="00C874AD">
        <w:t>. грн</w:t>
      </w:r>
      <w:r>
        <w:t xml:space="preserve">. </w:t>
      </w:r>
      <w:r w:rsidRPr="00C874AD">
        <w:t>на придбання авто</w:t>
      </w:r>
      <w:r>
        <w:t>мобілю</w:t>
      </w:r>
      <w:r w:rsidRPr="00C874AD">
        <w:t xml:space="preserve"> для перевезення спортивних човнів (УАЗ)</w:t>
      </w:r>
      <w:r>
        <w:t xml:space="preserve"> для школи вищої спортивної майстерності;</w:t>
      </w:r>
    </w:p>
    <w:p w:rsidR="00CE2483" w:rsidRDefault="00CE2483" w:rsidP="004230D3">
      <w:pPr>
        <w:numPr>
          <w:ilvl w:val="0"/>
          <w:numId w:val="21"/>
        </w:numPr>
        <w:tabs>
          <w:tab w:val="left" w:pos="851"/>
        </w:tabs>
        <w:jc w:val="both"/>
      </w:pPr>
      <w:r>
        <w:t>109,0 тис. грн. на придбання комп’ютерної техніки;</w:t>
      </w:r>
    </w:p>
    <w:p w:rsidR="00CE2483" w:rsidRPr="00C874AD" w:rsidRDefault="00CE2483" w:rsidP="004230D3">
      <w:pPr>
        <w:numPr>
          <w:ilvl w:val="0"/>
          <w:numId w:val="21"/>
        </w:numPr>
        <w:tabs>
          <w:tab w:val="left" w:pos="851"/>
        </w:tabs>
        <w:jc w:val="both"/>
      </w:pPr>
      <w:r>
        <w:t xml:space="preserve">77,8 тис. грн. на придбання побутової та іншої техніки </w:t>
      </w:r>
      <w:r w:rsidRPr="005F494D">
        <w:t>(газонокосарка, снігоприбиральна машина, швейна машина, підлогомиюча машина)</w:t>
      </w:r>
      <w:r>
        <w:t>;</w:t>
      </w:r>
    </w:p>
    <w:p w:rsidR="00CE2483" w:rsidRPr="007D46CA" w:rsidRDefault="00CE2483" w:rsidP="00CE2483">
      <w:pPr>
        <w:jc w:val="both"/>
        <w:rPr>
          <w:color w:val="0000FF"/>
        </w:rPr>
      </w:pPr>
      <w:r w:rsidRPr="007D46CA">
        <w:rPr>
          <w:u w:val="single"/>
        </w:rPr>
        <w:t>на капітальні ремонти – 26 842,1 тис. грн.,</w:t>
      </w:r>
      <w:r w:rsidRPr="00640AFD">
        <w:t xml:space="preserve"> з них:</w:t>
      </w:r>
    </w:p>
    <w:p w:rsidR="00CE2483" w:rsidRPr="002823E1" w:rsidRDefault="00CE2483" w:rsidP="00CE2483">
      <w:pPr>
        <w:ind w:firstLine="851"/>
        <w:jc w:val="both"/>
      </w:pPr>
      <w:r w:rsidRPr="002823E1">
        <w:t>- 2</w:t>
      </w:r>
      <w:r>
        <w:t xml:space="preserve"> </w:t>
      </w:r>
      <w:r w:rsidRPr="002823E1">
        <w:t>770,0 тис. грн. –</w:t>
      </w:r>
      <w:r>
        <w:t xml:space="preserve"> ремонт </w:t>
      </w:r>
      <w:r w:rsidRPr="002823E1">
        <w:t>будівель, приміщень, покрівлі, фасаду, у т.ч. авторський та технічний нагляди (МСДЮСШОР з фехтування, СДЮСШОР № 6 та ДЮС</w:t>
      </w:r>
      <w:r>
        <w:t>Ш</w:t>
      </w:r>
      <w:r w:rsidRPr="002823E1">
        <w:t xml:space="preserve"> № 1,</w:t>
      </w:r>
      <w:r>
        <w:t>5,</w:t>
      </w:r>
      <w:r w:rsidRPr="002823E1">
        <w:t>7);</w:t>
      </w:r>
    </w:p>
    <w:p w:rsidR="00CE2483" w:rsidRPr="002823E1" w:rsidRDefault="00CE2483" w:rsidP="00CE2483">
      <w:pPr>
        <w:ind w:firstLine="851"/>
        <w:jc w:val="both"/>
      </w:pPr>
      <w:r w:rsidRPr="002823E1">
        <w:t xml:space="preserve">- 931,8 тис. грн. </w:t>
      </w:r>
      <w:r>
        <w:t>–</w:t>
      </w:r>
      <w:r w:rsidRPr="002823E1">
        <w:t xml:space="preserve"> </w:t>
      </w:r>
      <w:r>
        <w:t xml:space="preserve">ремонт </w:t>
      </w:r>
      <w:r w:rsidRPr="002823E1">
        <w:t xml:space="preserve">спортивної бази </w:t>
      </w:r>
      <w:r>
        <w:t xml:space="preserve">СДЮСШОР № 6 </w:t>
      </w:r>
      <w:r w:rsidRPr="002823E1">
        <w:t>по вул. Привільна, 43а;</w:t>
      </w:r>
    </w:p>
    <w:p w:rsidR="00CE2483" w:rsidRPr="002823E1" w:rsidRDefault="00CE2483" w:rsidP="00CE2483">
      <w:pPr>
        <w:ind w:firstLine="851"/>
        <w:jc w:val="both"/>
      </w:pPr>
      <w:r w:rsidRPr="002823E1">
        <w:t>- 3</w:t>
      </w:r>
      <w:r>
        <w:t xml:space="preserve"> </w:t>
      </w:r>
      <w:r w:rsidRPr="002823E1">
        <w:t>573,3 тис. грн.</w:t>
      </w:r>
      <w:r>
        <w:t xml:space="preserve"> –</w:t>
      </w:r>
      <w:r w:rsidRPr="002823E1">
        <w:t xml:space="preserve"> </w:t>
      </w:r>
      <w:r>
        <w:t xml:space="preserve">ремонт </w:t>
      </w:r>
      <w:r w:rsidRPr="002823E1">
        <w:t>інженерних мереж, у т.ч. проектно-кошторисна документація</w:t>
      </w:r>
      <w:r>
        <w:t xml:space="preserve"> (СДЮСШОР № 4 та 6, СДЮСШОР з велоспорту та ДЮСОК)</w:t>
      </w:r>
      <w:r w:rsidRPr="002823E1">
        <w:t>;</w:t>
      </w:r>
    </w:p>
    <w:p w:rsidR="00CE2483" w:rsidRPr="002823E1" w:rsidRDefault="00CE2483" w:rsidP="00CE2483">
      <w:pPr>
        <w:ind w:firstLine="851"/>
        <w:jc w:val="both"/>
      </w:pPr>
      <w:r w:rsidRPr="002823E1">
        <w:t xml:space="preserve">- 146,7 тис. грн. – </w:t>
      </w:r>
      <w:r>
        <w:t>капітальний ремонт футбольного майданчика ДЮСШ № 5 по пр. Богоявленському, 253 а/1</w:t>
      </w:r>
      <w:r w:rsidRPr="002823E1">
        <w:t>;</w:t>
      </w:r>
    </w:p>
    <w:p w:rsidR="00CE2483" w:rsidRPr="007E0135" w:rsidRDefault="00CE2483" w:rsidP="00CE2483">
      <w:pPr>
        <w:ind w:firstLine="851"/>
        <w:jc w:val="both"/>
      </w:pPr>
      <w:r w:rsidRPr="007E0135">
        <w:t>- 8 291,1 тис. грн. – капітальний ремонт огорожі та футбольного майданчик</w:t>
      </w:r>
      <w:r>
        <w:t>а</w:t>
      </w:r>
      <w:r w:rsidRPr="007E0135">
        <w:t xml:space="preserve"> із штучним покриттям по вул. Погранична, 45 та стадіону «Колос» по вул. Світанкова, 1-в</w:t>
      </w:r>
      <w:r>
        <w:t xml:space="preserve"> (ДЮСШ № 3)</w:t>
      </w:r>
      <w:r w:rsidRPr="007E0135">
        <w:t>;</w:t>
      </w:r>
    </w:p>
    <w:p w:rsidR="00CE2483" w:rsidRPr="007E0135" w:rsidRDefault="00CE2483" w:rsidP="00CE2483">
      <w:pPr>
        <w:ind w:firstLine="851"/>
        <w:jc w:val="both"/>
      </w:pPr>
      <w:r w:rsidRPr="007E0135">
        <w:t>- 284,2 тис. грн. – капітальний ремонт системи опалення спортивної зали та теплового вузл</w:t>
      </w:r>
      <w:r>
        <w:t>а</w:t>
      </w:r>
      <w:r w:rsidRPr="007E0135">
        <w:t xml:space="preserve"> ДЮСОК;</w:t>
      </w:r>
    </w:p>
    <w:p w:rsidR="00CE2483" w:rsidRPr="007E0135" w:rsidRDefault="00CE2483" w:rsidP="00CE2483">
      <w:pPr>
        <w:ind w:firstLine="851"/>
        <w:jc w:val="both"/>
      </w:pPr>
      <w:r w:rsidRPr="007E0135">
        <w:t>- 9 472,6 тис. грн. – капітальний ремонт адмінбудівлі, роздягал</w:t>
      </w:r>
      <w:r w:rsidR="00960669">
        <w:t>е</w:t>
      </w:r>
      <w:r w:rsidRPr="007E0135">
        <w:t>нь Б та В1 з вбудованою топковою та легкоатлетичного манежу КУ «Центральний міський стадіон»;</w:t>
      </w:r>
    </w:p>
    <w:p w:rsidR="00CE2483" w:rsidRPr="007E0135" w:rsidRDefault="00CE2483" w:rsidP="00CE2483">
      <w:pPr>
        <w:ind w:firstLine="851"/>
        <w:jc w:val="both"/>
      </w:pPr>
      <w:r w:rsidRPr="007E0135">
        <w:t xml:space="preserve">- </w:t>
      </w:r>
      <w:r>
        <w:t>1 372,4 тис</w:t>
      </w:r>
      <w:r w:rsidRPr="007E0135">
        <w:t>.</w:t>
      </w:r>
      <w:r>
        <w:t xml:space="preserve"> </w:t>
      </w:r>
      <w:r w:rsidRPr="007E0135">
        <w:t>грн. - ремонт веслувальної бази ШВСМ</w:t>
      </w:r>
      <w:r>
        <w:t xml:space="preserve"> по вул. Екіпажна, 123а</w:t>
      </w:r>
      <w:r w:rsidRPr="007E0135">
        <w:t>.</w:t>
      </w:r>
    </w:p>
    <w:p w:rsidR="00CE2483" w:rsidRPr="000D6A3E" w:rsidRDefault="00CE2483" w:rsidP="00CE2483">
      <w:pPr>
        <w:ind w:firstLine="851"/>
        <w:jc w:val="both"/>
      </w:pPr>
      <w:r>
        <w:t>У 2017 році направлено 195,2 тис. грн. за рахунок субвенції з державного бюджету місцевим бюджетам на здійснення заходів щодо соціально-економічного розвитку окремих територій на придбання спортивного інвентарю та обладнання ДЮСШ № 1, 2 та МСДЮСШОР з фехтування.</w:t>
      </w:r>
    </w:p>
    <w:p w:rsidR="00CE2483" w:rsidRDefault="00CE2483" w:rsidP="00CE2483">
      <w:pPr>
        <w:ind w:firstLine="851"/>
        <w:jc w:val="both"/>
      </w:pPr>
      <w:r w:rsidRPr="00640AFD">
        <w:t>Залишок невикористаних асигнувань</w:t>
      </w:r>
      <w:r>
        <w:t xml:space="preserve"> </w:t>
      </w:r>
      <w:r w:rsidRPr="00116A91">
        <w:rPr>
          <w:i/>
        </w:rPr>
        <w:t>управління у справах фізичної культури і спорту Миколаївської міської ради</w:t>
      </w:r>
      <w:r w:rsidRPr="00640AFD">
        <w:t xml:space="preserve"> по капітальних видатках (без видатків, що здійснюються за рахунок власних надходжень) </w:t>
      </w:r>
      <w:r>
        <w:t>становить 4 391,9 тис</w:t>
      </w:r>
      <w:r w:rsidRPr="00640AFD">
        <w:t>. грн.</w:t>
      </w:r>
      <w:r>
        <w:t xml:space="preserve">, з них: </w:t>
      </w:r>
    </w:p>
    <w:p w:rsidR="00CE2483" w:rsidRDefault="00CE2483" w:rsidP="004230D3">
      <w:pPr>
        <w:pStyle w:val="af4"/>
        <w:numPr>
          <w:ilvl w:val="0"/>
          <w:numId w:val="21"/>
        </w:numPr>
        <w:jc w:val="both"/>
      </w:pPr>
      <w:r>
        <w:t>4 196,1 тис. грн. - по капітальних ремонтах через затримку розроблення та необхідності корегування проектно-кошторисної документації, а також за рахунок зменшення вартості робіт;</w:t>
      </w:r>
    </w:p>
    <w:p w:rsidR="00CE2483" w:rsidRDefault="00CE2483" w:rsidP="004230D3">
      <w:pPr>
        <w:pStyle w:val="af4"/>
        <w:numPr>
          <w:ilvl w:val="0"/>
          <w:numId w:val="21"/>
        </w:numPr>
        <w:jc w:val="both"/>
      </w:pPr>
      <w:r>
        <w:t xml:space="preserve">195,8 тис. грн. - на придбання обладнання і предметів довгострокового користування, в т.ч. 195,2 тис. грн. – </w:t>
      </w:r>
      <w:r w:rsidRPr="006958A5">
        <w:t>субвенції з державного бюджету місцевим бюджетам на здійснення заходів щодо соціально-економічного розвитку окремих територій</w:t>
      </w:r>
      <w:r>
        <w:t>, яка</w:t>
      </w:r>
      <w:r w:rsidRPr="006958A5">
        <w:t xml:space="preserve"> надійшл</w:t>
      </w:r>
      <w:r>
        <w:t>а</w:t>
      </w:r>
      <w:r w:rsidRPr="006958A5">
        <w:t xml:space="preserve"> в кінці грудня 2017 року</w:t>
      </w:r>
      <w:r>
        <w:t>, 0,6 тис. грн. – за рахунок меншої ціни товару порівняно з запланованою.</w:t>
      </w:r>
    </w:p>
    <w:p w:rsidR="00CE2483" w:rsidRPr="006C2F41" w:rsidRDefault="00CE2483" w:rsidP="00CE2483">
      <w:pPr>
        <w:spacing w:after="200"/>
        <w:ind w:firstLine="708"/>
        <w:contextualSpacing/>
        <w:jc w:val="both"/>
      </w:pPr>
      <w:r w:rsidRPr="00640AFD">
        <w:t xml:space="preserve">Крім того, за </w:t>
      </w:r>
      <w:r w:rsidRPr="001616C6">
        <w:rPr>
          <w:i/>
          <w:u w:val="single"/>
        </w:rPr>
        <w:t>рахунок власних надходжень бюджетних установ</w:t>
      </w:r>
      <w:r>
        <w:rPr>
          <w:u w:val="single"/>
        </w:rPr>
        <w:t xml:space="preserve"> </w:t>
      </w:r>
      <w:r>
        <w:t xml:space="preserve">по </w:t>
      </w:r>
      <w:r w:rsidRPr="00640AFD">
        <w:t xml:space="preserve">галузі на покращання матеріально-технічної бази витрачено </w:t>
      </w:r>
      <w:r>
        <w:t>123,1 тис</w:t>
      </w:r>
      <w:r w:rsidRPr="00640AFD">
        <w:t xml:space="preserve">. грн. на придбання </w:t>
      </w:r>
      <w:r w:rsidRPr="006C2F41">
        <w:t>спортивного інвентарю</w:t>
      </w:r>
      <w:r>
        <w:t>,</w:t>
      </w:r>
      <w:r w:rsidRPr="006C2F41">
        <w:t xml:space="preserve"> </w:t>
      </w:r>
      <w:r w:rsidRPr="00A02D8C">
        <w:t xml:space="preserve">комп’ютерної </w:t>
      </w:r>
      <w:r>
        <w:t xml:space="preserve">та побутової </w:t>
      </w:r>
      <w:r w:rsidRPr="00A02D8C">
        <w:t xml:space="preserve">техніки </w:t>
      </w:r>
      <w:r w:rsidRPr="006C2F41">
        <w:t>для ДЮСШ № 1 та 7, КДЮСШ «Комунарівець</w:t>
      </w:r>
      <w:r>
        <w:t>»</w:t>
      </w:r>
      <w:r w:rsidRPr="006C2F41">
        <w:t xml:space="preserve">, КДЮСШ ФСТ «Україна», ДЮСОК та ШВСМ. </w:t>
      </w:r>
    </w:p>
    <w:p w:rsidR="00E658B3" w:rsidRDefault="00E658B3" w:rsidP="00766D64">
      <w:pPr>
        <w:tabs>
          <w:tab w:val="left" w:pos="1134"/>
        </w:tabs>
        <w:ind w:firstLine="567"/>
        <w:jc w:val="both"/>
      </w:pPr>
    </w:p>
    <w:p w:rsidR="00766D64" w:rsidRDefault="00766D64" w:rsidP="00766D64">
      <w:pPr>
        <w:tabs>
          <w:tab w:val="left" w:pos="1134"/>
        </w:tabs>
        <w:ind w:firstLine="567"/>
        <w:jc w:val="both"/>
      </w:pPr>
      <w:r w:rsidRPr="00C874AD">
        <w:t xml:space="preserve">Видатки </w:t>
      </w:r>
      <w:r w:rsidRPr="00C874AD">
        <w:rPr>
          <w:bCs/>
        </w:rPr>
        <w:t xml:space="preserve">на </w:t>
      </w:r>
      <w:r w:rsidRPr="00C874AD">
        <w:rPr>
          <w:b/>
          <w:bCs/>
        </w:rPr>
        <w:t xml:space="preserve"> </w:t>
      </w:r>
      <w:r w:rsidRPr="00643278">
        <w:rPr>
          <w:b/>
          <w:bCs/>
          <w:u w:val="single"/>
        </w:rPr>
        <w:t>СОЦІАЛЬНИЙ ЗАХИСТ ТА СОЦІАЛЬНЕ ЗАБЕЗПЕЧЕННЯ</w:t>
      </w:r>
      <w:r w:rsidRPr="00C874AD">
        <w:t xml:space="preserve"> в цілому склали </w:t>
      </w:r>
      <w:r>
        <w:rPr>
          <w:lang w:val="ru-RU"/>
        </w:rPr>
        <w:t>1113758,2</w:t>
      </w:r>
      <w:r w:rsidRPr="00C874AD">
        <w:t xml:space="preserve"> </w:t>
      </w:r>
      <w:r>
        <w:rPr>
          <w:lang w:val="ru-RU"/>
        </w:rPr>
        <w:t>тис.</w:t>
      </w:r>
      <w:r w:rsidRPr="00C874AD">
        <w:t xml:space="preserve"> грн., або </w:t>
      </w:r>
      <w:r>
        <w:rPr>
          <w:lang w:val="ru-RU"/>
        </w:rPr>
        <w:t>98,8</w:t>
      </w:r>
      <w:r w:rsidRPr="00C874AD">
        <w:t xml:space="preserve">% від річного плану, у тому числі по загальному фонду – </w:t>
      </w:r>
      <w:r>
        <w:rPr>
          <w:lang w:val="ru-RU"/>
        </w:rPr>
        <w:t>1099574,7 тис</w:t>
      </w:r>
      <w:r w:rsidRPr="00C874AD">
        <w:t xml:space="preserve">. грн., або </w:t>
      </w:r>
      <w:r>
        <w:rPr>
          <w:lang w:val="ru-RU"/>
        </w:rPr>
        <w:t>98,8</w:t>
      </w:r>
      <w:r w:rsidRPr="00C874AD">
        <w:t xml:space="preserve">% та спеціальному фонду – </w:t>
      </w:r>
      <w:r>
        <w:rPr>
          <w:lang w:val="ru-RU"/>
        </w:rPr>
        <w:t>14183,5</w:t>
      </w:r>
      <w:r w:rsidRPr="00C874AD">
        <w:t xml:space="preserve"> </w:t>
      </w:r>
      <w:r>
        <w:rPr>
          <w:lang w:val="ru-RU"/>
        </w:rPr>
        <w:t>тис</w:t>
      </w:r>
      <w:r w:rsidRPr="00C874AD">
        <w:t xml:space="preserve">. грн., або </w:t>
      </w:r>
      <w:r>
        <w:rPr>
          <w:lang w:val="ru-RU"/>
        </w:rPr>
        <w:t>97,3</w:t>
      </w:r>
      <w:r w:rsidRPr="00C874AD">
        <w:t>%</w:t>
      </w:r>
      <w:r>
        <w:t>.</w:t>
      </w:r>
    </w:p>
    <w:p w:rsidR="00766D64" w:rsidRPr="00C874AD" w:rsidRDefault="00766D64" w:rsidP="00766D64">
      <w:pPr>
        <w:tabs>
          <w:tab w:val="left" w:pos="1134"/>
        </w:tabs>
        <w:ind w:firstLine="567"/>
        <w:jc w:val="both"/>
      </w:pPr>
      <w:r>
        <w:t>П</w:t>
      </w:r>
      <w:r w:rsidRPr="00C874AD">
        <w:t>о головних розпорядниках бюджетних коштів:</w:t>
      </w:r>
    </w:p>
    <w:p w:rsidR="00766D64" w:rsidRPr="00C874AD" w:rsidRDefault="00766D64" w:rsidP="004230D3">
      <w:pPr>
        <w:pStyle w:val="a4"/>
        <w:numPr>
          <w:ilvl w:val="0"/>
          <w:numId w:val="22"/>
        </w:numPr>
        <w:tabs>
          <w:tab w:val="clear" w:pos="720"/>
          <w:tab w:val="num" w:pos="0"/>
        </w:tabs>
        <w:ind w:left="0" w:right="-1" w:firstLine="0"/>
        <w:jc w:val="both"/>
      </w:pPr>
      <w:r w:rsidRPr="00C874AD">
        <w:rPr>
          <w:u w:val="single"/>
        </w:rPr>
        <w:t>Виконавчому комітету Миколаївської міської ради</w:t>
      </w:r>
      <w:r w:rsidRPr="00C874AD">
        <w:t xml:space="preserve"> та </w:t>
      </w:r>
      <w:r w:rsidRPr="00C874AD">
        <w:rPr>
          <w:u w:val="single"/>
        </w:rPr>
        <w:t>районни</w:t>
      </w:r>
      <w:r>
        <w:rPr>
          <w:u w:val="single"/>
        </w:rPr>
        <w:t>х</w:t>
      </w:r>
      <w:r w:rsidRPr="00C874AD">
        <w:rPr>
          <w:u w:val="single"/>
        </w:rPr>
        <w:t xml:space="preserve">  адміністрація</w:t>
      </w:r>
      <w:r>
        <w:rPr>
          <w:u w:val="single"/>
        </w:rPr>
        <w:t>х</w:t>
      </w:r>
      <w:r w:rsidRPr="00C874AD">
        <w:rPr>
          <w:u w:val="single"/>
        </w:rPr>
        <w:t xml:space="preserve"> Миколаївської міської ради</w:t>
      </w:r>
      <w:r w:rsidRPr="00C874AD">
        <w:t xml:space="preserve"> </w:t>
      </w:r>
      <w:r>
        <w:t xml:space="preserve">- </w:t>
      </w:r>
      <w:r w:rsidRPr="00C874AD">
        <w:t>1</w:t>
      </w:r>
      <w:r w:rsidRPr="00CE2C16">
        <w:t>23</w:t>
      </w:r>
      <w:r w:rsidRPr="00C151F8">
        <w:t>17,7</w:t>
      </w:r>
      <w:r w:rsidRPr="00C874AD">
        <w:t xml:space="preserve"> </w:t>
      </w:r>
      <w:r w:rsidRPr="00C151F8">
        <w:t>тис.</w:t>
      </w:r>
      <w:r w:rsidRPr="00C874AD">
        <w:t xml:space="preserve"> грн. на виконання бюджетних програм: </w:t>
      </w:r>
    </w:p>
    <w:p w:rsidR="00766D64" w:rsidRPr="00C874AD" w:rsidRDefault="00766D64" w:rsidP="004230D3">
      <w:pPr>
        <w:pStyle w:val="a4"/>
        <w:numPr>
          <w:ilvl w:val="0"/>
          <w:numId w:val="22"/>
        </w:numPr>
        <w:tabs>
          <w:tab w:val="clear" w:pos="720"/>
          <w:tab w:val="num" w:pos="426"/>
        </w:tabs>
        <w:ind w:left="426" w:right="-1" w:firstLine="0"/>
        <w:jc w:val="both"/>
      </w:pPr>
      <w:r w:rsidRPr="00C874AD">
        <w:t xml:space="preserve"> </w:t>
      </w:r>
      <w:r w:rsidRPr="004D585D">
        <w:rPr>
          <w:b/>
          <w:i/>
          <w:u w:val="single"/>
        </w:rPr>
        <w:t>здійснення соціальної роботи з вразливими категоріями населення та р</w:t>
      </w:r>
      <w:r w:rsidRPr="004D585D">
        <w:rPr>
          <w:b/>
          <w:i/>
          <w:color w:val="000000"/>
          <w:u w:val="single"/>
        </w:rPr>
        <w:t>еалізація державної політики у молодіжній сфері</w:t>
      </w:r>
      <w:r w:rsidRPr="00C874AD">
        <w:t xml:space="preserve"> </w:t>
      </w:r>
      <w:r w:rsidRPr="00A2664E">
        <w:t>– 2778,3 тис</w:t>
      </w:r>
      <w:r w:rsidRPr="00C874AD">
        <w:t>. грн.</w:t>
      </w:r>
      <w:r>
        <w:t xml:space="preserve">, </w:t>
      </w:r>
      <w:r w:rsidRPr="00152F59">
        <w:t xml:space="preserve">з них на </w:t>
      </w:r>
      <w:r>
        <w:t>здійснення діяльності</w:t>
      </w:r>
      <w:r w:rsidRPr="00152F59">
        <w:t xml:space="preserve"> Миколаївського міського центру соціальних служб для сім’ї, дітей та молоді – 16</w:t>
      </w:r>
      <w:r>
        <w:t>22,2</w:t>
      </w:r>
      <w:r w:rsidRPr="00152F59">
        <w:t xml:space="preserve"> тис. грн</w:t>
      </w:r>
      <w:r w:rsidRPr="00C874AD">
        <w:t>;</w:t>
      </w:r>
    </w:p>
    <w:p w:rsidR="00766D64" w:rsidRPr="00C874AD" w:rsidRDefault="00766D64" w:rsidP="004230D3">
      <w:pPr>
        <w:pStyle w:val="a4"/>
        <w:numPr>
          <w:ilvl w:val="0"/>
          <w:numId w:val="22"/>
        </w:numPr>
        <w:tabs>
          <w:tab w:val="clear" w:pos="720"/>
          <w:tab w:val="num" w:pos="426"/>
        </w:tabs>
        <w:ind w:left="426" w:right="-1" w:firstLine="0"/>
        <w:jc w:val="both"/>
      </w:pPr>
      <w:r w:rsidRPr="00C874AD">
        <w:lastRenderedPageBreak/>
        <w:t xml:space="preserve">  </w:t>
      </w:r>
      <w:r w:rsidRPr="00D41058">
        <w:rPr>
          <w:b/>
          <w:i/>
          <w:u w:val="single"/>
        </w:rPr>
        <w:t>оздоровлення та відпочинок дітей</w:t>
      </w:r>
      <w:r w:rsidRPr="00C874AD">
        <w:t xml:space="preserve"> (крім заходів з оздоровлення дітей, що здійснюються за рахунок коштів на оздоровлення громадян, які постраждали внаслідок Чорнобильської катастрофи) на видатки послуг з  відпочинку дітей, які потребують особливої соціальної уваги та підтримки, відповідно до категорій дітей, визначених Законом України «Про оздоровлення та відпочинок дітей» – 8</w:t>
      </w:r>
      <w:r w:rsidRPr="00C151F8">
        <w:t>57</w:t>
      </w:r>
      <w:r w:rsidRPr="007C5180">
        <w:t>9</w:t>
      </w:r>
      <w:r w:rsidRPr="00C151F8">
        <w:t>,7</w:t>
      </w:r>
      <w:r w:rsidRPr="00C874AD">
        <w:t xml:space="preserve"> </w:t>
      </w:r>
      <w:r w:rsidRPr="00C151F8">
        <w:t>тис</w:t>
      </w:r>
      <w:r w:rsidRPr="00C874AD">
        <w:t>. грн.;</w:t>
      </w:r>
    </w:p>
    <w:p w:rsidR="00766D64" w:rsidRPr="00C874AD" w:rsidRDefault="00766D64" w:rsidP="004230D3">
      <w:pPr>
        <w:pStyle w:val="a4"/>
        <w:numPr>
          <w:ilvl w:val="0"/>
          <w:numId w:val="22"/>
        </w:numPr>
        <w:tabs>
          <w:tab w:val="clear" w:pos="720"/>
        </w:tabs>
        <w:ind w:left="426" w:right="-1" w:firstLine="0"/>
        <w:jc w:val="both"/>
      </w:pPr>
      <w:r w:rsidRPr="00C60326">
        <w:rPr>
          <w:b/>
          <w:bCs/>
          <w:i/>
          <w:szCs w:val="28"/>
          <w:u w:val="single"/>
        </w:rPr>
        <w:t>організація та проведення громадських робіт</w:t>
      </w:r>
      <w:r w:rsidRPr="00C874AD">
        <w:t xml:space="preserve">, які мають суспільно корисну спрямованість – </w:t>
      </w:r>
      <w:r w:rsidRPr="00A2664E">
        <w:rPr>
          <w:lang w:val="ru-RU"/>
        </w:rPr>
        <w:t>568,9</w:t>
      </w:r>
      <w:r w:rsidRPr="00A2664E">
        <w:t xml:space="preserve"> </w:t>
      </w:r>
      <w:r w:rsidRPr="00A2664E">
        <w:rPr>
          <w:lang w:val="ru-RU"/>
        </w:rPr>
        <w:t>тис</w:t>
      </w:r>
      <w:r>
        <w:rPr>
          <w:lang w:val="ru-RU"/>
        </w:rPr>
        <w:t>.</w:t>
      </w:r>
      <w:r w:rsidRPr="00C874AD">
        <w:t xml:space="preserve"> грн.; </w:t>
      </w:r>
    </w:p>
    <w:p w:rsidR="00766D64" w:rsidRPr="00C151F8" w:rsidRDefault="00766D64" w:rsidP="004230D3">
      <w:pPr>
        <w:pStyle w:val="a4"/>
        <w:numPr>
          <w:ilvl w:val="0"/>
          <w:numId w:val="22"/>
        </w:numPr>
        <w:tabs>
          <w:tab w:val="clear" w:pos="720"/>
        </w:tabs>
        <w:ind w:left="426" w:right="-1" w:firstLine="0"/>
        <w:jc w:val="both"/>
      </w:pPr>
      <w:r>
        <w:rPr>
          <w:b/>
          <w:i/>
          <w:u w:val="single"/>
        </w:rPr>
        <w:t xml:space="preserve">інші видатки на соціальний </w:t>
      </w:r>
      <w:r w:rsidRPr="004D585D">
        <w:rPr>
          <w:b/>
          <w:i/>
          <w:u w:val="single"/>
        </w:rPr>
        <w:t>захист населення</w:t>
      </w:r>
      <w:r w:rsidRPr="004D585D">
        <w:t xml:space="preserve"> </w:t>
      </w:r>
      <w:r>
        <w:t xml:space="preserve">на </w:t>
      </w:r>
      <w:r w:rsidRPr="004D585D">
        <w:t>надання</w:t>
      </w:r>
      <w:r w:rsidRPr="00C874AD">
        <w:t xml:space="preserve"> допомоги на поховання деяких категорій осіб виконавцю волевиявлення померлого або особі, яка зобов’язалася поховати померлого – </w:t>
      </w:r>
      <w:r>
        <w:rPr>
          <w:lang w:val="ru-RU"/>
        </w:rPr>
        <w:t>165,2</w:t>
      </w:r>
      <w:r w:rsidRPr="00C874AD">
        <w:t xml:space="preserve"> </w:t>
      </w:r>
      <w:r>
        <w:rPr>
          <w:lang w:val="ru-RU"/>
        </w:rPr>
        <w:t>тис</w:t>
      </w:r>
      <w:r w:rsidRPr="00C874AD">
        <w:t>. грн.</w:t>
      </w:r>
      <w:r>
        <w:rPr>
          <w:lang w:val="ru-RU"/>
        </w:rPr>
        <w:t>;</w:t>
      </w:r>
    </w:p>
    <w:p w:rsidR="00766D64" w:rsidRPr="00C874AD" w:rsidRDefault="00766D64" w:rsidP="004230D3">
      <w:pPr>
        <w:pStyle w:val="a4"/>
        <w:numPr>
          <w:ilvl w:val="0"/>
          <w:numId w:val="22"/>
        </w:numPr>
        <w:tabs>
          <w:tab w:val="clear" w:pos="720"/>
        </w:tabs>
        <w:ind w:left="426" w:right="-1" w:firstLine="0"/>
        <w:jc w:val="both"/>
      </w:pPr>
      <w:r w:rsidRPr="004D585D">
        <w:rPr>
          <w:b/>
          <w:i/>
          <w:u w:val="single"/>
        </w:rPr>
        <w:t>інші видатки</w:t>
      </w:r>
      <w:r>
        <w:t xml:space="preserve"> на </w:t>
      </w:r>
      <w:r w:rsidRPr="004D585D">
        <w:t>виплату</w:t>
      </w:r>
      <w:r w:rsidRPr="00555133">
        <w:t xml:space="preserve"> </w:t>
      </w:r>
      <w:r w:rsidRPr="00B14753">
        <w:t>кращим</w:t>
      </w:r>
      <w:r w:rsidRPr="00555133">
        <w:t xml:space="preserve"> студентам</w:t>
      </w:r>
      <w:r w:rsidRPr="00B14753">
        <w:t xml:space="preserve"> стипендій міського голови</w:t>
      </w:r>
      <w:r w:rsidRPr="00AC2D8E">
        <w:t xml:space="preserve"> та</w:t>
      </w:r>
      <w:r w:rsidRPr="00B14753">
        <w:t xml:space="preserve"> міської</w:t>
      </w:r>
      <w:r w:rsidRPr="00AC2D8E">
        <w:t xml:space="preserve"> ради</w:t>
      </w:r>
      <w:r>
        <w:rPr>
          <w:lang w:val="ru-RU"/>
        </w:rPr>
        <w:t xml:space="preserve"> – 225,6 тис. грн.</w:t>
      </w:r>
    </w:p>
    <w:p w:rsidR="00766D64" w:rsidRPr="00C874AD" w:rsidRDefault="00766D64" w:rsidP="004230D3">
      <w:pPr>
        <w:pStyle w:val="a4"/>
        <w:numPr>
          <w:ilvl w:val="0"/>
          <w:numId w:val="22"/>
        </w:numPr>
        <w:tabs>
          <w:tab w:val="clear" w:pos="720"/>
        </w:tabs>
        <w:ind w:left="0" w:right="-1" w:firstLine="0"/>
        <w:jc w:val="both"/>
        <w:rPr>
          <w:bCs/>
          <w:szCs w:val="28"/>
        </w:rPr>
      </w:pPr>
      <w:r w:rsidRPr="00C874AD">
        <w:rPr>
          <w:u w:val="single"/>
        </w:rPr>
        <w:t>Управлінню освіти Миколаївської міської ради</w:t>
      </w:r>
      <w:r w:rsidRPr="00C874AD">
        <w:t xml:space="preserve"> в сумі </w:t>
      </w:r>
      <w:r>
        <w:rPr>
          <w:lang w:val="ru-RU"/>
        </w:rPr>
        <w:t>4200,0 тис</w:t>
      </w:r>
      <w:r w:rsidRPr="00C874AD">
        <w:t xml:space="preserve">. грн. на </w:t>
      </w:r>
      <w:r w:rsidRPr="004563E2">
        <w:rPr>
          <w:b/>
          <w:i/>
          <w:u w:val="single"/>
        </w:rPr>
        <w:t xml:space="preserve">компенсаційні виплати на пільговий проїзд електротранспортом </w:t>
      </w:r>
      <w:r w:rsidRPr="00C874AD">
        <w:t>за перевезення школярів.</w:t>
      </w:r>
    </w:p>
    <w:p w:rsidR="00766D64" w:rsidRPr="00C874AD" w:rsidRDefault="00766D64" w:rsidP="004230D3">
      <w:pPr>
        <w:pStyle w:val="a4"/>
        <w:numPr>
          <w:ilvl w:val="0"/>
          <w:numId w:val="22"/>
        </w:numPr>
        <w:tabs>
          <w:tab w:val="clear" w:pos="720"/>
          <w:tab w:val="num" w:pos="426"/>
        </w:tabs>
        <w:ind w:left="0" w:right="-1" w:firstLine="0"/>
        <w:jc w:val="both"/>
        <w:rPr>
          <w:bCs/>
          <w:szCs w:val="28"/>
        </w:rPr>
      </w:pPr>
      <w:r w:rsidRPr="00C874AD">
        <w:rPr>
          <w:bCs/>
          <w:szCs w:val="28"/>
          <w:u w:val="single"/>
        </w:rPr>
        <w:t xml:space="preserve">Департаменту праці та соціального захисту населення </w:t>
      </w:r>
      <w:r w:rsidRPr="00C874AD">
        <w:rPr>
          <w:szCs w:val="28"/>
          <w:u w:val="single"/>
        </w:rPr>
        <w:t>Миколаївської міської ради</w:t>
      </w:r>
      <w:r w:rsidRPr="00C874AD">
        <w:rPr>
          <w:i/>
          <w:szCs w:val="28"/>
          <w:u w:val="single"/>
        </w:rPr>
        <w:t xml:space="preserve"> </w:t>
      </w:r>
      <w:r w:rsidRPr="00C874AD">
        <w:rPr>
          <w:szCs w:val="28"/>
        </w:rPr>
        <w:t xml:space="preserve">в сумі </w:t>
      </w:r>
      <w:r>
        <w:rPr>
          <w:szCs w:val="28"/>
          <w:lang w:val="ru-RU"/>
        </w:rPr>
        <w:t>1097240,5</w:t>
      </w:r>
      <w:r w:rsidRPr="00C874AD">
        <w:rPr>
          <w:szCs w:val="28"/>
        </w:rPr>
        <w:t xml:space="preserve"> </w:t>
      </w:r>
      <w:r>
        <w:rPr>
          <w:szCs w:val="28"/>
        </w:rPr>
        <w:t>тис.</w:t>
      </w:r>
      <w:r w:rsidRPr="00C874AD">
        <w:rPr>
          <w:szCs w:val="28"/>
        </w:rPr>
        <w:t xml:space="preserve"> грн.:</w:t>
      </w:r>
    </w:p>
    <w:p w:rsidR="00766D64" w:rsidRPr="00C874AD" w:rsidRDefault="00766D64" w:rsidP="00766D64">
      <w:pPr>
        <w:pStyle w:val="a4"/>
        <w:ind w:right="-5"/>
      </w:pPr>
      <w:r w:rsidRPr="00634836">
        <w:rPr>
          <w:bCs/>
          <w:szCs w:val="28"/>
        </w:rPr>
        <w:t>н</w:t>
      </w:r>
      <w:r w:rsidRPr="00C874AD">
        <w:t>а фінансування  пільг ветеранам війни та праці, дітям війни, ветеранам військової служби та ветеранам органів внутрішніх справ, іншим пільговикам, громадянам, які постраждали внаслідок Чорнобильської катастрофи, багатодітним сім'ям та житлових субсидій бюджет міста за 2017 р</w:t>
      </w:r>
      <w:r>
        <w:t>і</w:t>
      </w:r>
      <w:r w:rsidRPr="00781ED7">
        <w:t>к</w:t>
      </w:r>
      <w:r w:rsidRPr="00C874AD">
        <w:t xml:space="preserve"> отримав субвенцію з державного бюджету на суму </w:t>
      </w:r>
      <w:r>
        <w:t>489124,5</w:t>
      </w:r>
      <w:r w:rsidRPr="00C874AD">
        <w:t xml:space="preserve"> </w:t>
      </w:r>
      <w:r>
        <w:t>тис</w:t>
      </w:r>
      <w:r w:rsidRPr="00C874AD">
        <w:t xml:space="preserve">. грн.,  з яких </w:t>
      </w:r>
      <w:r>
        <w:t>444225,8</w:t>
      </w:r>
      <w:r w:rsidRPr="00C874AD">
        <w:t xml:space="preserve"> </w:t>
      </w:r>
      <w:r>
        <w:t>тис</w:t>
      </w:r>
      <w:r w:rsidRPr="00C874AD">
        <w:t>. грн.  було проведено централізованими розрахунками та</w:t>
      </w:r>
      <w:r>
        <w:t xml:space="preserve"> 44898,7</w:t>
      </w:r>
      <w:r w:rsidRPr="00C874AD">
        <w:t xml:space="preserve"> </w:t>
      </w:r>
      <w:r>
        <w:t>тис</w:t>
      </w:r>
      <w:r w:rsidRPr="00C874AD">
        <w:t>. грн. перераховано грошовими коштами. Дані кошти були профінансовані на  виконання бюджетних програм:</w:t>
      </w:r>
    </w:p>
    <w:p w:rsidR="00766D64" w:rsidRPr="00C874AD" w:rsidRDefault="00766D64" w:rsidP="004230D3">
      <w:pPr>
        <w:pStyle w:val="a4"/>
        <w:numPr>
          <w:ilvl w:val="0"/>
          <w:numId w:val="3"/>
        </w:numPr>
        <w:spacing w:after="0"/>
        <w:ind w:left="0" w:right="-6" w:firstLine="567"/>
        <w:jc w:val="both"/>
      </w:pPr>
      <w:r w:rsidRPr="00634836">
        <w:rPr>
          <w:b/>
          <w:i/>
          <w:u w:val="single"/>
        </w:rPr>
        <w:t>надання пільг та житлових субсидій населенню оплату електроенергії, природного газу, послуг тепло-, водопостачання і водовідведення, квартирної плати, вивезення побутового сміття та рідких нечистот</w:t>
      </w:r>
      <w:r w:rsidRPr="00C874AD">
        <w:t xml:space="preserve"> – </w:t>
      </w:r>
      <w:r>
        <w:t>488199,1</w:t>
      </w:r>
      <w:r w:rsidRPr="00C874AD">
        <w:t xml:space="preserve"> </w:t>
      </w:r>
      <w:r>
        <w:t>тис</w:t>
      </w:r>
      <w:r w:rsidRPr="00C874AD">
        <w:t>. грн. (</w:t>
      </w:r>
      <w:r>
        <w:t>99,9</w:t>
      </w:r>
      <w:r w:rsidRPr="00C874AD">
        <w:t>% від загальної річної суми пільг);</w:t>
      </w:r>
    </w:p>
    <w:p w:rsidR="00766D64" w:rsidRPr="00C874AD" w:rsidRDefault="00766D64" w:rsidP="004230D3">
      <w:pPr>
        <w:pStyle w:val="a4"/>
        <w:numPr>
          <w:ilvl w:val="0"/>
          <w:numId w:val="3"/>
        </w:numPr>
        <w:spacing w:after="0"/>
        <w:ind w:left="0" w:right="-6" w:firstLine="357"/>
        <w:jc w:val="both"/>
      </w:pPr>
      <w:r w:rsidRPr="00634836">
        <w:rPr>
          <w:b/>
          <w:i/>
          <w:u w:val="single"/>
        </w:rPr>
        <w:t>надання пільг та субсидій населенню на придбання твердого та рідкого пічного побутового палива і скрапленого газу</w:t>
      </w:r>
      <w:r w:rsidRPr="00C874AD">
        <w:t xml:space="preserve"> – </w:t>
      </w:r>
      <w:r>
        <w:t>925,4</w:t>
      </w:r>
      <w:r w:rsidRPr="00C874AD">
        <w:t xml:space="preserve"> </w:t>
      </w:r>
      <w:r>
        <w:t>тис</w:t>
      </w:r>
      <w:r w:rsidRPr="00C874AD">
        <w:t>. грн. (</w:t>
      </w:r>
      <w:r>
        <w:t>100,0</w:t>
      </w:r>
      <w:r w:rsidRPr="00C874AD">
        <w:t>% від загальної річної суми пільг).</w:t>
      </w:r>
    </w:p>
    <w:p w:rsidR="00766D64" w:rsidRPr="00C874AD" w:rsidRDefault="00766D64" w:rsidP="00766D64">
      <w:pPr>
        <w:pStyle w:val="a4"/>
        <w:ind w:right="-6" w:firstLine="567"/>
      </w:pPr>
      <w:r>
        <w:t xml:space="preserve">Видатки  </w:t>
      </w:r>
      <w:r w:rsidRPr="00C874AD">
        <w:t xml:space="preserve">за рахунок отриманої субвенції з державного бюджету </w:t>
      </w:r>
      <w:r>
        <w:t xml:space="preserve">за 2017 рік склали на </w:t>
      </w:r>
      <w:r w:rsidRPr="00D15D6C">
        <w:rPr>
          <w:b/>
          <w:i/>
          <w:u w:val="single"/>
        </w:rPr>
        <w:t>над</w:t>
      </w:r>
      <w:r w:rsidRPr="004563E2">
        <w:rPr>
          <w:b/>
          <w:i/>
          <w:u w:val="single"/>
        </w:rPr>
        <w:t>ання допомоги сім'ям з дітьми</w:t>
      </w:r>
      <w:r w:rsidRPr="004563E2">
        <w:t xml:space="preserve"> – 327</w:t>
      </w:r>
      <w:r>
        <w:t>9</w:t>
      </w:r>
      <w:r w:rsidRPr="004563E2">
        <w:t>35,3 тис. грн.,</w:t>
      </w:r>
      <w:r w:rsidRPr="00C874AD">
        <w:t xml:space="preserve"> </w:t>
      </w:r>
      <w:r w:rsidRPr="004563E2">
        <w:rPr>
          <w:b/>
          <w:i/>
          <w:u w:val="single"/>
        </w:rPr>
        <w:t>малозабезпеченим сім'ям</w:t>
      </w:r>
      <w:r>
        <w:t xml:space="preserve"> – 69971,9 тис. грн.</w:t>
      </w:r>
      <w:r w:rsidRPr="00C874AD">
        <w:t xml:space="preserve">, </w:t>
      </w:r>
      <w:r w:rsidRPr="004563E2">
        <w:rPr>
          <w:b/>
          <w:i/>
          <w:u w:val="single"/>
        </w:rPr>
        <w:t>інвалідам з дитинства, дітям-інвалідам</w:t>
      </w:r>
      <w:r>
        <w:t xml:space="preserve"> – 84532,1 тис. грн.</w:t>
      </w:r>
      <w:r w:rsidRPr="00C874AD">
        <w:t xml:space="preserve">, </w:t>
      </w:r>
      <w:r w:rsidRPr="004563E2">
        <w:rPr>
          <w:b/>
          <w:i/>
          <w:u w:val="single"/>
        </w:rPr>
        <w:t>тимчасової допомоги дітям</w:t>
      </w:r>
      <w:r w:rsidRPr="00C874AD">
        <w:t xml:space="preserve"> </w:t>
      </w:r>
      <w:r>
        <w:t xml:space="preserve">– 4884,5 тис. грн. </w:t>
      </w:r>
      <w:r w:rsidRPr="00C874AD">
        <w:t xml:space="preserve">та </w:t>
      </w:r>
      <w:r w:rsidRPr="004563E2">
        <w:rPr>
          <w:b/>
          <w:i/>
          <w:u w:val="single"/>
        </w:rPr>
        <w:t>надання до</w:t>
      </w:r>
      <w:r w:rsidRPr="007B3FDC">
        <w:rPr>
          <w:b/>
          <w:i/>
          <w:u w:val="single"/>
        </w:rPr>
        <w:t xml:space="preserve">помоги </w:t>
      </w:r>
      <w:r>
        <w:rPr>
          <w:b/>
          <w:i/>
          <w:u w:val="single"/>
        </w:rPr>
        <w:t>по</w:t>
      </w:r>
      <w:r w:rsidRPr="007B3FDC">
        <w:rPr>
          <w:b/>
          <w:i/>
          <w:u w:val="single"/>
        </w:rPr>
        <w:t xml:space="preserve"> догляд</w:t>
      </w:r>
      <w:r>
        <w:rPr>
          <w:b/>
          <w:i/>
          <w:u w:val="single"/>
        </w:rPr>
        <w:t>у</w:t>
      </w:r>
      <w:r w:rsidRPr="007B3FDC">
        <w:rPr>
          <w:b/>
          <w:i/>
          <w:u w:val="single"/>
        </w:rPr>
        <w:t xml:space="preserve"> за інвалід</w:t>
      </w:r>
      <w:r>
        <w:rPr>
          <w:b/>
          <w:i/>
          <w:u w:val="single"/>
        </w:rPr>
        <w:t>ами</w:t>
      </w:r>
      <w:r w:rsidRPr="007B3FDC">
        <w:rPr>
          <w:b/>
          <w:i/>
          <w:u w:val="single"/>
        </w:rPr>
        <w:t xml:space="preserve"> I чи II групи внаслідок психічного розладу</w:t>
      </w:r>
      <w:r w:rsidRPr="00C874AD">
        <w:t xml:space="preserve"> </w:t>
      </w:r>
      <w:r>
        <w:t xml:space="preserve">– 16001,6 тис. грн. </w:t>
      </w:r>
      <w:r w:rsidRPr="00C874AD">
        <w:t>(</w:t>
      </w:r>
      <w:r>
        <w:t>97,8</w:t>
      </w:r>
      <w:r w:rsidRPr="00C874AD">
        <w:t xml:space="preserve">% від загальної річної суми </w:t>
      </w:r>
      <w:r>
        <w:t>допомог</w:t>
      </w:r>
      <w:r w:rsidRPr="00C874AD">
        <w:t>).</w:t>
      </w:r>
    </w:p>
    <w:p w:rsidR="00766D64" w:rsidRDefault="00766D64" w:rsidP="00766D64">
      <w:pPr>
        <w:jc w:val="both"/>
        <w:rPr>
          <w:szCs w:val="28"/>
        </w:rPr>
      </w:pPr>
      <w:r w:rsidRPr="00C874AD">
        <w:tab/>
        <w:t xml:space="preserve">За рахунок субвенції з обласного  бюджету проведені видатки на загальну суму </w:t>
      </w:r>
      <w:r>
        <w:t>5408,9</w:t>
      </w:r>
      <w:r w:rsidRPr="00C874AD">
        <w:t xml:space="preserve"> </w:t>
      </w:r>
      <w:r>
        <w:t>тис</w:t>
      </w:r>
      <w:r w:rsidRPr="00C874AD">
        <w:t>. грн., у тому числі</w:t>
      </w:r>
      <w:r w:rsidRPr="00C874AD">
        <w:rPr>
          <w:szCs w:val="28"/>
        </w:rPr>
        <w:t xml:space="preserve">: </w:t>
      </w:r>
      <w:r w:rsidRPr="00D15D6C">
        <w:rPr>
          <w:b/>
          <w:i/>
          <w:u w:val="single"/>
        </w:rPr>
        <w:t>видатки на поховання учасників бойових дій та інвалідів війни</w:t>
      </w:r>
      <w:r w:rsidRPr="00C874AD">
        <w:t xml:space="preserve"> – </w:t>
      </w:r>
      <w:r>
        <w:t>294,3</w:t>
      </w:r>
      <w:r w:rsidRPr="00C874AD">
        <w:t xml:space="preserve"> </w:t>
      </w:r>
      <w:r>
        <w:t>тис</w:t>
      </w:r>
      <w:r w:rsidRPr="00C874AD">
        <w:t xml:space="preserve">. грн.; </w:t>
      </w:r>
      <w:r w:rsidRPr="00D15D6C">
        <w:rPr>
          <w:b/>
          <w:i/>
          <w:u w:val="single"/>
        </w:rPr>
        <w:t>пільгове медичне обслуговування осіб, які постраждали внаслідок Чорнобильської катастрофи</w:t>
      </w:r>
      <w:r w:rsidRPr="00C874AD">
        <w:t xml:space="preserve"> – </w:t>
      </w:r>
      <w:r>
        <w:t>606,3</w:t>
      </w:r>
      <w:r w:rsidRPr="00C874AD">
        <w:t xml:space="preserve"> </w:t>
      </w:r>
      <w:r>
        <w:t>тис</w:t>
      </w:r>
      <w:r w:rsidRPr="00C874AD">
        <w:t xml:space="preserve">. грн.; </w:t>
      </w:r>
      <w:r w:rsidRPr="00D15D6C">
        <w:rPr>
          <w:b/>
          <w:i/>
          <w:u w:val="single"/>
        </w:rPr>
        <w:t>надання соціальних гарантій інвалідам,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сторонньої допомоги</w:t>
      </w:r>
      <w:r w:rsidRPr="00D15D6C">
        <w:t xml:space="preserve"> </w:t>
      </w:r>
      <w:r>
        <w:rPr>
          <w:szCs w:val="28"/>
        </w:rPr>
        <w:t xml:space="preserve">на </w:t>
      </w:r>
      <w:r w:rsidRPr="00C874AD">
        <w:rPr>
          <w:szCs w:val="28"/>
        </w:rPr>
        <w:t xml:space="preserve">компенсаційні виплати інвалідам на бензин, ремонт, технічне обслуговування автомобілів, мотоколясок і на транспортне обслуговування, встановлення телефонів інвалідам I і II груп – </w:t>
      </w:r>
      <w:r>
        <w:rPr>
          <w:szCs w:val="28"/>
        </w:rPr>
        <w:t>195,1</w:t>
      </w:r>
      <w:r w:rsidRPr="00C874AD">
        <w:rPr>
          <w:szCs w:val="28"/>
        </w:rPr>
        <w:t xml:space="preserve"> </w:t>
      </w:r>
      <w:r>
        <w:rPr>
          <w:szCs w:val="28"/>
        </w:rPr>
        <w:t>тис</w:t>
      </w:r>
      <w:r w:rsidRPr="00C874AD">
        <w:rPr>
          <w:szCs w:val="28"/>
        </w:rPr>
        <w:t xml:space="preserve">. грн.; </w:t>
      </w:r>
      <w:r w:rsidRPr="00D15D6C">
        <w:rPr>
          <w:b/>
          <w:i/>
          <w:szCs w:val="28"/>
          <w:u w:val="single"/>
        </w:rPr>
        <w:t>соціальний захист ветеранів війни та праці</w:t>
      </w:r>
      <w:r w:rsidRPr="00D15D6C">
        <w:rPr>
          <w:szCs w:val="28"/>
        </w:rPr>
        <w:t xml:space="preserve"> </w:t>
      </w:r>
      <w:r w:rsidRPr="00C874AD">
        <w:rPr>
          <w:szCs w:val="28"/>
        </w:rPr>
        <w:t xml:space="preserve"> на надання  матеріальної допомоги учасникам бойових дій у роки Другої світової війни</w:t>
      </w:r>
      <w:r>
        <w:rPr>
          <w:szCs w:val="28"/>
        </w:rPr>
        <w:t xml:space="preserve"> – 3003,8 тис.</w:t>
      </w:r>
      <w:r w:rsidR="007407A1">
        <w:rPr>
          <w:szCs w:val="28"/>
        </w:rPr>
        <w:t>грн</w:t>
      </w:r>
      <w:r w:rsidRPr="00C874AD">
        <w:rPr>
          <w:szCs w:val="28"/>
        </w:rPr>
        <w:t xml:space="preserve">.; одноразову матеріальну допомогу сім’ям загиблих та померлих учасників бойових дій в Афганістані, інвалідам війни в Афганістані </w:t>
      </w:r>
      <w:r w:rsidRPr="00C874AD">
        <w:t xml:space="preserve">– </w:t>
      </w:r>
      <w:r>
        <w:t>421,6</w:t>
      </w:r>
      <w:r w:rsidRPr="00C874AD">
        <w:t xml:space="preserve"> </w:t>
      </w:r>
      <w:r>
        <w:t>тис</w:t>
      </w:r>
      <w:r w:rsidRPr="00C874AD">
        <w:rPr>
          <w:szCs w:val="28"/>
        </w:rPr>
        <w:t>. грн.; одноразової матеріальної допомоги сім’ям загиблих учасників бойових дій, які брали участь в антитерористичній операції на сході України</w:t>
      </w:r>
      <w:r>
        <w:rPr>
          <w:szCs w:val="28"/>
        </w:rPr>
        <w:t xml:space="preserve"> – 520,0 тис. грн.; </w:t>
      </w:r>
      <w:r>
        <w:t xml:space="preserve">одноразової </w:t>
      </w:r>
      <w:r>
        <w:lastRenderedPageBreak/>
        <w:t>матеріальної допомоги сім</w:t>
      </w:r>
      <w:r w:rsidRPr="001F493E">
        <w:t>’</w:t>
      </w:r>
      <w:r>
        <w:t xml:space="preserve">ям загиблих учасників бойових дій, які брали участь в антитерористичній операції на сході України на оформлення земельної ділянки для ведення особистого селянського господарства – 55,0 тис. грн.; </w:t>
      </w:r>
      <w:r w:rsidRPr="00045E87">
        <w:t>одноразової матеріальної допомоги дітям військовослужбовців, які  загинули, пропали безвісті або померли внаслідок поранення, контузії чи каліцтва, одержаних при виконанні службових обов’язків під час участі в антитерористичній  операції (АТО) на сході України</w:t>
      </w:r>
      <w:r>
        <w:t xml:space="preserve"> – 14,9 тис. грн.; </w:t>
      </w:r>
      <w:r w:rsidRPr="00D15D6C">
        <w:rPr>
          <w:b/>
          <w:i/>
          <w:szCs w:val="28"/>
          <w:u w:val="single"/>
        </w:rPr>
        <w:t>інші видатки</w:t>
      </w:r>
      <w:r w:rsidRPr="009B6CC0">
        <w:t xml:space="preserve"> </w:t>
      </w:r>
      <w:r w:rsidRPr="009B6CC0">
        <w:rPr>
          <w:b/>
          <w:i/>
          <w:szCs w:val="28"/>
          <w:u w:val="single"/>
        </w:rPr>
        <w:t>на соціальний захист населення</w:t>
      </w:r>
      <w:r>
        <w:rPr>
          <w:szCs w:val="28"/>
        </w:rPr>
        <w:t xml:space="preserve"> на </w:t>
      </w:r>
      <w:r w:rsidRPr="00C874AD">
        <w:rPr>
          <w:szCs w:val="28"/>
        </w:rPr>
        <w:t xml:space="preserve">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w:t>
      </w:r>
      <w:r>
        <w:rPr>
          <w:szCs w:val="28"/>
        </w:rPr>
        <w:t>257,4</w:t>
      </w:r>
      <w:r w:rsidRPr="00C874AD">
        <w:rPr>
          <w:szCs w:val="28"/>
        </w:rPr>
        <w:t xml:space="preserve"> млн. грн.;</w:t>
      </w:r>
      <w:r>
        <w:rPr>
          <w:szCs w:val="28"/>
        </w:rPr>
        <w:t xml:space="preserve"> </w:t>
      </w:r>
      <w:r w:rsidRPr="00C874AD">
        <w:t>передплату періодичного друкованого видання для учасників бойових дій у роки Другої світової війни та інвалідів війни з числа учасників антитерористичної операції на сході України</w:t>
      </w:r>
      <w:r w:rsidRPr="00C874AD">
        <w:rPr>
          <w:szCs w:val="28"/>
        </w:rPr>
        <w:t xml:space="preserve"> – </w:t>
      </w:r>
      <w:r>
        <w:rPr>
          <w:szCs w:val="28"/>
        </w:rPr>
        <w:t>40,5</w:t>
      </w:r>
      <w:r w:rsidRPr="00C874AD">
        <w:rPr>
          <w:szCs w:val="28"/>
        </w:rPr>
        <w:t xml:space="preserve"> </w:t>
      </w:r>
      <w:r>
        <w:rPr>
          <w:szCs w:val="28"/>
        </w:rPr>
        <w:t>тис</w:t>
      </w:r>
      <w:r w:rsidRPr="00C874AD">
        <w:rPr>
          <w:szCs w:val="28"/>
        </w:rPr>
        <w:t>. грн</w:t>
      </w:r>
      <w:r>
        <w:rPr>
          <w:szCs w:val="28"/>
        </w:rPr>
        <w:t>.</w:t>
      </w:r>
    </w:p>
    <w:p w:rsidR="00766D64" w:rsidRDefault="00766D64" w:rsidP="00766D64">
      <w:pPr>
        <w:pStyle w:val="a4"/>
        <w:ind w:firstLine="709"/>
      </w:pPr>
      <w:r w:rsidRPr="00C874AD">
        <w:t>За рахунок коштів загально</w:t>
      </w:r>
      <w:r>
        <w:t>го</w:t>
      </w:r>
      <w:r w:rsidRPr="00C874AD">
        <w:t xml:space="preserve"> фонду  профінансовано </w:t>
      </w:r>
      <w:r>
        <w:t>85198,2</w:t>
      </w:r>
      <w:r w:rsidRPr="00C874AD">
        <w:t xml:space="preserve"> </w:t>
      </w:r>
      <w:r>
        <w:t>тис</w:t>
      </w:r>
      <w:r w:rsidRPr="00C874AD">
        <w:t>. грн., у тому числі на:</w:t>
      </w:r>
    </w:p>
    <w:p w:rsidR="00766D64" w:rsidRDefault="00766D64" w:rsidP="004230D3">
      <w:pPr>
        <w:numPr>
          <w:ilvl w:val="0"/>
          <w:numId w:val="2"/>
        </w:numPr>
        <w:tabs>
          <w:tab w:val="clear" w:pos="540"/>
          <w:tab w:val="num" w:pos="180"/>
        </w:tabs>
        <w:ind w:left="0" w:right="-5" w:firstLine="426"/>
        <w:jc w:val="both"/>
      </w:pPr>
      <w:r>
        <w:rPr>
          <w:b/>
          <w:i/>
          <w:u w:val="single"/>
        </w:rPr>
        <w:t>н</w:t>
      </w:r>
      <w:r w:rsidRPr="009B6CC0">
        <w:rPr>
          <w:b/>
          <w:i/>
          <w:u w:val="single"/>
        </w:rPr>
        <w:t>адання пільг з оплати послуг зв’язку та інших передбачених законодавством пільг (крім пільг на одержання ліків, зубопротезування, забезпечення продуктами харчування, оплату електроенергії, природного і скрапленого газу, на побутові потреби, твердого та рідкого пічного побутового палива,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та компенсації за пільговий проїзд окремих категорій громадян</w:t>
      </w:r>
      <w:r>
        <w:t xml:space="preserve"> </w:t>
      </w:r>
      <w:r w:rsidRPr="00C874AD">
        <w:t xml:space="preserve">– </w:t>
      </w:r>
      <w:r>
        <w:t>44189,9</w:t>
      </w:r>
      <w:r w:rsidRPr="00C874AD">
        <w:t xml:space="preserve"> </w:t>
      </w:r>
      <w:r>
        <w:t>тис</w:t>
      </w:r>
      <w:r w:rsidRPr="00C874AD">
        <w:t xml:space="preserve">. грн., з них на надання інших пільг ветеранам війни, особам, на яких поширюється чинність Закону України "Про статус ветеранів війни, гарантії їх соціального захисту", особам, які мають особливі заслуги перед Батьківщиною…- </w:t>
      </w:r>
      <w:r>
        <w:t>1107,1</w:t>
      </w:r>
      <w:r w:rsidRPr="00C874AD">
        <w:t xml:space="preserve"> </w:t>
      </w:r>
      <w:r>
        <w:t>тис</w:t>
      </w:r>
      <w:r w:rsidRPr="00C874AD">
        <w:t xml:space="preserve">. грн.; </w:t>
      </w:r>
      <w:r>
        <w:t>н</w:t>
      </w:r>
      <w:r w:rsidRPr="00F20108">
        <w:rPr>
          <w:szCs w:val="28"/>
        </w:rPr>
        <w:t>адання інших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w:t>
      </w:r>
      <w:r>
        <w:rPr>
          <w:szCs w:val="28"/>
        </w:rPr>
        <w:t>– 28,8 тис. грн.;</w:t>
      </w:r>
      <w:r w:rsidRPr="00B1218C">
        <w:t xml:space="preserve"> </w:t>
      </w:r>
      <w:r w:rsidRPr="00C874AD">
        <w:t xml:space="preserve"> надання пільг окремим категоріям громадян з оплати послуг зв'язку – </w:t>
      </w:r>
      <w:r>
        <w:t>4171,0</w:t>
      </w:r>
      <w:r w:rsidRPr="00C874AD">
        <w:t xml:space="preserve"> </w:t>
      </w:r>
      <w:r>
        <w:t>тис</w:t>
      </w:r>
      <w:r w:rsidRPr="00C874AD">
        <w:t xml:space="preserve">. грн.; компенсаційні виплати на пільговий проїзд окремих категорій громадян: автомобільним транспортом – </w:t>
      </w:r>
      <w:r>
        <w:t>3538,2</w:t>
      </w:r>
      <w:r w:rsidRPr="00C874AD">
        <w:t xml:space="preserve"> </w:t>
      </w:r>
      <w:r>
        <w:t>тис</w:t>
      </w:r>
      <w:r w:rsidRPr="00C874AD">
        <w:t xml:space="preserve">. грн.; водним транспортом – </w:t>
      </w:r>
      <w:r>
        <w:t>1285,7</w:t>
      </w:r>
      <w:r w:rsidRPr="00C874AD">
        <w:t xml:space="preserve"> </w:t>
      </w:r>
      <w:r>
        <w:t>тис</w:t>
      </w:r>
      <w:r w:rsidRPr="00C874AD">
        <w:t xml:space="preserve">. грн.; на залізничному транспорті – </w:t>
      </w:r>
      <w:r>
        <w:t>1</w:t>
      </w:r>
      <w:r w:rsidRPr="00C874AD">
        <w:t>3</w:t>
      </w:r>
      <w:r>
        <w:t>00,0</w:t>
      </w:r>
      <w:r w:rsidRPr="00C874AD">
        <w:t xml:space="preserve"> </w:t>
      </w:r>
      <w:r>
        <w:t>тис</w:t>
      </w:r>
      <w:r w:rsidRPr="00C874AD">
        <w:t xml:space="preserve">. грн.; електротранспортом – </w:t>
      </w:r>
      <w:r>
        <w:t>32759,1 тис</w:t>
      </w:r>
      <w:r w:rsidRPr="00C874AD">
        <w:t>. грн.</w:t>
      </w:r>
      <w:r>
        <w:t xml:space="preserve"> </w:t>
      </w:r>
      <w:r w:rsidRPr="00210BB6">
        <w:t>Транспортні послуги по перевезенню мешканців м. Миколаєва пільгових категорій протягом звітного періоду здійснювали підприємства: ТОВ «Євротранстехсервіс», ВАТ «Оріон-авто», ДП «Адміністрація річкових портів», Херсонська дирекція залізничних перевезень регіональної філії «Одеська залізниця», КП ММР «Миколаївелектротранс».</w:t>
      </w:r>
      <w:r>
        <w:t xml:space="preserve"> Економія в сумі 3,0 тис. грн. пояснюється фактичною кількістю </w:t>
      </w:r>
      <w:r w:rsidRPr="00210BB6">
        <w:t>поїздок громадянами міста водним транспортом</w:t>
      </w:r>
      <w:r>
        <w:t xml:space="preserve"> порівняно з плановою;</w:t>
      </w:r>
    </w:p>
    <w:p w:rsidR="00766D64" w:rsidRPr="00C874AD" w:rsidRDefault="00766D64" w:rsidP="00766D64">
      <w:pPr>
        <w:jc w:val="both"/>
      </w:pPr>
    </w:p>
    <w:p w:rsidR="00766D64" w:rsidRPr="00C874AD" w:rsidRDefault="00766D64" w:rsidP="004230D3">
      <w:pPr>
        <w:numPr>
          <w:ilvl w:val="0"/>
          <w:numId w:val="2"/>
        </w:numPr>
        <w:ind w:left="0" w:firstLine="180"/>
        <w:jc w:val="both"/>
        <w:rPr>
          <w:szCs w:val="28"/>
        </w:rPr>
      </w:pPr>
      <w:r w:rsidRPr="009B6CC0">
        <w:rPr>
          <w:b/>
          <w:i/>
          <w:u w:val="single"/>
        </w:rPr>
        <w:t>надання соціальних та реабілітаційних послуг громадянам похилого віку, інвалідам, дітям-інвалідам в установах соціального обслуговування</w:t>
      </w:r>
      <w:r w:rsidRPr="00C874AD">
        <w:t xml:space="preserve">  - </w:t>
      </w:r>
      <w:r>
        <w:t>23604,8</w:t>
      </w:r>
      <w:r w:rsidRPr="00C874AD">
        <w:t xml:space="preserve"> </w:t>
      </w:r>
      <w:r>
        <w:t>тис</w:t>
      </w:r>
      <w:r w:rsidRPr="00C874AD">
        <w:t xml:space="preserve">. грн., з них на здійснення діяльності </w:t>
      </w:r>
      <w:r w:rsidRPr="00C874AD">
        <w:rPr>
          <w:szCs w:val="28"/>
        </w:rPr>
        <w:t xml:space="preserve">міського територіального центру соціального обслуговування (надання соціальних послуг)  -  </w:t>
      </w:r>
      <w:r>
        <w:rPr>
          <w:szCs w:val="28"/>
        </w:rPr>
        <w:t>21155,0 тис</w:t>
      </w:r>
      <w:r w:rsidRPr="00C874AD">
        <w:rPr>
          <w:szCs w:val="28"/>
        </w:rPr>
        <w:t xml:space="preserve">. грн. та міського центру соціальної реабілітації дітей-інвалідів – </w:t>
      </w:r>
      <w:r>
        <w:rPr>
          <w:szCs w:val="28"/>
        </w:rPr>
        <w:t>2449,8</w:t>
      </w:r>
      <w:r w:rsidRPr="00C874AD">
        <w:rPr>
          <w:szCs w:val="28"/>
        </w:rPr>
        <w:t xml:space="preserve"> </w:t>
      </w:r>
      <w:r>
        <w:rPr>
          <w:szCs w:val="28"/>
        </w:rPr>
        <w:t>тис</w:t>
      </w:r>
      <w:r w:rsidRPr="00C874AD">
        <w:rPr>
          <w:szCs w:val="28"/>
        </w:rPr>
        <w:t>. грн.;</w:t>
      </w:r>
    </w:p>
    <w:p w:rsidR="00766D64" w:rsidRPr="00B83448" w:rsidRDefault="00766D64" w:rsidP="004230D3">
      <w:pPr>
        <w:pStyle w:val="a4"/>
        <w:numPr>
          <w:ilvl w:val="0"/>
          <w:numId w:val="2"/>
        </w:numPr>
        <w:spacing w:after="0"/>
        <w:ind w:right="-1"/>
        <w:jc w:val="both"/>
        <w:rPr>
          <w:szCs w:val="28"/>
        </w:rPr>
      </w:pPr>
      <w:r w:rsidRPr="009B6CC0">
        <w:rPr>
          <w:b/>
          <w:i/>
          <w:u w:val="single"/>
        </w:rPr>
        <w:t>здійснення соціальної роботи з вразливими категоріями населення</w:t>
      </w:r>
      <w:r w:rsidRPr="00C874AD">
        <w:t xml:space="preserve"> – </w:t>
      </w:r>
      <w:r>
        <w:t>270,4 тис</w:t>
      </w:r>
      <w:r w:rsidRPr="00C874AD">
        <w:t>. грн.;</w:t>
      </w:r>
    </w:p>
    <w:p w:rsidR="00766D64" w:rsidRPr="00B83448" w:rsidRDefault="00766D64" w:rsidP="004230D3">
      <w:pPr>
        <w:pStyle w:val="a4"/>
        <w:numPr>
          <w:ilvl w:val="0"/>
          <w:numId w:val="2"/>
        </w:numPr>
        <w:tabs>
          <w:tab w:val="clear" w:pos="540"/>
          <w:tab w:val="left" w:pos="0"/>
        </w:tabs>
        <w:spacing w:after="0"/>
        <w:ind w:left="0" w:right="-1" w:firstLine="284"/>
        <w:jc w:val="both"/>
        <w:rPr>
          <w:szCs w:val="28"/>
        </w:rPr>
      </w:pPr>
      <w:r>
        <w:rPr>
          <w:b/>
          <w:i/>
          <w:szCs w:val="28"/>
          <w:u w:val="single"/>
        </w:rPr>
        <w:t>н</w:t>
      </w:r>
      <w:r w:rsidRPr="009B6CC0">
        <w:rPr>
          <w:b/>
          <w:i/>
          <w:szCs w:val="28"/>
          <w:u w:val="single"/>
        </w:rPr>
        <w:t>адання соціальних гарантій інвалідам,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сторонньої допомоги</w:t>
      </w:r>
      <w:r>
        <w:rPr>
          <w:szCs w:val="28"/>
        </w:rPr>
        <w:t xml:space="preserve"> </w:t>
      </w:r>
      <w:r w:rsidRPr="00B83448">
        <w:rPr>
          <w:bCs/>
          <w:szCs w:val="28"/>
        </w:rPr>
        <w:t>–</w:t>
      </w:r>
      <w:r w:rsidRPr="00B83448">
        <w:rPr>
          <w:szCs w:val="28"/>
        </w:rPr>
        <w:t xml:space="preserve"> 1551,4 тис. грн.;</w:t>
      </w:r>
    </w:p>
    <w:p w:rsidR="00766D64" w:rsidRDefault="00766D64" w:rsidP="004230D3">
      <w:pPr>
        <w:numPr>
          <w:ilvl w:val="0"/>
          <w:numId w:val="2"/>
        </w:numPr>
        <w:tabs>
          <w:tab w:val="clear" w:pos="540"/>
          <w:tab w:val="num" w:pos="180"/>
        </w:tabs>
        <w:ind w:left="0" w:firstLine="180"/>
        <w:jc w:val="both"/>
        <w:rPr>
          <w:szCs w:val="28"/>
        </w:rPr>
      </w:pPr>
      <w:r w:rsidRPr="009B6CC0">
        <w:rPr>
          <w:b/>
          <w:i/>
          <w:u w:val="single"/>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r>
        <w:t xml:space="preserve">  - 58,7 тис. грн., з них кошти освоєні на надання</w:t>
      </w:r>
      <w:r w:rsidRPr="00087F68">
        <w:t xml:space="preserve"> пільг</w:t>
      </w:r>
      <w:r w:rsidRPr="00874E1D">
        <w:t xml:space="preserve"> за</w:t>
      </w:r>
      <w:r w:rsidRPr="00087F68">
        <w:t xml:space="preserve"> житлово-комунальні послуги</w:t>
      </w:r>
      <w:r>
        <w:t xml:space="preserve"> </w:t>
      </w:r>
      <w:r w:rsidRPr="00200AC8">
        <w:t>п</w:t>
      </w:r>
      <w:r>
        <w:t>очесним громадянам міста на суму 45,5 тис. грн. та з</w:t>
      </w:r>
      <w:r w:rsidRPr="001B4089">
        <w:t xml:space="preserve">вільнення </w:t>
      </w:r>
      <w:r w:rsidRPr="00874E1D">
        <w:t xml:space="preserve">учасників АТО, членів їх сімей від сплати за користування житлом (квартирної плати) незалежно від форми власності житлового фонду до встановлення статусу учасники бойових дій, інваліда війни, згідно </w:t>
      </w:r>
      <w:r w:rsidRPr="00874E1D">
        <w:lastRenderedPageBreak/>
        <w:t>з</w:t>
      </w:r>
      <w:r w:rsidRPr="007573F9">
        <w:t> </w:t>
      </w:r>
      <w:r w:rsidRPr="00874E1D">
        <w:t>Порядком, затвердженим виконавчим комітетом Миколаївської міської ради</w:t>
      </w:r>
      <w:r w:rsidRPr="001F57DB">
        <w:rPr>
          <w:sz w:val="28"/>
          <w:szCs w:val="28"/>
        </w:rPr>
        <w:t xml:space="preserve"> </w:t>
      </w:r>
      <w:r>
        <w:rPr>
          <w:szCs w:val="28"/>
        </w:rPr>
        <w:t>на 13,2 тис. грн.;</w:t>
      </w:r>
    </w:p>
    <w:p w:rsidR="00766D64" w:rsidRDefault="00766D64" w:rsidP="004230D3">
      <w:pPr>
        <w:numPr>
          <w:ilvl w:val="0"/>
          <w:numId w:val="2"/>
        </w:numPr>
        <w:tabs>
          <w:tab w:val="clear" w:pos="540"/>
          <w:tab w:val="num" w:pos="142"/>
        </w:tabs>
        <w:ind w:left="142" w:firstLine="425"/>
        <w:jc w:val="both"/>
        <w:rPr>
          <w:szCs w:val="28"/>
        </w:rPr>
      </w:pPr>
      <w:r w:rsidRPr="00F71002">
        <w:rPr>
          <w:b/>
          <w:i/>
          <w:szCs w:val="28"/>
          <w:u w:val="single"/>
        </w:rPr>
        <w:t>соціальний захист ветеранів війни та праці</w:t>
      </w:r>
      <w:r w:rsidRPr="00C874AD">
        <w:rPr>
          <w:szCs w:val="28"/>
        </w:rPr>
        <w:t xml:space="preserve"> – </w:t>
      </w:r>
      <w:r>
        <w:rPr>
          <w:szCs w:val="28"/>
        </w:rPr>
        <w:t>5493,2</w:t>
      </w:r>
      <w:r w:rsidRPr="00C874AD">
        <w:t xml:space="preserve"> </w:t>
      </w:r>
      <w:r>
        <w:t>тис</w:t>
      </w:r>
      <w:r w:rsidRPr="00C874AD">
        <w:t xml:space="preserve">. грн., з них </w:t>
      </w:r>
      <w:r w:rsidRPr="00C874AD">
        <w:rPr>
          <w:szCs w:val="28"/>
        </w:rPr>
        <w:t>для надання  матеріальної допомоги учасникам бойових дій у роки Другої світової війни</w:t>
      </w:r>
      <w:r>
        <w:rPr>
          <w:szCs w:val="28"/>
        </w:rPr>
        <w:t xml:space="preserve"> - </w:t>
      </w:r>
      <w:r>
        <w:t>2679,0</w:t>
      </w:r>
      <w:r w:rsidRPr="006C5BFD">
        <w:t xml:space="preserve"> тис. грн.</w:t>
      </w:r>
      <w:r>
        <w:t>;</w:t>
      </w:r>
      <w:r w:rsidRPr="006C5BFD">
        <w:t xml:space="preserve"> </w:t>
      </w:r>
      <w:r>
        <w:t xml:space="preserve">щомісячної матеріальної допомоги учасникам визволення м. Миколаєва від фашистських загарбників – 36,0 тис. грн.; адресної грошової допомоги інвалідам війни ІІ та ІІІ групи в Афганістані -  314,0 тис. грн.; </w:t>
      </w:r>
      <w:r w:rsidRPr="004C37F5">
        <w:t>адресн</w:t>
      </w:r>
      <w:r>
        <w:t>ої</w:t>
      </w:r>
      <w:r w:rsidRPr="004C37F5">
        <w:t xml:space="preserve"> грошов</w:t>
      </w:r>
      <w:r>
        <w:t>ої</w:t>
      </w:r>
      <w:r w:rsidRPr="004C37F5">
        <w:t xml:space="preserve"> допомог</w:t>
      </w:r>
      <w:r>
        <w:t>и</w:t>
      </w:r>
      <w:r w:rsidRPr="004C37F5">
        <w:t xml:space="preserve"> </w:t>
      </w:r>
      <w:r>
        <w:t xml:space="preserve">інвалідам війни І групи в Афганістані, </w:t>
      </w:r>
      <w:r w:rsidRPr="004C37F5">
        <w:t xml:space="preserve">сім’ям загиблих та померлих учасників бойових дій в Афганістані та членам сімей військовослужбовців, які загинули під час виконання обов’язків військової служби на території інших держав де велися бойові -  </w:t>
      </w:r>
      <w:r>
        <w:t>339,0</w:t>
      </w:r>
      <w:r w:rsidRPr="004C37F5">
        <w:t xml:space="preserve"> тис. грн.</w:t>
      </w:r>
      <w:r>
        <w:t>;</w:t>
      </w:r>
      <w:r w:rsidRPr="004C37F5">
        <w:t xml:space="preserve"> адресної грошової допомоги сім’ям загиблих та померлих учасників бойових дій АТО</w:t>
      </w:r>
      <w:r>
        <w:t xml:space="preserve"> – 921,0 тис. грн.; </w:t>
      </w:r>
      <w:r w:rsidRPr="00F31E9B">
        <w:rPr>
          <w:lang w:eastAsia="uk-UA"/>
        </w:rPr>
        <w:t>адресної грошової допомоги інвалідам АТО</w:t>
      </w:r>
      <w:r w:rsidRPr="00F31E9B">
        <w:t xml:space="preserve"> – </w:t>
      </w:r>
      <w:r>
        <w:t>124,0</w:t>
      </w:r>
      <w:r w:rsidRPr="00F31E9B">
        <w:t xml:space="preserve"> тис. грн.</w:t>
      </w:r>
      <w:r w:rsidRPr="00C874AD">
        <w:t xml:space="preserve">; </w:t>
      </w:r>
      <w:r w:rsidRPr="00C874AD">
        <w:rPr>
          <w:szCs w:val="28"/>
        </w:rPr>
        <w:t xml:space="preserve">надання фінансової підтримки громадським організаціям інвалідів і ветеранів міста  - </w:t>
      </w:r>
      <w:r>
        <w:rPr>
          <w:szCs w:val="28"/>
        </w:rPr>
        <w:t>1080,2</w:t>
      </w:r>
      <w:r w:rsidRPr="00C874AD">
        <w:rPr>
          <w:szCs w:val="28"/>
        </w:rPr>
        <w:t xml:space="preserve"> </w:t>
      </w:r>
      <w:r>
        <w:rPr>
          <w:szCs w:val="28"/>
        </w:rPr>
        <w:t>тис</w:t>
      </w:r>
      <w:r w:rsidRPr="00C874AD">
        <w:rPr>
          <w:szCs w:val="28"/>
        </w:rPr>
        <w:t>. грн.;</w:t>
      </w:r>
    </w:p>
    <w:p w:rsidR="00766D64" w:rsidRPr="00C874AD" w:rsidRDefault="00766D64" w:rsidP="004230D3">
      <w:pPr>
        <w:numPr>
          <w:ilvl w:val="0"/>
          <w:numId w:val="2"/>
        </w:numPr>
        <w:tabs>
          <w:tab w:val="clear" w:pos="540"/>
          <w:tab w:val="num" w:pos="180"/>
        </w:tabs>
        <w:ind w:left="0" w:firstLine="284"/>
        <w:jc w:val="both"/>
        <w:rPr>
          <w:szCs w:val="28"/>
        </w:rPr>
      </w:pPr>
      <w:r w:rsidRPr="00F71002">
        <w:rPr>
          <w:b/>
          <w:i/>
          <w:u w:val="single"/>
        </w:rPr>
        <w:t>організація та проведення громадських робіт</w:t>
      </w:r>
      <w:r w:rsidRPr="00C874AD">
        <w:rPr>
          <w:szCs w:val="28"/>
        </w:rPr>
        <w:t xml:space="preserve">, які мають суспільно корисну спрямованість – </w:t>
      </w:r>
      <w:r>
        <w:rPr>
          <w:szCs w:val="28"/>
        </w:rPr>
        <w:t>482,3</w:t>
      </w:r>
      <w:r w:rsidRPr="00C874AD">
        <w:rPr>
          <w:szCs w:val="28"/>
        </w:rPr>
        <w:t xml:space="preserve"> </w:t>
      </w:r>
      <w:r>
        <w:rPr>
          <w:szCs w:val="28"/>
        </w:rPr>
        <w:t>тис</w:t>
      </w:r>
      <w:r w:rsidRPr="00C874AD">
        <w:rPr>
          <w:szCs w:val="28"/>
        </w:rPr>
        <w:t>. грн.;</w:t>
      </w:r>
    </w:p>
    <w:p w:rsidR="00766D64" w:rsidRDefault="00766D64" w:rsidP="004230D3">
      <w:pPr>
        <w:numPr>
          <w:ilvl w:val="0"/>
          <w:numId w:val="2"/>
        </w:numPr>
        <w:tabs>
          <w:tab w:val="clear" w:pos="540"/>
          <w:tab w:val="num" w:pos="426"/>
        </w:tabs>
        <w:ind w:left="0" w:firstLine="284"/>
        <w:jc w:val="both"/>
        <w:rPr>
          <w:szCs w:val="28"/>
        </w:rPr>
      </w:pPr>
      <w:r w:rsidRPr="00F71002">
        <w:rPr>
          <w:b/>
          <w:i/>
          <w:szCs w:val="28"/>
          <w:u w:val="single"/>
        </w:rPr>
        <w:t>інші установи та заклади</w:t>
      </w:r>
      <w:r w:rsidRPr="00C874AD">
        <w:rPr>
          <w:szCs w:val="28"/>
        </w:rPr>
        <w:t xml:space="preserve"> – </w:t>
      </w:r>
      <w:r>
        <w:rPr>
          <w:szCs w:val="28"/>
        </w:rPr>
        <w:t>5519,5</w:t>
      </w:r>
      <w:r w:rsidRPr="00C874AD">
        <w:rPr>
          <w:szCs w:val="28"/>
        </w:rPr>
        <w:t xml:space="preserve"> </w:t>
      </w:r>
      <w:r>
        <w:rPr>
          <w:szCs w:val="28"/>
        </w:rPr>
        <w:t>тис</w:t>
      </w:r>
      <w:r w:rsidRPr="00C874AD">
        <w:rPr>
          <w:szCs w:val="28"/>
        </w:rPr>
        <w:t xml:space="preserve">. грн.,  </w:t>
      </w:r>
      <w:r w:rsidRPr="00C874AD">
        <w:t xml:space="preserve">з них на здійснення діяльності </w:t>
      </w:r>
      <w:r w:rsidRPr="00C874AD">
        <w:rPr>
          <w:szCs w:val="28"/>
        </w:rPr>
        <w:t xml:space="preserve"> центру реінтеграції бездомних громадян – </w:t>
      </w:r>
      <w:r>
        <w:rPr>
          <w:szCs w:val="28"/>
        </w:rPr>
        <w:t>2312,0</w:t>
      </w:r>
      <w:r w:rsidRPr="00C874AD">
        <w:rPr>
          <w:szCs w:val="28"/>
        </w:rPr>
        <w:t xml:space="preserve"> </w:t>
      </w:r>
      <w:r>
        <w:rPr>
          <w:szCs w:val="28"/>
        </w:rPr>
        <w:t>тис</w:t>
      </w:r>
      <w:r w:rsidRPr="00C874AD">
        <w:rPr>
          <w:szCs w:val="28"/>
        </w:rPr>
        <w:t xml:space="preserve">. грн. та міського притулку для громадян похилого віку та  інвалідів  - </w:t>
      </w:r>
      <w:r>
        <w:rPr>
          <w:szCs w:val="28"/>
        </w:rPr>
        <w:t>3207,5</w:t>
      </w:r>
      <w:r w:rsidRPr="00C874AD">
        <w:rPr>
          <w:szCs w:val="28"/>
        </w:rPr>
        <w:t xml:space="preserve"> </w:t>
      </w:r>
      <w:r>
        <w:rPr>
          <w:szCs w:val="28"/>
        </w:rPr>
        <w:t>тис</w:t>
      </w:r>
      <w:r w:rsidRPr="00C874AD">
        <w:rPr>
          <w:szCs w:val="28"/>
        </w:rPr>
        <w:t>. грн.;</w:t>
      </w:r>
    </w:p>
    <w:p w:rsidR="00766D64" w:rsidRDefault="00766D64" w:rsidP="00766D64">
      <w:pPr>
        <w:ind w:firstLine="284"/>
        <w:jc w:val="both"/>
        <w:rPr>
          <w:szCs w:val="28"/>
        </w:rPr>
      </w:pPr>
      <w:r w:rsidRPr="00C874AD">
        <w:rPr>
          <w:szCs w:val="28"/>
        </w:rPr>
        <w:t xml:space="preserve">   -  </w:t>
      </w:r>
      <w:r>
        <w:rPr>
          <w:szCs w:val="28"/>
        </w:rPr>
        <w:t xml:space="preserve"> </w:t>
      </w:r>
      <w:r w:rsidRPr="00471BFD">
        <w:rPr>
          <w:b/>
          <w:i/>
          <w:szCs w:val="28"/>
          <w:u w:val="single"/>
        </w:rPr>
        <w:t>інші видатки на соціальний захист населення</w:t>
      </w:r>
      <w:r w:rsidRPr="00C874AD">
        <w:rPr>
          <w:szCs w:val="28"/>
        </w:rPr>
        <w:t xml:space="preserve"> </w:t>
      </w:r>
      <w:r w:rsidRPr="002E7AD3">
        <w:rPr>
          <w:szCs w:val="28"/>
        </w:rPr>
        <w:t>– 4028,0 тис. грн</w:t>
      </w:r>
      <w:r w:rsidRPr="00C874AD">
        <w:rPr>
          <w:szCs w:val="28"/>
        </w:rPr>
        <w:t xml:space="preserve">., з них для надання: одноразової грошової допомоги громадянам міста, відповідно до рішень виконавчого комітету Миколаївської міської ради – </w:t>
      </w:r>
      <w:r>
        <w:rPr>
          <w:szCs w:val="28"/>
        </w:rPr>
        <w:t>2440,8</w:t>
      </w:r>
      <w:r w:rsidRPr="00C874AD">
        <w:rPr>
          <w:szCs w:val="28"/>
        </w:rPr>
        <w:t xml:space="preserve"> </w:t>
      </w:r>
      <w:r>
        <w:rPr>
          <w:szCs w:val="28"/>
        </w:rPr>
        <w:t>тис</w:t>
      </w:r>
      <w:r w:rsidRPr="00C874AD">
        <w:rPr>
          <w:szCs w:val="28"/>
        </w:rPr>
        <w:t>. грн.; адресної грошової допомоги до державних свят та знаменних дат</w:t>
      </w:r>
      <w:r>
        <w:rPr>
          <w:szCs w:val="28"/>
        </w:rPr>
        <w:t xml:space="preserve"> – 202,8 тис. грн.;</w:t>
      </w:r>
      <w:r w:rsidRPr="00C874AD">
        <w:rPr>
          <w:szCs w:val="28"/>
        </w:rPr>
        <w:t xml:space="preserve"> </w:t>
      </w:r>
      <w:r w:rsidRPr="007573F9">
        <w:t xml:space="preserve">надання адресної грошової допомоги на виготовлення проекту відведення земельних ділянок для індивідуального будівництва учасникам АТО та сім’ям, члени яких загинули під час проведення АТО – </w:t>
      </w:r>
      <w:r>
        <w:t>17,0</w:t>
      </w:r>
      <w:r w:rsidRPr="007573F9">
        <w:t xml:space="preserve"> тис. грн</w:t>
      </w:r>
      <w:r>
        <w:t xml:space="preserve">.; </w:t>
      </w:r>
      <w:r w:rsidRPr="00C874AD">
        <w:rPr>
          <w:szCs w:val="28"/>
        </w:rPr>
        <w:t>адресної стипендії особам похилого віку, якім виповнилось 100 і більше років</w:t>
      </w:r>
      <w:r>
        <w:rPr>
          <w:szCs w:val="28"/>
        </w:rPr>
        <w:t xml:space="preserve"> – 44,5 тис. грн.;</w:t>
      </w:r>
      <w:r w:rsidRPr="00C874AD">
        <w:rPr>
          <w:szCs w:val="28"/>
        </w:rPr>
        <w:t xml:space="preserve"> </w:t>
      </w:r>
      <w:r w:rsidRPr="00C874AD">
        <w:rPr>
          <w:color w:val="000000"/>
          <w:szCs w:val="28"/>
        </w:rPr>
        <w:t>щомісячної персональної надбавки Почесним громадянам міста Миколаєва</w:t>
      </w:r>
      <w:r w:rsidRPr="00C874AD">
        <w:rPr>
          <w:szCs w:val="28"/>
        </w:rPr>
        <w:t xml:space="preserve"> – </w:t>
      </w:r>
      <w:r>
        <w:rPr>
          <w:szCs w:val="28"/>
        </w:rPr>
        <w:t>68,4</w:t>
      </w:r>
      <w:r w:rsidRPr="00C874AD">
        <w:rPr>
          <w:szCs w:val="28"/>
        </w:rPr>
        <w:t xml:space="preserve"> </w:t>
      </w:r>
      <w:r>
        <w:rPr>
          <w:szCs w:val="28"/>
        </w:rPr>
        <w:t>тис</w:t>
      </w:r>
      <w:r w:rsidRPr="00C874AD">
        <w:rPr>
          <w:szCs w:val="28"/>
        </w:rPr>
        <w:t>. грн.; адресної грошової допомоги для часткової компенсації вартості житлово-комунальних послуг інвалідам по зору  І чи ІІ груп</w:t>
      </w:r>
      <w:r>
        <w:rPr>
          <w:szCs w:val="28"/>
        </w:rPr>
        <w:t xml:space="preserve"> – 231,6 тис. грн.;</w:t>
      </w:r>
      <w:r w:rsidRPr="00C874AD">
        <w:rPr>
          <w:szCs w:val="28"/>
        </w:rPr>
        <w:t xml:space="preserve"> адресної грошової допомоги на встановлення 100% знижки плати за користування житлом та комунальними послугами учасникам бойових дій в Афганістані, які стали інвалідами внаслідок загального захворювання – </w:t>
      </w:r>
      <w:r>
        <w:rPr>
          <w:szCs w:val="28"/>
        </w:rPr>
        <w:t>79,0</w:t>
      </w:r>
      <w:r w:rsidRPr="00C874AD">
        <w:rPr>
          <w:szCs w:val="28"/>
        </w:rPr>
        <w:t xml:space="preserve"> </w:t>
      </w:r>
      <w:r>
        <w:rPr>
          <w:szCs w:val="28"/>
        </w:rPr>
        <w:t>тис</w:t>
      </w:r>
      <w:r w:rsidRPr="00C874AD">
        <w:rPr>
          <w:szCs w:val="28"/>
        </w:rPr>
        <w:t xml:space="preserve">. грн.; </w:t>
      </w:r>
      <w:r w:rsidRPr="00C874AD">
        <w:rPr>
          <w:color w:val="000000"/>
          <w:szCs w:val="28"/>
        </w:rPr>
        <w:t xml:space="preserve"> </w:t>
      </w:r>
      <w:r w:rsidRPr="00C874AD">
        <w:rPr>
          <w:szCs w:val="28"/>
        </w:rPr>
        <w:t xml:space="preserve">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w:t>
      </w:r>
      <w:r>
        <w:rPr>
          <w:szCs w:val="28"/>
        </w:rPr>
        <w:t>257,4</w:t>
      </w:r>
      <w:r w:rsidRPr="00C874AD">
        <w:rPr>
          <w:szCs w:val="28"/>
        </w:rPr>
        <w:t xml:space="preserve"> </w:t>
      </w:r>
      <w:r>
        <w:rPr>
          <w:szCs w:val="28"/>
        </w:rPr>
        <w:t>тис</w:t>
      </w:r>
      <w:r w:rsidRPr="00C874AD">
        <w:rPr>
          <w:szCs w:val="28"/>
        </w:rPr>
        <w:t xml:space="preserve">. грн.; </w:t>
      </w:r>
      <w:r w:rsidRPr="006945A4">
        <w:rPr>
          <w:szCs w:val="28"/>
        </w:rPr>
        <w:t xml:space="preserve">адресної  стипендії міської ради членам сімей Героїв Радянського Союзу, які брали участь у визволенні міста Миколаєва від німецько-фашистських загарбників у складі  загону 68 десантників під командуванням К.Ольшанського, та пенсіонеру МВС за виявлений героїзм під час затримання особливо небезпечного злочинця – </w:t>
      </w:r>
      <w:r>
        <w:rPr>
          <w:szCs w:val="28"/>
        </w:rPr>
        <w:t xml:space="preserve">7,7 </w:t>
      </w:r>
      <w:r w:rsidRPr="006945A4">
        <w:rPr>
          <w:szCs w:val="28"/>
        </w:rPr>
        <w:t>тис. грн.;</w:t>
      </w:r>
      <w:r>
        <w:rPr>
          <w:szCs w:val="28"/>
        </w:rPr>
        <w:t xml:space="preserve"> </w:t>
      </w:r>
      <w:r w:rsidRPr="006945A4">
        <w:rPr>
          <w:color w:val="000000"/>
          <w:szCs w:val="28"/>
        </w:rPr>
        <w:t xml:space="preserve">забезпечення проведення </w:t>
      </w:r>
      <w:r w:rsidRPr="006945A4">
        <w:rPr>
          <w:szCs w:val="28"/>
        </w:rPr>
        <w:t xml:space="preserve">новорічних заходів для дітей-інвалідів, дітей з малозабезпечених та багатодітних сімей </w:t>
      </w:r>
      <w:r w:rsidRPr="006945A4">
        <w:rPr>
          <w:color w:val="000000"/>
          <w:szCs w:val="28"/>
        </w:rPr>
        <w:t xml:space="preserve">– </w:t>
      </w:r>
      <w:r>
        <w:rPr>
          <w:color w:val="000000"/>
          <w:szCs w:val="28"/>
        </w:rPr>
        <w:t>74,0</w:t>
      </w:r>
      <w:r w:rsidRPr="006945A4">
        <w:rPr>
          <w:color w:val="000000"/>
          <w:szCs w:val="28"/>
        </w:rPr>
        <w:t xml:space="preserve"> тис. грн.;</w:t>
      </w:r>
      <w:r>
        <w:rPr>
          <w:color w:val="000000"/>
          <w:szCs w:val="28"/>
        </w:rPr>
        <w:t xml:space="preserve"> </w:t>
      </w:r>
      <w:r w:rsidRPr="00C874AD">
        <w:rPr>
          <w:szCs w:val="28"/>
        </w:rPr>
        <w:t xml:space="preserve">забезпечення соціального захисту осіб без визначеного місця проживання із застосуванням механізму соціального замовлення – </w:t>
      </w:r>
      <w:r>
        <w:rPr>
          <w:szCs w:val="28"/>
        </w:rPr>
        <w:t>489,9</w:t>
      </w:r>
      <w:r w:rsidRPr="00C874AD">
        <w:rPr>
          <w:szCs w:val="28"/>
        </w:rPr>
        <w:t xml:space="preserve"> </w:t>
      </w:r>
      <w:r>
        <w:rPr>
          <w:szCs w:val="28"/>
        </w:rPr>
        <w:t>тис</w:t>
      </w:r>
      <w:r w:rsidRPr="00C874AD">
        <w:rPr>
          <w:szCs w:val="28"/>
        </w:rPr>
        <w:t>. грн.; здійснення поховання померлих одиноких громадян міста Миколаєва та мешканців міста, від поховання яких відмовились рідні, у разі їх смерті вдома або на вулицях міста, померлих громадян без визначеного місця проживання, а також громадян, особа яких не встановлена, у разі їх смерті на території міста</w:t>
      </w:r>
      <w:r w:rsidRPr="00C874AD">
        <w:rPr>
          <w:sz w:val="22"/>
          <w:szCs w:val="22"/>
        </w:rPr>
        <w:t xml:space="preserve">  </w:t>
      </w:r>
      <w:r w:rsidRPr="00C874AD">
        <w:rPr>
          <w:szCs w:val="28"/>
        </w:rPr>
        <w:t xml:space="preserve">– </w:t>
      </w:r>
      <w:r>
        <w:rPr>
          <w:szCs w:val="28"/>
        </w:rPr>
        <w:t>114,9</w:t>
      </w:r>
      <w:r w:rsidRPr="00C874AD">
        <w:rPr>
          <w:szCs w:val="28"/>
        </w:rPr>
        <w:t xml:space="preserve"> </w:t>
      </w:r>
      <w:r>
        <w:rPr>
          <w:szCs w:val="28"/>
        </w:rPr>
        <w:t>тис</w:t>
      </w:r>
      <w:r w:rsidRPr="00C874AD">
        <w:rPr>
          <w:szCs w:val="28"/>
        </w:rPr>
        <w:t>. грн.</w:t>
      </w:r>
    </w:p>
    <w:p w:rsidR="00766D64" w:rsidRDefault="00766D64" w:rsidP="00766D64">
      <w:pPr>
        <w:pStyle w:val="af4"/>
        <w:ind w:left="0" w:firstLine="567"/>
        <w:jc w:val="both"/>
        <w:rPr>
          <w:bCs/>
        </w:rPr>
      </w:pPr>
    </w:p>
    <w:p w:rsidR="00766D64" w:rsidRPr="007E3384" w:rsidRDefault="00766D64" w:rsidP="00766D64">
      <w:pPr>
        <w:ind w:right="-5"/>
        <w:jc w:val="both"/>
        <w:rPr>
          <w:szCs w:val="28"/>
        </w:rPr>
      </w:pPr>
      <w:r w:rsidRPr="00C874AD">
        <w:rPr>
          <w:bCs/>
          <w:szCs w:val="28"/>
        </w:rPr>
        <w:t xml:space="preserve">          За </w:t>
      </w:r>
      <w:r w:rsidRPr="00C874AD">
        <w:rPr>
          <w:szCs w:val="28"/>
        </w:rPr>
        <w:t xml:space="preserve">рахунок спеціального фонду </w:t>
      </w:r>
      <w:r w:rsidRPr="001F7D73">
        <w:rPr>
          <w:i/>
          <w:szCs w:val="28"/>
        </w:rPr>
        <w:t>д</w:t>
      </w:r>
      <w:r w:rsidRPr="001F7D73">
        <w:rPr>
          <w:bCs/>
          <w:i/>
          <w:szCs w:val="28"/>
        </w:rPr>
        <w:t xml:space="preserve">епартаментом праці та соціального захисту населення </w:t>
      </w:r>
      <w:r w:rsidRPr="001F7D73">
        <w:rPr>
          <w:i/>
          <w:szCs w:val="28"/>
        </w:rPr>
        <w:t>Миколаївської міської ради</w:t>
      </w:r>
      <w:r w:rsidRPr="00C874AD">
        <w:rPr>
          <w:i/>
          <w:szCs w:val="28"/>
        </w:rPr>
        <w:t xml:space="preserve"> </w:t>
      </w:r>
      <w:r w:rsidRPr="00C874AD">
        <w:rPr>
          <w:szCs w:val="28"/>
        </w:rPr>
        <w:t xml:space="preserve">кошти </w:t>
      </w:r>
      <w:r w:rsidRPr="007E3384">
        <w:rPr>
          <w:szCs w:val="28"/>
        </w:rPr>
        <w:t>освоєні</w:t>
      </w:r>
      <w:r w:rsidRPr="00D82BD4">
        <w:rPr>
          <w:szCs w:val="28"/>
        </w:rPr>
        <w:t xml:space="preserve"> в</w:t>
      </w:r>
      <w:r w:rsidRPr="007E3384">
        <w:rPr>
          <w:szCs w:val="28"/>
        </w:rPr>
        <w:t xml:space="preserve"> сумі</w:t>
      </w:r>
      <w:r w:rsidRPr="00D82BD4">
        <w:rPr>
          <w:szCs w:val="28"/>
        </w:rPr>
        <w:t xml:space="preserve"> </w:t>
      </w:r>
      <w:r>
        <w:rPr>
          <w:szCs w:val="28"/>
        </w:rPr>
        <w:t>14183,5</w:t>
      </w:r>
      <w:r w:rsidRPr="00D82BD4">
        <w:t xml:space="preserve"> </w:t>
      </w:r>
      <w:r>
        <w:t>тис</w:t>
      </w:r>
      <w:r w:rsidRPr="00D82BD4">
        <w:rPr>
          <w:szCs w:val="28"/>
        </w:rPr>
        <w:t xml:space="preserve">. грн., </w:t>
      </w:r>
      <w:r>
        <w:rPr>
          <w:szCs w:val="28"/>
        </w:rPr>
        <w:t>у тому числі</w:t>
      </w:r>
      <w:r w:rsidRPr="00D82BD4">
        <w:rPr>
          <w:szCs w:val="28"/>
        </w:rPr>
        <w:t>:</w:t>
      </w:r>
    </w:p>
    <w:p w:rsidR="00766D64" w:rsidRPr="00E05D76" w:rsidRDefault="00766D64" w:rsidP="004230D3">
      <w:pPr>
        <w:pStyle w:val="a4"/>
        <w:numPr>
          <w:ilvl w:val="0"/>
          <w:numId w:val="2"/>
        </w:numPr>
        <w:autoSpaceDE w:val="0"/>
        <w:autoSpaceDN w:val="0"/>
        <w:spacing w:after="0"/>
        <w:jc w:val="both"/>
      </w:pPr>
      <w:r w:rsidRPr="007E3384">
        <w:rPr>
          <w:szCs w:val="28"/>
        </w:rPr>
        <w:t>кошти</w:t>
      </w:r>
      <w:r w:rsidRPr="00D82BD4">
        <w:rPr>
          <w:szCs w:val="28"/>
        </w:rPr>
        <w:t xml:space="preserve"> </w:t>
      </w:r>
      <w:r w:rsidRPr="00D82BD4">
        <w:rPr>
          <w:u w:val="single"/>
        </w:rPr>
        <w:t>бюджету</w:t>
      </w:r>
      <w:r w:rsidRPr="007E3384">
        <w:rPr>
          <w:u w:val="single"/>
        </w:rPr>
        <w:t xml:space="preserve"> розвитку</w:t>
      </w:r>
      <w:r w:rsidRPr="00FD3649">
        <w:t xml:space="preserve"> </w:t>
      </w:r>
      <w:r w:rsidRPr="00D82BD4">
        <w:t xml:space="preserve">– </w:t>
      </w:r>
      <w:r>
        <w:t>11544,1 тис.</w:t>
      </w:r>
      <w:r w:rsidRPr="00D82BD4">
        <w:t xml:space="preserve"> грн.</w:t>
      </w:r>
      <w:r>
        <w:t>, з них на</w:t>
      </w:r>
      <w:r w:rsidRPr="007E3384">
        <w:t xml:space="preserve"> </w:t>
      </w:r>
      <w:r w:rsidRPr="007E3384">
        <w:rPr>
          <w:szCs w:val="28"/>
        </w:rPr>
        <w:t>відшкодування пільг</w:t>
      </w:r>
      <w:r w:rsidRPr="007573F9">
        <w:rPr>
          <w:szCs w:val="28"/>
        </w:rPr>
        <w:t xml:space="preserve"> за</w:t>
      </w:r>
      <w:r w:rsidRPr="007E3384">
        <w:rPr>
          <w:szCs w:val="28"/>
        </w:rPr>
        <w:t xml:space="preserve"> проведення капітального</w:t>
      </w:r>
      <w:r w:rsidRPr="007573F9">
        <w:rPr>
          <w:szCs w:val="28"/>
        </w:rPr>
        <w:t xml:space="preserve"> ремонту</w:t>
      </w:r>
      <w:r w:rsidRPr="007E3384">
        <w:rPr>
          <w:szCs w:val="28"/>
        </w:rPr>
        <w:t xml:space="preserve"> власних жилих приміщень інвалідам</w:t>
      </w:r>
      <w:r w:rsidRPr="007573F9">
        <w:rPr>
          <w:szCs w:val="28"/>
        </w:rPr>
        <w:t xml:space="preserve"> </w:t>
      </w:r>
      <w:r>
        <w:rPr>
          <w:szCs w:val="28"/>
        </w:rPr>
        <w:t>Другої світової війни – 233,2 тис. грн.;</w:t>
      </w:r>
      <w:r w:rsidRPr="007573F9">
        <w:rPr>
          <w:szCs w:val="28"/>
        </w:rPr>
        <w:t xml:space="preserve"> </w:t>
      </w:r>
      <w:r>
        <w:rPr>
          <w:szCs w:val="28"/>
        </w:rPr>
        <w:t xml:space="preserve">на  придбання для </w:t>
      </w:r>
      <w:r w:rsidRPr="007E3384">
        <w:t>міського територіального</w:t>
      </w:r>
      <w:r w:rsidRPr="008E5864">
        <w:t xml:space="preserve"> центру</w:t>
      </w:r>
      <w:r w:rsidRPr="007E3384">
        <w:t xml:space="preserve"> соціального обслуговування</w:t>
      </w:r>
      <w:r w:rsidRPr="008E5864">
        <w:t xml:space="preserve"> </w:t>
      </w:r>
      <w:r w:rsidRPr="007E3384">
        <w:t>(надання соціальних послуг</w:t>
      </w:r>
      <w:r>
        <w:t>)</w:t>
      </w:r>
      <w:r>
        <w:rPr>
          <w:szCs w:val="28"/>
        </w:rPr>
        <w:t xml:space="preserve"> </w:t>
      </w:r>
      <w:r w:rsidRPr="00CA2337">
        <w:rPr>
          <w:szCs w:val="28"/>
        </w:rPr>
        <w:t>автомобіля для перевезення осіб з обмеженими фізичними можливостями - 1</w:t>
      </w:r>
      <w:r>
        <w:rPr>
          <w:szCs w:val="28"/>
        </w:rPr>
        <w:t>285</w:t>
      </w:r>
      <w:r w:rsidRPr="00CA2337">
        <w:rPr>
          <w:szCs w:val="28"/>
        </w:rPr>
        <w:t xml:space="preserve">,0 тис. грн.; </w:t>
      </w:r>
      <w:r>
        <w:rPr>
          <w:szCs w:val="28"/>
        </w:rPr>
        <w:t xml:space="preserve">ноутбука для відділення денного перебування – 13,0 тис. грн.; комп’ютера – 10,0 тис. грн.; кондиціонеру – 10,0 тис. грн; пральної машини – 7,6 тис. грн.; дивану офісного </w:t>
      </w:r>
      <w:r>
        <w:rPr>
          <w:szCs w:val="28"/>
        </w:rPr>
        <w:lastRenderedPageBreak/>
        <w:t xml:space="preserve">кутового – 10,8 тис. грн.; для міського центру соціальної реабілітації дітей інвалідів на </w:t>
      </w:r>
      <w:r w:rsidRPr="00F01E20">
        <w:rPr>
          <w:szCs w:val="28"/>
        </w:rPr>
        <w:t>придбання дитячих меблів</w:t>
      </w:r>
      <w:r>
        <w:rPr>
          <w:szCs w:val="28"/>
        </w:rPr>
        <w:t xml:space="preserve"> – 124,1 тис. грн.</w:t>
      </w:r>
      <w:r w:rsidRPr="00F01E20">
        <w:rPr>
          <w:szCs w:val="28"/>
        </w:rPr>
        <w:t>, бігової доріжки</w:t>
      </w:r>
      <w:r>
        <w:rPr>
          <w:szCs w:val="28"/>
        </w:rPr>
        <w:t xml:space="preserve"> – 11,6 тис. грн.</w:t>
      </w:r>
      <w:r w:rsidRPr="00F01E20">
        <w:rPr>
          <w:szCs w:val="28"/>
        </w:rPr>
        <w:t>, велотренажеру</w:t>
      </w:r>
      <w:r>
        <w:rPr>
          <w:szCs w:val="28"/>
        </w:rPr>
        <w:t xml:space="preserve"> – 20,0 тис. грн.</w:t>
      </w:r>
      <w:r w:rsidRPr="00F01E20">
        <w:rPr>
          <w:szCs w:val="28"/>
        </w:rPr>
        <w:t xml:space="preserve">, системи обладнання для занять ЛФК </w:t>
      </w:r>
      <w:r>
        <w:rPr>
          <w:szCs w:val="28"/>
        </w:rPr>
        <w:t xml:space="preserve">– 42,3 тис. грн.; </w:t>
      </w:r>
      <w:r w:rsidRPr="00E05D76">
        <w:rPr>
          <w:szCs w:val="28"/>
        </w:rPr>
        <w:t xml:space="preserve">для міського притулку для громадян похилого віку та інвалідів </w:t>
      </w:r>
      <w:r>
        <w:rPr>
          <w:szCs w:val="28"/>
        </w:rPr>
        <w:t>с</w:t>
      </w:r>
      <w:r w:rsidRPr="00033C3D">
        <w:rPr>
          <w:szCs w:val="28"/>
        </w:rPr>
        <w:t>пеціалізований транспортний засіб для перевезення інвалідів</w:t>
      </w:r>
      <w:r w:rsidRPr="00E05D76">
        <w:rPr>
          <w:szCs w:val="28"/>
        </w:rPr>
        <w:t xml:space="preserve"> - 1</w:t>
      </w:r>
      <w:r>
        <w:rPr>
          <w:szCs w:val="28"/>
        </w:rPr>
        <w:t>094</w:t>
      </w:r>
      <w:r w:rsidRPr="00E05D76">
        <w:rPr>
          <w:szCs w:val="28"/>
        </w:rPr>
        <w:t>,0 тис. грн.</w:t>
      </w:r>
      <w:r>
        <w:rPr>
          <w:szCs w:val="28"/>
        </w:rPr>
        <w:t xml:space="preserve">, </w:t>
      </w:r>
      <w:r w:rsidRPr="00E05D76">
        <w:rPr>
          <w:szCs w:val="28"/>
        </w:rPr>
        <w:t>газових котлів - 90,0 тис. грн.</w:t>
      </w:r>
      <w:r>
        <w:rPr>
          <w:szCs w:val="28"/>
        </w:rPr>
        <w:t>, телевізор – 30,0 тис. грн.</w:t>
      </w:r>
      <w:r w:rsidRPr="00E05D76">
        <w:rPr>
          <w:szCs w:val="28"/>
        </w:rPr>
        <w:t xml:space="preserve">;  </w:t>
      </w:r>
      <w:r w:rsidRPr="00E31DC1">
        <w:t>на виплату г</w:t>
      </w:r>
      <w:r w:rsidRPr="00E31DC1">
        <w:rPr>
          <w:bCs/>
        </w:rPr>
        <w:t>рошової компенсації за належні для отримання жилі приміщення для сімей загиблих осіб, визначених абзацами 5-8 пункту 1 статті 10, а також для осіб з інвалідністю І-ІІ групи, визначених пунктами 11-14 частини другої статті 7 Закону 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та</w:t>
      </w:r>
      <w:r w:rsidRPr="00EA4B71">
        <w:rPr>
          <w:bCs/>
        </w:rPr>
        <w:t xml:space="preserve"> потребують поліпшення житлових</w:t>
      </w:r>
      <w:r w:rsidR="00D8264A">
        <w:rPr>
          <w:bCs/>
        </w:rPr>
        <w:t xml:space="preserve"> умов</w:t>
      </w:r>
      <w:r>
        <w:rPr>
          <w:bCs/>
        </w:rPr>
        <w:t xml:space="preserve"> </w:t>
      </w:r>
      <w:r w:rsidRPr="00E31DC1">
        <w:t>–</w:t>
      </w:r>
      <w:r>
        <w:t xml:space="preserve"> 7609,1 тис. грн.; </w:t>
      </w:r>
      <w:r>
        <w:rPr>
          <w:szCs w:val="28"/>
        </w:rPr>
        <w:t>на</w:t>
      </w:r>
      <w:r w:rsidRPr="00CA2337">
        <w:rPr>
          <w:szCs w:val="28"/>
        </w:rPr>
        <w:t xml:space="preserve"> </w:t>
      </w:r>
      <w:r w:rsidRPr="00E31DC1">
        <w:t xml:space="preserve"> придбання та встановлення кондиціонеру </w:t>
      </w:r>
      <w:r>
        <w:t xml:space="preserve">у громадській організації інвалідів </w:t>
      </w:r>
      <w:r w:rsidRPr="00E31DC1">
        <w:t xml:space="preserve"> Інгульського району</w:t>
      </w:r>
      <w:r>
        <w:t xml:space="preserve"> – 8,0 тис. грн.; на проведення </w:t>
      </w:r>
      <w:r w:rsidRPr="00CA2337">
        <w:rPr>
          <w:szCs w:val="28"/>
        </w:rPr>
        <w:t>капітальн</w:t>
      </w:r>
      <w:r>
        <w:rPr>
          <w:szCs w:val="28"/>
        </w:rPr>
        <w:t>ого</w:t>
      </w:r>
      <w:r w:rsidRPr="00CA2337">
        <w:rPr>
          <w:szCs w:val="28"/>
        </w:rPr>
        <w:t xml:space="preserve"> ремонт</w:t>
      </w:r>
      <w:r>
        <w:rPr>
          <w:szCs w:val="28"/>
        </w:rPr>
        <w:t>у</w:t>
      </w:r>
      <w:r w:rsidRPr="00CA2337">
        <w:rPr>
          <w:szCs w:val="28"/>
        </w:rPr>
        <w:t xml:space="preserve"> покрівлі відділень Інгульського району міського територіального центру соціального обслуговування (надання соціальних послуг ) </w:t>
      </w:r>
      <w:r>
        <w:rPr>
          <w:szCs w:val="28"/>
        </w:rPr>
        <w:t>–</w:t>
      </w:r>
      <w:r w:rsidRPr="00CA2337">
        <w:rPr>
          <w:szCs w:val="28"/>
        </w:rPr>
        <w:t xml:space="preserve"> </w:t>
      </w:r>
      <w:r>
        <w:rPr>
          <w:szCs w:val="28"/>
        </w:rPr>
        <w:t>503,1</w:t>
      </w:r>
      <w:r w:rsidRPr="00CA2337">
        <w:rPr>
          <w:szCs w:val="28"/>
        </w:rPr>
        <w:t xml:space="preserve"> тис. грн.</w:t>
      </w:r>
      <w:r>
        <w:rPr>
          <w:szCs w:val="28"/>
        </w:rPr>
        <w:t>;  к</w:t>
      </w:r>
      <w:r w:rsidRPr="007B1D57">
        <w:t>апітальн</w:t>
      </w:r>
      <w:r>
        <w:t>ого</w:t>
      </w:r>
      <w:r w:rsidRPr="007B1D57">
        <w:t xml:space="preserve"> ремонт</w:t>
      </w:r>
      <w:r>
        <w:t>у</w:t>
      </w:r>
      <w:r w:rsidRPr="007B1D57">
        <w:t xml:space="preserve"> благоустрою території міського центру соціальної реабілітації дітей-інвалідів</w:t>
      </w:r>
      <w:r>
        <w:t xml:space="preserve">  - </w:t>
      </w:r>
      <w:r>
        <w:rPr>
          <w:szCs w:val="28"/>
        </w:rPr>
        <w:t>292,8</w:t>
      </w:r>
      <w:r w:rsidRPr="00CA2337">
        <w:rPr>
          <w:szCs w:val="28"/>
        </w:rPr>
        <w:t xml:space="preserve"> тис. грн.</w:t>
      </w:r>
      <w:r>
        <w:rPr>
          <w:szCs w:val="28"/>
        </w:rPr>
        <w:t xml:space="preserve">; проведення </w:t>
      </w:r>
      <w:r w:rsidRPr="00E05D76">
        <w:rPr>
          <w:szCs w:val="28"/>
        </w:rPr>
        <w:t>капітальн</w:t>
      </w:r>
      <w:r>
        <w:rPr>
          <w:szCs w:val="28"/>
        </w:rPr>
        <w:t>ого</w:t>
      </w:r>
      <w:r w:rsidRPr="00E05D76">
        <w:rPr>
          <w:szCs w:val="28"/>
        </w:rPr>
        <w:t xml:space="preserve"> ремонт</w:t>
      </w:r>
      <w:r>
        <w:rPr>
          <w:szCs w:val="28"/>
        </w:rPr>
        <w:t>у</w:t>
      </w:r>
      <w:r w:rsidRPr="00E05D76">
        <w:rPr>
          <w:szCs w:val="28"/>
        </w:rPr>
        <w:t xml:space="preserve"> покрівлі приміщень центру реінтеграції бездомних громадян </w:t>
      </w:r>
      <w:r>
        <w:rPr>
          <w:szCs w:val="28"/>
        </w:rPr>
        <w:t>–</w:t>
      </w:r>
      <w:r w:rsidRPr="00E05D76">
        <w:rPr>
          <w:szCs w:val="28"/>
        </w:rPr>
        <w:t xml:space="preserve"> 1</w:t>
      </w:r>
      <w:r>
        <w:rPr>
          <w:szCs w:val="28"/>
        </w:rPr>
        <w:t>49,5</w:t>
      </w:r>
      <w:r w:rsidRPr="00E05D76">
        <w:rPr>
          <w:szCs w:val="28"/>
        </w:rPr>
        <w:t xml:space="preserve"> тис. грн. </w:t>
      </w:r>
    </w:p>
    <w:p w:rsidR="00766D64" w:rsidRDefault="00766D64" w:rsidP="004230D3">
      <w:pPr>
        <w:numPr>
          <w:ilvl w:val="0"/>
          <w:numId w:val="2"/>
        </w:numPr>
        <w:tabs>
          <w:tab w:val="clear" w:pos="540"/>
          <w:tab w:val="num" w:pos="180"/>
        </w:tabs>
        <w:ind w:left="0" w:right="-5" w:firstLine="0"/>
        <w:jc w:val="both"/>
      </w:pPr>
      <w:r w:rsidRPr="004B39C5">
        <w:t>кошти</w:t>
      </w:r>
      <w:r w:rsidRPr="00D82BD4">
        <w:t xml:space="preserve"> за</w:t>
      </w:r>
      <w:r w:rsidRPr="004B39C5">
        <w:t xml:space="preserve"> рахунок </w:t>
      </w:r>
      <w:r w:rsidRPr="004B39C5">
        <w:rPr>
          <w:u w:val="single"/>
        </w:rPr>
        <w:t>власних надходжень</w:t>
      </w:r>
      <w:r w:rsidRPr="004B39C5">
        <w:t xml:space="preserve"> </w:t>
      </w:r>
      <w:r w:rsidRPr="004B39C5">
        <w:rPr>
          <w:u w:val="single"/>
        </w:rPr>
        <w:t>бюджетних установ</w:t>
      </w:r>
      <w:r w:rsidRPr="00D82BD4">
        <w:t xml:space="preserve"> – </w:t>
      </w:r>
      <w:r>
        <w:t>2639,4</w:t>
      </w:r>
      <w:r w:rsidRPr="00D82BD4">
        <w:t xml:space="preserve"> </w:t>
      </w:r>
      <w:r w:rsidRPr="004B39C5">
        <w:t>тис</w:t>
      </w:r>
      <w:r w:rsidRPr="00D82BD4">
        <w:t>. грн.</w:t>
      </w:r>
    </w:p>
    <w:p w:rsidR="00766D64" w:rsidRPr="00C874AD" w:rsidRDefault="00766D64" w:rsidP="00766D64">
      <w:pPr>
        <w:ind w:right="-5"/>
        <w:jc w:val="both"/>
        <w:rPr>
          <w:szCs w:val="28"/>
        </w:rPr>
      </w:pPr>
    </w:p>
    <w:p w:rsidR="00766D64" w:rsidRPr="007865C8" w:rsidRDefault="00766D64" w:rsidP="00766D64">
      <w:pPr>
        <w:spacing w:line="0" w:lineRule="atLeast"/>
        <w:jc w:val="both"/>
      </w:pPr>
      <w:r>
        <w:t xml:space="preserve">        </w:t>
      </w:r>
      <w:r w:rsidRPr="00C874AD">
        <w:t>Кредиторська заборгованість по загальному фонду станом на 01.</w:t>
      </w:r>
      <w:r>
        <w:t>0</w:t>
      </w:r>
      <w:r w:rsidRPr="00C874AD">
        <w:t>1.201</w:t>
      </w:r>
      <w:r>
        <w:t>8 скл</w:t>
      </w:r>
      <w:r w:rsidRPr="00C874AD">
        <w:t xml:space="preserve">адає </w:t>
      </w:r>
      <w:r>
        <w:t>198079,8</w:t>
      </w:r>
      <w:r w:rsidRPr="00C874AD">
        <w:t xml:space="preserve"> </w:t>
      </w:r>
      <w:r>
        <w:t>тис</w:t>
      </w:r>
      <w:r w:rsidRPr="00C874AD">
        <w:t>. грн.</w:t>
      </w:r>
      <w:r>
        <w:t xml:space="preserve">, з них 196946,3 тис. грн. за </w:t>
      </w:r>
      <w:r w:rsidRPr="00C874AD">
        <w:t xml:space="preserve"> надання пільг та житлових субсидій населенню оплату електроенергії, природного газу, послуг тепло-, водопостачання і водовідведення, квартирної плати, вивезення побутового сміття та рідких нечистот</w:t>
      </w:r>
      <w:r>
        <w:t>,</w:t>
      </w:r>
      <w:r w:rsidRPr="00C874AD">
        <w:t xml:space="preserve"> у зв’язку з </w:t>
      </w:r>
      <w:r w:rsidRPr="00C874AD">
        <w:rPr>
          <w:iCs/>
        </w:rPr>
        <w:t xml:space="preserve">прийняттям розрахунків по пільгах та житлових субсидіях від підприємств надавачів послуг та </w:t>
      </w:r>
      <w:r w:rsidRPr="00C874AD">
        <w:t xml:space="preserve">недоотриманням </w:t>
      </w:r>
      <w:r w:rsidRPr="00A6354F">
        <w:rPr>
          <w:u w:val="single"/>
        </w:rPr>
        <w:t>субвенції з державного бюджету</w:t>
      </w:r>
      <w:r w:rsidRPr="00C874AD">
        <w:t xml:space="preserve"> для </w:t>
      </w:r>
      <w:r>
        <w:t xml:space="preserve">погашення </w:t>
      </w:r>
      <w:r w:rsidRPr="00C874AD">
        <w:t>пільг та житлових субсиді</w:t>
      </w:r>
      <w:r>
        <w:t xml:space="preserve">й; 143,0 тис. грн. за </w:t>
      </w:r>
      <w:r w:rsidRPr="00C874AD">
        <w:t>надання пільг та субсидій населенню на придбання твердого та рідкого пічного побутового палива і скрапленого газу</w:t>
      </w:r>
      <w:r>
        <w:t xml:space="preserve"> - </w:t>
      </w:r>
      <w:r w:rsidRPr="00C874AD">
        <w:t xml:space="preserve">недоотриманням </w:t>
      </w:r>
      <w:r w:rsidRPr="00A6354F">
        <w:rPr>
          <w:u w:val="single"/>
        </w:rPr>
        <w:t>субвенції з державного бюджету</w:t>
      </w:r>
      <w:r>
        <w:t>; 990,5</w:t>
      </w:r>
      <w:r w:rsidRPr="007865C8">
        <w:t xml:space="preserve"> тис. грн. - відсутність лімітних асигнувань за надання пільг окремим категоріям громадян з оплати послуг зв'язку, заборгованість погашена у </w:t>
      </w:r>
      <w:r>
        <w:t>січні</w:t>
      </w:r>
      <w:r w:rsidRPr="007865C8">
        <w:t xml:space="preserve"> </w:t>
      </w:r>
      <w:r>
        <w:t>2018 року.</w:t>
      </w:r>
      <w:r w:rsidRPr="007865C8">
        <w:t xml:space="preserve"> </w:t>
      </w:r>
    </w:p>
    <w:p w:rsidR="00766D64" w:rsidRDefault="00766D64" w:rsidP="00766D64">
      <w:pPr>
        <w:jc w:val="both"/>
      </w:pPr>
      <w:r>
        <w:t xml:space="preserve">       </w:t>
      </w:r>
      <w:r w:rsidRPr="00C874AD">
        <w:t xml:space="preserve"> Дебіторська заборгованість по загальному фонду складає 2</w:t>
      </w:r>
      <w:r>
        <w:t>122,0</w:t>
      </w:r>
      <w:r w:rsidRPr="00C874AD">
        <w:t xml:space="preserve"> </w:t>
      </w:r>
      <w:r>
        <w:t>тис.</w:t>
      </w:r>
      <w:r w:rsidRPr="00C874AD">
        <w:t xml:space="preserve"> грн.</w:t>
      </w:r>
      <w:r>
        <w:t>, з них 12,3 тис. грн.</w:t>
      </w:r>
      <w:r w:rsidRPr="00C874AD">
        <w:t xml:space="preserve"> - </w:t>
      </w:r>
      <w:r w:rsidRPr="00CB2EEA">
        <w:t xml:space="preserve">попередня </w:t>
      </w:r>
      <w:r>
        <w:t xml:space="preserve"> оплата</w:t>
      </w:r>
      <w:r w:rsidRPr="0010367A">
        <w:t xml:space="preserve"> періодичних видань</w:t>
      </w:r>
      <w:r w:rsidRPr="00CB2EEA">
        <w:t xml:space="preserve"> </w:t>
      </w:r>
      <w:r>
        <w:t xml:space="preserve">для бюджетних установ </w:t>
      </w:r>
      <w:r w:rsidRPr="00CB2EEA">
        <w:t>згідно договор</w:t>
      </w:r>
      <w:r>
        <w:t xml:space="preserve">ів; 2109,7 тис. грн. - </w:t>
      </w:r>
      <w:r w:rsidRPr="00C874AD">
        <w:rPr>
          <w:iCs/>
        </w:rPr>
        <w:t xml:space="preserve">переплата по нарахуванню допомоги, пільг, </w:t>
      </w:r>
      <w:r w:rsidRPr="00C874AD">
        <w:t>субсидії та компенсацій</w:t>
      </w:r>
      <w:r>
        <w:t>,</w:t>
      </w:r>
      <w:r w:rsidRPr="00C874AD">
        <w:t xml:space="preserve"> яка виникла внаслідок неповідомлення по вихід на роботу отримувачів допомог, зняття опіки над дитиною, неповідомлення про усиновлення дитини, приховування отримання аліментів, надання недостовірних даних про доходи, проведення перерахунку громадянам пільг та житлових субсидій через надання ними недостовірних даних; по спеціальному фонду 0,</w:t>
      </w:r>
      <w:r>
        <w:t>8</w:t>
      </w:r>
      <w:r w:rsidRPr="00C874AD">
        <w:t xml:space="preserve"> млн. грн. - авансові платежі відповідно до умов договорів.</w:t>
      </w:r>
    </w:p>
    <w:p w:rsidR="00766D64" w:rsidRPr="00C874AD" w:rsidRDefault="00766D64" w:rsidP="00766D64">
      <w:pPr>
        <w:jc w:val="both"/>
      </w:pPr>
    </w:p>
    <w:p w:rsidR="00766D64" w:rsidRDefault="00766D64" w:rsidP="00766D64">
      <w:pPr>
        <w:tabs>
          <w:tab w:val="left" w:pos="1134"/>
        </w:tabs>
        <w:ind w:firstLine="567"/>
        <w:jc w:val="both"/>
      </w:pPr>
      <w:r w:rsidRPr="00A82C35">
        <w:t xml:space="preserve">Залишки невикористаних коштів по </w:t>
      </w:r>
      <w:r>
        <w:t>галузі</w:t>
      </w:r>
      <w:r w:rsidRPr="00A82C35">
        <w:t xml:space="preserve"> за 201</w:t>
      </w:r>
      <w:r>
        <w:t>7</w:t>
      </w:r>
      <w:r w:rsidRPr="00A82C35">
        <w:t xml:space="preserve"> рік по загальному фонду становлять </w:t>
      </w:r>
      <w:r>
        <w:t>13208,2 тис</w:t>
      </w:r>
      <w:r w:rsidRPr="00A82C35">
        <w:t xml:space="preserve">. грн., по спеціальному фонду </w:t>
      </w:r>
      <w:r>
        <w:t>- 393,8</w:t>
      </w:r>
      <w:r w:rsidRPr="00A82C35">
        <w:t xml:space="preserve"> </w:t>
      </w:r>
      <w:r>
        <w:t>тис</w:t>
      </w:r>
      <w:r w:rsidRPr="00A82C35">
        <w:t xml:space="preserve">. грн., з них по бюджету розвитку </w:t>
      </w:r>
      <w:r>
        <w:t>259,8</w:t>
      </w:r>
      <w:r w:rsidRPr="00A82C35">
        <w:t xml:space="preserve"> </w:t>
      </w:r>
      <w:r>
        <w:t>тис</w:t>
      </w:r>
      <w:r w:rsidRPr="00A82C35">
        <w:t>. грн., у тому числі по головних розпорядниках бюджетних</w:t>
      </w:r>
      <w:r w:rsidRPr="003E381D">
        <w:t xml:space="preserve"> коштів:</w:t>
      </w:r>
    </w:p>
    <w:p w:rsidR="00766D64" w:rsidRPr="003E381D" w:rsidRDefault="00766D64" w:rsidP="00766D64">
      <w:pPr>
        <w:tabs>
          <w:tab w:val="left" w:pos="1134"/>
        </w:tabs>
        <w:ind w:firstLine="567"/>
        <w:jc w:val="both"/>
      </w:pPr>
    </w:p>
    <w:p w:rsidR="00766D64" w:rsidRDefault="00766D64" w:rsidP="004230D3">
      <w:pPr>
        <w:pStyle w:val="a4"/>
        <w:numPr>
          <w:ilvl w:val="0"/>
          <w:numId w:val="4"/>
        </w:numPr>
        <w:autoSpaceDE w:val="0"/>
        <w:autoSpaceDN w:val="0"/>
        <w:spacing w:after="0"/>
        <w:jc w:val="both"/>
      </w:pPr>
      <w:r w:rsidRPr="003E381D">
        <w:t xml:space="preserve">виконавчому комітету Миколаївської міської ради  </w:t>
      </w:r>
      <w:r>
        <w:t>по</w:t>
      </w:r>
      <w:r w:rsidRPr="0099564B">
        <w:t xml:space="preserve"> загальному фонду </w:t>
      </w:r>
      <w:r>
        <w:t xml:space="preserve">– 27,5 тис. грн., у тому числі 26,7 тис. грн. по </w:t>
      </w:r>
      <w:r w:rsidRPr="008E5864">
        <w:t>місько</w:t>
      </w:r>
      <w:r>
        <w:t>му</w:t>
      </w:r>
      <w:r w:rsidRPr="008E5864">
        <w:t xml:space="preserve"> центру соціальних служб для сім’ї, дітей та молоді</w:t>
      </w:r>
      <w:r>
        <w:t xml:space="preserve">, з них 18,3 тис. грн. - </w:t>
      </w:r>
      <w:r w:rsidRPr="002B3194">
        <w:t>зменшення фактичного середньорічного тарифу порівняно з запланованим  по оплаті теплопостачання; економія обсягу споживання в натуральних показниках, у тому числі внаслідок проведення заходів з енергозбереження по оплаті водопостачання та електроенергії</w:t>
      </w:r>
      <w:r w:rsidRPr="004C65EC">
        <w:t>;</w:t>
      </w:r>
      <w:r>
        <w:t xml:space="preserve"> 0,8 тис. грн. – економія коштів видатків на відрядження; </w:t>
      </w:r>
      <w:r w:rsidRPr="004C65EC">
        <w:t>7,6 тис. грн. –</w:t>
      </w:r>
      <w:r>
        <w:t xml:space="preserve"> нездійсненно   оформлення земельної ділянки; 0,8 тис. грн. - проведення</w:t>
      </w:r>
      <w:r w:rsidRPr="00B57808">
        <w:t xml:space="preserve"> молодіжних за</w:t>
      </w:r>
      <w:r>
        <w:t>ходів</w:t>
      </w:r>
      <w:r w:rsidRPr="00B57808">
        <w:t xml:space="preserve"> на суму меншу</w:t>
      </w:r>
      <w:r>
        <w:t>, ніж</w:t>
      </w:r>
      <w:r w:rsidRPr="00B57808">
        <w:t xml:space="preserve"> передбачено кошторисом</w:t>
      </w:r>
      <w:r>
        <w:t>;</w:t>
      </w:r>
    </w:p>
    <w:p w:rsidR="00766D64" w:rsidRDefault="00766D64" w:rsidP="004230D3">
      <w:pPr>
        <w:pStyle w:val="a4"/>
        <w:numPr>
          <w:ilvl w:val="0"/>
          <w:numId w:val="4"/>
        </w:numPr>
        <w:autoSpaceDE w:val="0"/>
        <w:autoSpaceDN w:val="0"/>
        <w:spacing w:after="0"/>
        <w:jc w:val="both"/>
      </w:pPr>
      <w:r w:rsidRPr="0099564B">
        <w:lastRenderedPageBreak/>
        <w:t>районним адміністраціям</w:t>
      </w:r>
      <w:r>
        <w:t xml:space="preserve"> </w:t>
      </w:r>
      <w:r w:rsidRPr="0099564B">
        <w:t xml:space="preserve">Миколаївської міської ради по загальному фонду – </w:t>
      </w:r>
      <w:r>
        <w:t>376,4</w:t>
      </w:r>
      <w:r w:rsidRPr="0099564B">
        <w:t xml:space="preserve"> </w:t>
      </w:r>
      <w:r>
        <w:t>тис</w:t>
      </w:r>
      <w:r w:rsidRPr="0099564B">
        <w:t>. грн.</w:t>
      </w:r>
      <w:r>
        <w:t xml:space="preserve">, з них 296,2 тис. грн. - </w:t>
      </w:r>
      <w:r w:rsidRPr="0099564B">
        <w:t xml:space="preserve"> не</w:t>
      </w:r>
      <w:r>
        <w:t xml:space="preserve"> </w:t>
      </w:r>
      <w:r w:rsidRPr="0099564B">
        <w:t>направлення районними центрами зайнятості громадян для проведення громадських робіт на суми передбачені у кошторисах, прийняття громадян на громадські роботи не з першого числа місяця;</w:t>
      </w:r>
      <w:r>
        <w:t xml:space="preserve"> 0,4 тис. грн. - проведення</w:t>
      </w:r>
      <w:r w:rsidRPr="00B57808">
        <w:t xml:space="preserve"> молодіжних за</w:t>
      </w:r>
      <w:r>
        <w:t>ходів</w:t>
      </w:r>
      <w:r w:rsidRPr="00B57808">
        <w:t xml:space="preserve"> на суму меншу</w:t>
      </w:r>
      <w:r>
        <w:t xml:space="preserve"> </w:t>
      </w:r>
      <w:r w:rsidRPr="00B57808">
        <w:t>передбачено</w:t>
      </w:r>
      <w:r>
        <w:t>ї</w:t>
      </w:r>
      <w:r w:rsidRPr="00B57808">
        <w:t xml:space="preserve"> кошторисом</w:t>
      </w:r>
      <w:r>
        <w:t xml:space="preserve">; 79,8 тис. грн. - </w:t>
      </w:r>
      <w:r w:rsidRPr="0099564B">
        <w:t xml:space="preserve"> відсутніст</w:t>
      </w:r>
      <w:r>
        <w:t>ь</w:t>
      </w:r>
      <w:r w:rsidRPr="0099564B">
        <w:t xml:space="preserve"> звернень громадян по наданню допомоги на поховання деяких категорій осіб виконавцю волевиявлення померлого або особі, яка зобов’язалася поховати померлого;</w:t>
      </w:r>
    </w:p>
    <w:p w:rsidR="00766D64" w:rsidRDefault="00766D64" w:rsidP="004230D3">
      <w:pPr>
        <w:pStyle w:val="a4"/>
        <w:numPr>
          <w:ilvl w:val="0"/>
          <w:numId w:val="4"/>
        </w:numPr>
        <w:autoSpaceDE w:val="0"/>
        <w:autoSpaceDN w:val="0"/>
        <w:spacing w:after="0"/>
        <w:ind w:left="709"/>
        <w:jc w:val="both"/>
      </w:pPr>
      <w:r w:rsidRPr="00A82C35">
        <w:t xml:space="preserve">департаменту праці та соціального захисту населення Миколаївської міської ради </w:t>
      </w:r>
      <w:r>
        <w:t>по загальному фонду</w:t>
      </w:r>
      <w:r w:rsidRPr="00A82C35">
        <w:t xml:space="preserve"> - </w:t>
      </w:r>
      <w:r>
        <w:t>12</w:t>
      </w:r>
      <w:r w:rsidRPr="00A82C35">
        <w:t>8</w:t>
      </w:r>
      <w:r>
        <w:t>04,3</w:t>
      </w:r>
      <w:r w:rsidRPr="00A82C35">
        <w:t xml:space="preserve"> </w:t>
      </w:r>
      <w:r>
        <w:t>тис</w:t>
      </w:r>
      <w:r w:rsidRPr="00A82C35">
        <w:t xml:space="preserve">. грн., з них рахунок коштів </w:t>
      </w:r>
      <w:r w:rsidRPr="008B05D0">
        <w:rPr>
          <w:u w:val="single"/>
        </w:rPr>
        <w:t>державної субвенції</w:t>
      </w:r>
      <w:r w:rsidRPr="00A82C35">
        <w:t xml:space="preserve"> </w:t>
      </w:r>
      <w:r>
        <w:t>11661,6</w:t>
      </w:r>
      <w:r w:rsidRPr="00A82C35">
        <w:t xml:space="preserve"> </w:t>
      </w:r>
      <w:r>
        <w:t>тис.</w:t>
      </w:r>
      <w:r w:rsidRPr="00A82C35">
        <w:t xml:space="preserve"> грн. </w:t>
      </w:r>
      <w:r>
        <w:t xml:space="preserve">- </w:t>
      </w:r>
      <w:r w:rsidRPr="00A82C35">
        <w:t>недоотримання  грошових коштів на погашення кредиторської заборгованості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w:t>
      </w:r>
      <w:r>
        <w:t xml:space="preserve">, </w:t>
      </w:r>
      <w:r w:rsidRPr="00C874AD">
        <w:t>придбання твердого та рідкого пічного побутового палива і скрапленого газу</w:t>
      </w:r>
      <w:r>
        <w:t>.</w:t>
      </w:r>
      <w:r w:rsidRPr="00A82C35">
        <w:t xml:space="preserve"> Кредиторська заборгованість станом на 01.01.201</w:t>
      </w:r>
      <w:r>
        <w:t>8</w:t>
      </w:r>
      <w:r w:rsidRPr="00A82C35">
        <w:t xml:space="preserve"> року по пільга</w:t>
      </w:r>
      <w:r>
        <w:t>х</w:t>
      </w:r>
      <w:r w:rsidRPr="00A82C35">
        <w:t xml:space="preserve"> та житлови</w:t>
      </w:r>
      <w:r>
        <w:t>х</w:t>
      </w:r>
      <w:r w:rsidRPr="00A82C35">
        <w:t xml:space="preserve"> субсидія</w:t>
      </w:r>
      <w:r>
        <w:t>х</w:t>
      </w:r>
      <w:r w:rsidRPr="00A82C35">
        <w:t xml:space="preserve"> складає </w:t>
      </w:r>
      <w:r>
        <w:t>197089,3</w:t>
      </w:r>
      <w:r w:rsidRPr="00A82C35">
        <w:t xml:space="preserve"> </w:t>
      </w:r>
      <w:r>
        <w:t>тис</w:t>
      </w:r>
      <w:r w:rsidRPr="00A82C35">
        <w:t xml:space="preserve">. грн.; </w:t>
      </w:r>
      <w:r w:rsidRPr="008B05D0">
        <w:rPr>
          <w:u w:val="single"/>
        </w:rPr>
        <w:t>обласної субвенції</w:t>
      </w:r>
      <w:r w:rsidRPr="00A82C35">
        <w:t xml:space="preserve"> </w:t>
      </w:r>
      <w:r>
        <w:t>695,5</w:t>
      </w:r>
      <w:r w:rsidRPr="00A82C35">
        <w:t xml:space="preserve"> </w:t>
      </w:r>
      <w:r>
        <w:t>тис</w:t>
      </w:r>
      <w:r w:rsidRPr="00A82C35">
        <w:t xml:space="preserve">. грн. -  </w:t>
      </w:r>
      <w:r w:rsidRPr="008B05D0">
        <w:rPr>
          <w:bCs/>
        </w:rPr>
        <w:t>у зв’язку з    відсутністю   нарахувань по витрата</w:t>
      </w:r>
      <w:r>
        <w:rPr>
          <w:bCs/>
        </w:rPr>
        <w:t>х</w:t>
      </w:r>
      <w:r w:rsidRPr="008B05D0">
        <w:rPr>
          <w:bCs/>
        </w:rPr>
        <w:t xml:space="preserve"> </w:t>
      </w:r>
      <w:r w:rsidRPr="00A82C35">
        <w:t xml:space="preserve">на поховання учасників бойових дій та інвалідів війни – </w:t>
      </w:r>
      <w:r>
        <w:t>151,5 тис</w:t>
      </w:r>
      <w:r w:rsidRPr="00A82C35">
        <w:t>. грн.; компенсаційних виплат інвалідам на бензин, ремонт, техобслуговування автотранспорту та транспортне обслуговування</w:t>
      </w:r>
      <w:r>
        <w:t xml:space="preserve"> – 1,9 тис. грн.;</w:t>
      </w:r>
      <w:r w:rsidRPr="00A82C35">
        <w:t xml:space="preserve">  наданню  матеріальної допомоги УБД у роки </w:t>
      </w:r>
      <w:r>
        <w:t>Другої світової війни – 364,3 тис. грн.;</w:t>
      </w:r>
      <w:r w:rsidRPr="00A82C35">
        <w:t xml:space="preserve"> загиблих та померлих учасників бойових дій в Афганістані, інвалідам війни в Афганістані</w:t>
      </w:r>
      <w:r>
        <w:t xml:space="preserve"> – 20,4 тис. грн.;</w:t>
      </w:r>
      <w:r w:rsidRPr="008B05D0">
        <w:rPr>
          <w:szCs w:val="28"/>
        </w:rPr>
        <w:t xml:space="preserve">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 9,9 тис. грн.;</w:t>
      </w:r>
      <w:r>
        <w:t xml:space="preserve"> </w:t>
      </w:r>
      <w:r w:rsidRPr="008B05D0">
        <w:rPr>
          <w:szCs w:val="28"/>
        </w:rPr>
        <w:t xml:space="preserve">матеріальної допомоги сім’ям загиблих учасників бойових дій, які брали участь в антитерористичній операції на сході України та на </w:t>
      </w:r>
      <w:r>
        <w:t xml:space="preserve"> оформлення земельної ділянки для ведення особистого селянського господарства</w:t>
      </w:r>
      <w:r w:rsidRPr="00A82C35">
        <w:t xml:space="preserve"> – </w:t>
      </w:r>
      <w:r>
        <w:t>147,5 тис</w:t>
      </w:r>
      <w:r w:rsidRPr="00A82C35">
        <w:t xml:space="preserve">. грн.;  </w:t>
      </w:r>
      <w:r>
        <w:t xml:space="preserve">ресурсу </w:t>
      </w:r>
      <w:r w:rsidRPr="008B05D0">
        <w:rPr>
          <w:u w:val="single"/>
        </w:rPr>
        <w:t>міського бюджету</w:t>
      </w:r>
      <w:r w:rsidRPr="002B3194">
        <w:t xml:space="preserve"> 447,2 тис. грн., з них </w:t>
      </w:r>
      <w:r>
        <w:t>167,3</w:t>
      </w:r>
      <w:r w:rsidRPr="002B3194">
        <w:t xml:space="preserve"> тис. грн. - зменшення фактичного середньорічного тарифу порівняно з запланованим  по оплаті теплопостачання та природного газу; економія обсягу споживання в натуральних показниках, у тому числі внаслідок проведення заходів з енергозбереження по оплаті водопостачання та електроенергії; 68,3 тис. грн. - прийняття громадян на громадські роботи не з першого числа місяця та великою кількістю листів непрацездатності; 9,8 тис, грн. -  оплата праці з нарахуваннями, за рахунок економії коштів внаслідок невикористаних запланованих відпусток та наявності листів непрацездатності; </w:t>
      </w:r>
      <w:r>
        <w:t>135,6</w:t>
      </w:r>
      <w:r w:rsidRPr="002B3194">
        <w:t xml:space="preserve"> тис. грн. -  </w:t>
      </w:r>
      <w:r w:rsidRPr="008B05D0">
        <w:rPr>
          <w:bCs/>
        </w:rPr>
        <w:t xml:space="preserve"> відсутність   нарахувань</w:t>
      </w:r>
      <w:r w:rsidRPr="002B3194">
        <w:t xml:space="preserve">  різних видів </w:t>
      </w:r>
      <w:r>
        <w:t xml:space="preserve">допомоги </w:t>
      </w:r>
      <w:r w:rsidRPr="002B3194">
        <w:t xml:space="preserve">у зв’язку зі смертю УБД у роки </w:t>
      </w:r>
      <w:r w:rsidRPr="00823259">
        <w:t>Другої світової війни, зі зміною місця проживання громадян; 24,9 тис. грн. – відповідно до фактичної кількості поховань</w:t>
      </w:r>
      <w:r w:rsidRPr="00823259">
        <w:rPr>
          <w:szCs w:val="28"/>
        </w:rPr>
        <w:t xml:space="preserve"> померлих одиноких громадян міста Миколаєва та мешканців міста, від поховання яких відмовились рідні, у разі їх смерті вдома або на вулицях міста, померлих громадян без визначеного місця проживання, а також громадян, особа яких не встановлена, у разі їх смерті на території міста; 41,3 тис. грн. - </w:t>
      </w:r>
      <w:r w:rsidRPr="00823259">
        <w:t>встановленням статусу УБД учасникам АТО у зв'язку з цим зменшення компенсаційних виплат по квартплаті</w:t>
      </w:r>
      <w:r w:rsidRPr="00A82C35">
        <w:t>, зменшення кількості почесних громадян обумовлено тим, що таким громадянам нарахована субсидія, відповідно знято нарахування пільг. Кредиторської заборгованості станом на 01.01.201</w:t>
      </w:r>
      <w:r>
        <w:t>8</w:t>
      </w:r>
      <w:r w:rsidRPr="00A82C35">
        <w:t xml:space="preserve"> по нарахуванню пільг, допомог та компенсацій за рахунок коштів міського бюджету немає</w:t>
      </w:r>
      <w:r>
        <w:t xml:space="preserve">; </w:t>
      </w:r>
      <w:r w:rsidRPr="008B05D0">
        <w:rPr>
          <w:u w:val="single"/>
        </w:rPr>
        <w:t>бюджету розвитку</w:t>
      </w:r>
      <w:r w:rsidRPr="00A82C35">
        <w:t xml:space="preserve"> </w:t>
      </w:r>
      <w:r>
        <w:t>259,8</w:t>
      </w:r>
      <w:r w:rsidRPr="00A82C35">
        <w:t xml:space="preserve"> </w:t>
      </w:r>
      <w:r w:rsidRPr="00D8264A">
        <w:rPr>
          <w:sz w:val="22"/>
          <w:szCs w:val="22"/>
        </w:rPr>
        <w:t xml:space="preserve">млн. грн., з них 148,4 тис. грн. – розробка ПДК для здійснення капітального ремонту </w:t>
      </w:r>
      <w:r w:rsidR="00D8264A" w:rsidRPr="00D8264A">
        <w:rPr>
          <w:sz w:val="22"/>
          <w:szCs w:val="22"/>
        </w:rPr>
        <w:t xml:space="preserve">власних жилих приміщень </w:t>
      </w:r>
      <w:r w:rsidRPr="00D8264A">
        <w:rPr>
          <w:sz w:val="22"/>
          <w:szCs w:val="22"/>
        </w:rPr>
        <w:t>інвалідів війни зайняла більше часу, ніж планувалось, через необхідність проведення інженерно-геологічних та геодезичних вишукувань; 56,6 тис. грн. – зміна складу сім’ї загиблих членів АТО, внаслідок</w:t>
      </w:r>
      <w:r>
        <w:t xml:space="preserve"> </w:t>
      </w:r>
      <w:r w:rsidRPr="00D8264A">
        <w:rPr>
          <w:sz w:val="22"/>
          <w:szCs w:val="22"/>
        </w:rPr>
        <w:t>зменшення суми компенсації на</w:t>
      </w:r>
      <w:r>
        <w:t xml:space="preserve"> придбання житла; 54,8 тис. грн – економія витрат на придбання обладнання та зменшення витрат на проведення капітальних ремонтів бюджетних установ.</w:t>
      </w:r>
    </w:p>
    <w:p w:rsidR="00766D64" w:rsidRDefault="00766D64" w:rsidP="00766D64">
      <w:pPr>
        <w:jc w:val="both"/>
      </w:pPr>
    </w:p>
    <w:p w:rsidR="00515F7B" w:rsidRDefault="00515F7B" w:rsidP="00515F7B">
      <w:pPr>
        <w:ind w:firstLine="720"/>
        <w:jc w:val="both"/>
      </w:pPr>
      <w:r w:rsidRPr="00F21FB4">
        <w:rPr>
          <w:rFonts w:eastAsia="MS Mincho"/>
          <w:bCs/>
          <w:iCs/>
        </w:rPr>
        <w:lastRenderedPageBreak/>
        <w:t>На</w:t>
      </w:r>
      <w:r w:rsidRPr="00F21FB4">
        <w:rPr>
          <w:rFonts w:eastAsia="MS Mincho"/>
          <w:b/>
          <w:bCs/>
          <w:i/>
          <w:iCs/>
        </w:rPr>
        <w:t xml:space="preserve"> </w:t>
      </w:r>
      <w:r w:rsidRPr="00F21FB4">
        <w:rPr>
          <w:rFonts w:eastAsia="MS Mincho"/>
          <w:bCs/>
          <w:iCs/>
        </w:rPr>
        <w:t xml:space="preserve">забезпечення діяльності </w:t>
      </w:r>
      <w:r w:rsidRPr="00EB6B42">
        <w:rPr>
          <w:rFonts w:eastAsia="MS Mincho"/>
          <w:b/>
          <w:bCs/>
          <w:iCs/>
          <w:u w:val="single"/>
        </w:rPr>
        <w:t>ОРГАНІВ МІСЦЕВОГО САМОВРЯДУВАННЯ</w:t>
      </w:r>
      <w:r w:rsidRPr="00F21FB4">
        <w:rPr>
          <w:rFonts w:eastAsia="MS Mincho"/>
          <w:b/>
          <w:bCs/>
          <w:i/>
          <w:iCs/>
        </w:rPr>
        <w:t xml:space="preserve">  </w:t>
      </w:r>
      <w:r w:rsidRPr="00F21FB4">
        <w:rPr>
          <w:rFonts w:eastAsia="MS Mincho"/>
        </w:rPr>
        <w:t xml:space="preserve">передбачено видатків  </w:t>
      </w:r>
      <w:r>
        <w:rPr>
          <w:rFonts w:eastAsia="MS Mincho"/>
        </w:rPr>
        <w:t>164607,8</w:t>
      </w:r>
      <w:r w:rsidRPr="00F21FB4">
        <w:rPr>
          <w:rFonts w:eastAsia="MS Mincho"/>
        </w:rPr>
        <w:t xml:space="preserve"> </w:t>
      </w:r>
      <w:r>
        <w:rPr>
          <w:rFonts w:eastAsia="MS Mincho"/>
        </w:rPr>
        <w:t>тис</w:t>
      </w:r>
      <w:r w:rsidRPr="00F21FB4">
        <w:rPr>
          <w:rFonts w:eastAsia="MS Mincho"/>
        </w:rPr>
        <w:t xml:space="preserve">. грн., фактично виконано  </w:t>
      </w:r>
      <w:r>
        <w:rPr>
          <w:rFonts w:eastAsia="MS Mincho"/>
        </w:rPr>
        <w:t>156608,9</w:t>
      </w:r>
      <w:r w:rsidRPr="00F21FB4">
        <w:rPr>
          <w:rFonts w:eastAsia="MS Mincho"/>
        </w:rPr>
        <w:t xml:space="preserve"> </w:t>
      </w:r>
      <w:r>
        <w:rPr>
          <w:rFonts w:eastAsia="MS Mincho"/>
        </w:rPr>
        <w:t>тис</w:t>
      </w:r>
      <w:r w:rsidRPr="00F21FB4">
        <w:rPr>
          <w:rFonts w:eastAsia="MS Mincho"/>
        </w:rPr>
        <w:t xml:space="preserve">. грн. або  </w:t>
      </w:r>
      <w:r>
        <w:rPr>
          <w:rFonts w:eastAsia="MS Mincho"/>
        </w:rPr>
        <w:t>95,1</w:t>
      </w:r>
      <w:r w:rsidRPr="00F21FB4">
        <w:rPr>
          <w:rFonts w:eastAsia="MS Mincho"/>
        </w:rPr>
        <w:t>% від плану на звітний період.</w:t>
      </w:r>
      <w:r>
        <w:rPr>
          <w:rFonts w:eastAsia="MS Mincho"/>
        </w:rPr>
        <w:t xml:space="preserve"> </w:t>
      </w:r>
    </w:p>
    <w:p w:rsidR="00D649C5" w:rsidRDefault="00D649C5" w:rsidP="00D649C5">
      <w:pPr>
        <w:spacing w:line="240" w:lineRule="atLeast"/>
        <w:ind w:right="-21"/>
        <w:jc w:val="both"/>
      </w:pPr>
      <w:r>
        <w:t xml:space="preserve">            </w:t>
      </w:r>
      <w:r w:rsidRPr="00515F7B">
        <w:t>Залишки невикористаних коштів за звітний період склали 7998,9 тис. грн., у тому числі по головних розпорядниках бюджетних коштів:</w:t>
      </w:r>
    </w:p>
    <w:p w:rsidR="00D649C5" w:rsidRDefault="00D649C5" w:rsidP="00D649C5">
      <w:pPr>
        <w:tabs>
          <w:tab w:val="left" w:pos="1134"/>
        </w:tabs>
        <w:ind w:firstLine="567"/>
        <w:jc w:val="both"/>
        <w:rPr>
          <w:bCs/>
        </w:rPr>
      </w:pPr>
      <w:r>
        <w:t xml:space="preserve">  </w:t>
      </w:r>
      <w:r w:rsidRPr="003B769A">
        <w:rPr>
          <w:bCs/>
          <w:i/>
        </w:rPr>
        <w:t>Виконавчий комітет Миколаївської міської ради</w:t>
      </w:r>
      <w:r w:rsidRPr="003B769A">
        <w:rPr>
          <w:bCs/>
        </w:rPr>
        <w:t xml:space="preserve"> – 3728,0 тис. грн. (не підписаний акт виконаних робіт по капітальному ремонту приміщення будівлі за адресою Радісна, 9 </w:t>
      </w:r>
      <w:r>
        <w:rPr>
          <w:bCs/>
        </w:rPr>
        <w:t>–</w:t>
      </w:r>
      <w:r w:rsidRPr="003B769A">
        <w:rPr>
          <w:bCs/>
        </w:rPr>
        <w:t xml:space="preserve"> </w:t>
      </w:r>
      <w:r>
        <w:rPr>
          <w:bCs/>
        </w:rPr>
        <w:t xml:space="preserve">107,1 </w:t>
      </w:r>
      <w:r w:rsidRPr="003B769A">
        <w:rPr>
          <w:bCs/>
        </w:rPr>
        <w:t xml:space="preserve">тис. грн., не надані договори на капітальний ремонт ліфтів та приміщень по вул. Адміральська, 20 </w:t>
      </w:r>
      <w:r>
        <w:rPr>
          <w:bCs/>
        </w:rPr>
        <w:t>–</w:t>
      </w:r>
      <w:r w:rsidRPr="003B769A">
        <w:rPr>
          <w:bCs/>
        </w:rPr>
        <w:t xml:space="preserve"> </w:t>
      </w:r>
      <w:r>
        <w:rPr>
          <w:bCs/>
        </w:rPr>
        <w:t>1644,7 т</w:t>
      </w:r>
      <w:r w:rsidRPr="003B769A">
        <w:rPr>
          <w:bCs/>
        </w:rPr>
        <w:t>ис. грн., економія по видатках на комунальні послуги та енергоносії</w:t>
      </w:r>
      <w:r>
        <w:rPr>
          <w:bCs/>
        </w:rPr>
        <w:t xml:space="preserve"> - 432,3</w:t>
      </w:r>
      <w:r w:rsidRPr="003B769A">
        <w:rPr>
          <w:bCs/>
        </w:rPr>
        <w:t xml:space="preserve"> </w:t>
      </w:r>
      <w:r>
        <w:rPr>
          <w:bCs/>
        </w:rPr>
        <w:t>тис. грн.</w:t>
      </w:r>
      <w:r w:rsidRPr="00A2755A">
        <w:rPr>
          <w:bCs/>
        </w:rPr>
        <w:t xml:space="preserve"> </w:t>
      </w:r>
      <w:r>
        <w:rPr>
          <w:bCs/>
        </w:rPr>
        <w:t xml:space="preserve">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t xml:space="preserve">; </w:t>
      </w:r>
      <w:r w:rsidRPr="009C3DE1">
        <w:rPr>
          <w:bCs/>
        </w:rPr>
        <w:t>інші поточні видатки</w:t>
      </w:r>
      <w:r>
        <w:rPr>
          <w:bCs/>
        </w:rPr>
        <w:t>:</w:t>
      </w:r>
      <w:r w:rsidRPr="009C3DE1">
        <w:rPr>
          <w:bCs/>
        </w:rPr>
        <w:t xml:space="preserve"> </w:t>
      </w:r>
      <w:r>
        <w:t>не надані документи на монтаж та вдосконалення локальної мережі – 250,0 тис. грн.</w:t>
      </w:r>
      <w:r w:rsidRPr="00A2755A">
        <w:rPr>
          <w:bCs/>
        </w:rPr>
        <w:t>;</w:t>
      </w:r>
      <w:r>
        <w:rPr>
          <w:bCs/>
        </w:rPr>
        <w:t xml:space="preserve"> </w:t>
      </w:r>
      <w:r w:rsidRPr="003B769A">
        <w:rPr>
          <w:bCs/>
        </w:rPr>
        <w:t>незначна економія поточних видатків: економія фонду оплати праці та нарахування на оплату праці за рахунок листків непрацездатності та збільшення протягом року працюючих інвалідів;  зменшення потреби обсягів товарів, робіт, послуг; відміна запланованих заходів (курси, відрядження, тощо); по капітальних видатках - економія по придбанню шаф металевих для збереження документів.</w:t>
      </w:r>
    </w:p>
    <w:p w:rsidR="00D649C5" w:rsidRPr="003E381D" w:rsidRDefault="00D649C5" w:rsidP="00D649C5">
      <w:pPr>
        <w:spacing w:line="240" w:lineRule="atLeast"/>
        <w:ind w:right="-21"/>
        <w:jc w:val="both"/>
      </w:pPr>
    </w:p>
    <w:p w:rsidR="00D649C5" w:rsidRDefault="00D649C5" w:rsidP="00D649C5">
      <w:pPr>
        <w:tabs>
          <w:tab w:val="left" w:pos="1134"/>
        </w:tabs>
        <w:ind w:firstLine="567"/>
        <w:jc w:val="both"/>
        <w:rPr>
          <w:bCs/>
        </w:rPr>
      </w:pPr>
      <w:r>
        <w:rPr>
          <w:bCs/>
        </w:rPr>
        <w:t xml:space="preserve"> </w:t>
      </w:r>
      <w:r w:rsidRPr="00AF615E">
        <w:rPr>
          <w:i/>
        </w:rPr>
        <w:t>Управління освіти  Миколаївської міської ради</w:t>
      </w:r>
      <w:r w:rsidRPr="009C3DE1">
        <w:t xml:space="preserve"> – </w:t>
      </w:r>
      <w:r>
        <w:t>63,9</w:t>
      </w:r>
      <w:r w:rsidRPr="009C3DE1">
        <w:t xml:space="preserve"> </w:t>
      </w:r>
      <w:r>
        <w:rPr>
          <w:bCs/>
        </w:rPr>
        <w:t>тис</w:t>
      </w:r>
      <w:r w:rsidRPr="009C3DE1">
        <w:rPr>
          <w:bCs/>
        </w:rPr>
        <w:t>. грн. (економія видатк</w:t>
      </w:r>
      <w:r>
        <w:rPr>
          <w:bCs/>
        </w:rPr>
        <w:t>ів</w:t>
      </w:r>
      <w:r w:rsidRPr="009C3DE1">
        <w:rPr>
          <w:bCs/>
        </w:rPr>
        <w:t xml:space="preserve"> на нарахування на оплату праці за рахунок </w:t>
      </w:r>
      <w:r>
        <w:rPr>
          <w:bCs/>
        </w:rPr>
        <w:t>повернення коштів по лікарняних листах від ФСС</w:t>
      </w:r>
      <w:r w:rsidRPr="009C3DE1">
        <w:rPr>
          <w:bCs/>
        </w:rPr>
        <w:t xml:space="preserve">; інші поточні видатки – зменшення потреби обсягів товарів, робіт, послуг; </w:t>
      </w:r>
      <w:r w:rsidRPr="003B769A">
        <w:rPr>
          <w:bCs/>
        </w:rPr>
        <w:t xml:space="preserve">економія </w:t>
      </w:r>
      <w:r>
        <w:rPr>
          <w:bCs/>
        </w:rPr>
        <w:t>видатків</w:t>
      </w:r>
      <w:r w:rsidRPr="003B769A">
        <w:rPr>
          <w:bCs/>
        </w:rPr>
        <w:t xml:space="preserve"> на комунальні послуги та енергоносії</w:t>
      </w:r>
      <w:r>
        <w:rPr>
          <w:bCs/>
        </w:rPr>
        <w:t xml:space="preserve"> 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rsidRPr="009C3DE1">
        <w:rPr>
          <w:bCs/>
        </w:rPr>
        <w:t>);</w:t>
      </w:r>
    </w:p>
    <w:p w:rsidR="00D649C5" w:rsidRDefault="00D649C5" w:rsidP="00D649C5">
      <w:pPr>
        <w:tabs>
          <w:tab w:val="left" w:pos="1134"/>
        </w:tabs>
        <w:ind w:firstLine="567"/>
        <w:jc w:val="both"/>
        <w:rPr>
          <w:bCs/>
        </w:rPr>
      </w:pPr>
      <w:r w:rsidRPr="00EC28BF">
        <w:rPr>
          <w:i/>
        </w:rPr>
        <w:t>Управління охорони здоров</w:t>
      </w:r>
      <w:r w:rsidRPr="00EC28BF">
        <w:rPr>
          <w:i/>
          <w:lang w:val="ru-RU"/>
        </w:rPr>
        <w:t>’</w:t>
      </w:r>
      <w:r w:rsidRPr="00EC28BF">
        <w:rPr>
          <w:i/>
        </w:rPr>
        <w:t>я   Миколаївської міської ради</w:t>
      </w:r>
      <w:r w:rsidRPr="00BF5580">
        <w:t xml:space="preserve"> – 23,1 </w:t>
      </w:r>
      <w:r w:rsidRPr="00BF5580">
        <w:rPr>
          <w:bCs/>
        </w:rPr>
        <w:t>тис. грн.</w:t>
      </w:r>
      <w:r w:rsidRPr="009C3DE1">
        <w:rPr>
          <w:bCs/>
        </w:rPr>
        <w:t xml:space="preserve"> (економія  видатк</w:t>
      </w:r>
      <w:r>
        <w:rPr>
          <w:bCs/>
        </w:rPr>
        <w:t>ів</w:t>
      </w:r>
      <w:r w:rsidRPr="009C3DE1">
        <w:rPr>
          <w:bCs/>
        </w:rPr>
        <w:t xml:space="preserve"> на нарахування на оплату праці за рахунок наявності </w:t>
      </w:r>
      <w:r>
        <w:rPr>
          <w:bCs/>
        </w:rPr>
        <w:t xml:space="preserve">листків непрацездатності та </w:t>
      </w:r>
      <w:r w:rsidRPr="005F08E7">
        <w:rPr>
          <w:bCs/>
        </w:rPr>
        <w:t>працюючих інвалідів</w:t>
      </w:r>
      <w:r w:rsidRPr="009C3DE1">
        <w:rPr>
          <w:bCs/>
        </w:rPr>
        <w:t>; інші поточні видатки</w:t>
      </w:r>
      <w:r>
        <w:rPr>
          <w:bCs/>
        </w:rPr>
        <w:t xml:space="preserve"> -</w:t>
      </w:r>
      <w:r w:rsidRPr="009C3DE1">
        <w:rPr>
          <w:bCs/>
        </w:rPr>
        <w:t xml:space="preserve"> у зв’язку зі зміною цін на придбання товарів та послуг; відміна запланованих заходів на </w:t>
      </w:r>
      <w:r>
        <w:rPr>
          <w:bCs/>
        </w:rPr>
        <w:t>відрядження</w:t>
      </w:r>
      <w:r w:rsidRPr="009C3DE1">
        <w:rPr>
          <w:bCs/>
        </w:rPr>
        <w:t xml:space="preserve">; </w:t>
      </w:r>
      <w:r w:rsidRPr="003B769A">
        <w:rPr>
          <w:bCs/>
        </w:rPr>
        <w:t>економія по видатках на комунальні послуги та енергоносії</w:t>
      </w:r>
      <w:r>
        <w:rPr>
          <w:bCs/>
        </w:rPr>
        <w:t xml:space="preserve"> 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rPr>
          <w:bCs/>
        </w:rPr>
        <w:t xml:space="preserve">; </w:t>
      </w:r>
      <w:r w:rsidRPr="009C3DE1">
        <w:rPr>
          <w:bCs/>
        </w:rPr>
        <w:t>по капітальни</w:t>
      </w:r>
      <w:r>
        <w:rPr>
          <w:bCs/>
        </w:rPr>
        <w:t>х</w:t>
      </w:r>
      <w:r w:rsidRPr="009C3DE1">
        <w:rPr>
          <w:bCs/>
        </w:rPr>
        <w:t xml:space="preserve"> видатка</w:t>
      </w:r>
      <w:r>
        <w:rPr>
          <w:bCs/>
        </w:rPr>
        <w:t>х</w:t>
      </w:r>
      <w:r w:rsidRPr="009C3DE1">
        <w:rPr>
          <w:bCs/>
        </w:rPr>
        <w:t xml:space="preserve"> – фактична сума видатків на проведення капремонту менша запланован</w:t>
      </w:r>
      <w:r>
        <w:rPr>
          <w:bCs/>
        </w:rPr>
        <w:t>ої</w:t>
      </w:r>
      <w:r w:rsidRPr="009C3DE1">
        <w:rPr>
          <w:bCs/>
        </w:rPr>
        <w:t>);</w:t>
      </w:r>
    </w:p>
    <w:p w:rsidR="00D649C5" w:rsidRPr="009C3DE1" w:rsidRDefault="00D649C5" w:rsidP="00D649C5">
      <w:pPr>
        <w:tabs>
          <w:tab w:val="left" w:pos="1134"/>
        </w:tabs>
        <w:ind w:firstLine="567"/>
        <w:jc w:val="both"/>
      </w:pPr>
      <w:r w:rsidRPr="00EC28BF">
        <w:rPr>
          <w:i/>
        </w:rPr>
        <w:t>Управління капітального будівництва Миколаївської міської ради</w:t>
      </w:r>
      <w:r w:rsidRPr="009C3DE1">
        <w:t xml:space="preserve"> – </w:t>
      </w:r>
      <w:r>
        <w:t>46,0</w:t>
      </w:r>
      <w:r w:rsidRPr="009C3DE1">
        <w:t xml:space="preserve"> </w:t>
      </w:r>
      <w:r>
        <w:rPr>
          <w:bCs/>
        </w:rPr>
        <w:t>тис</w:t>
      </w:r>
      <w:r w:rsidRPr="009C3DE1">
        <w:rPr>
          <w:bCs/>
        </w:rPr>
        <w:t>. грн. (економія видатк</w:t>
      </w:r>
      <w:r>
        <w:rPr>
          <w:bCs/>
        </w:rPr>
        <w:t>ів</w:t>
      </w:r>
      <w:r w:rsidRPr="009C3DE1">
        <w:rPr>
          <w:bCs/>
        </w:rPr>
        <w:t xml:space="preserve"> на оплату праці </w:t>
      </w:r>
      <w:r>
        <w:rPr>
          <w:bCs/>
        </w:rPr>
        <w:t xml:space="preserve">та нарахуванням </w:t>
      </w:r>
      <w:r w:rsidRPr="009C3DE1">
        <w:rPr>
          <w:bCs/>
        </w:rPr>
        <w:t xml:space="preserve">за рахунок </w:t>
      </w:r>
      <w:r>
        <w:rPr>
          <w:bCs/>
        </w:rPr>
        <w:t>непогодження надання матеріальної допомоги керівництву</w:t>
      </w:r>
      <w:r w:rsidRPr="009C3DE1">
        <w:rPr>
          <w:bCs/>
        </w:rPr>
        <w:t xml:space="preserve">; </w:t>
      </w:r>
      <w:r w:rsidRPr="003B769A">
        <w:rPr>
          <w:bCs/>
        </w:rPr>
        <w:t>економія по видатках на комунальні послуги та енергоносії</w:t>
      </w:r>
      <w:r>
        <w:rPr>
          <w:bCs/>
        </w:rPr>
        <w:t xml:space="preserve"> 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t xml:space="preserve">, </w:t>
      </w:r>
      <w:r w:rsidRPr="009C3DE1">
        <w:rPr>
          <w:bCs/>
        </w:rPr>
        <w:t xml:space="preserve">інші поточні видатки – зменшення потреби обсягів товарів, робіт, послуг;  відміна запланованих заходів на </w:t>
      </w:r>
      <w:r>
        <w:rPr>
          <w:bCs/>
        </w:rPr>
        <w:t>відрядження</w:t>
      </w:r>
      <w:r w:rsidRPr="009C3DE1">
        <w:rPr>
          <w:bCs/>
        </w:rPr>
        <w:t>);</w:t>
      </w:r>
    </w:p>
    <w:p w:rsidR="00D649C5" w:rsidRPr="009C3DE1" w:rsidRDefault="00D649C5" w:rsidP="00D649C5">
      <w:pPr>
        <w:tabs>
          <w:tab w:val="left" w:pos="1134"/>
        </w:tabs>
        <w:ind w:firstLine="567"/>
        <w:jc w:val="both"/>
      </w:pPr>
      <w:r w:rsidRPr="000A4654">
        <w:rPr>
          <w:i/>
        </w:rPr>
        <w:t>Департамент праці та соціального захисту населення Миколаївської міської ради</w:t>
      </w:r>
      <w:r w:rsidRPr="009C3DE1">
        <w:t xml:space="preserve"> – </w:t>
      </w:r>
      <w:r>
        <w:t>98,9</w:t>
      </w:r>
      <w:r w:rsidRPr="009C3DE1">
        <w:t xml:space="preserve"> </w:t>
      </w:r>
      <w:r>
        <w:t>тис</w:t>
      </w:r>
      <w:r w:rsidRPr="009C3DE1">
        <w:t>.</w:t>
      </w:r>
      <w:r w:rsidRPr="009C3DE1">
        <w:rPr>
          <w:bCs/>
        </w:rPr>
        <w:t xml:space="preserve"> грн. (</w:t>
      </w:r>
      <w:r w:rsidRPr="003B769A">
        <w:rPr>
          <w:bCs/>
        </w:rPr>
        <w:t xml:space="preserve">економія </w:t>
      </w:r>
      <w:r>
        <w:rPr>
          <w:bCs/>
        </w:rPr>
        <w:t>в</w:t>
      </w:r>
      <w:r w:rsidRPr="003B769A">
        <w:rPr>
          <w:bCs/>
        </w:rPr>
        <w:t>идатк</w:t>
      </w:r>
      <w:r>
        <w:rPr>
          <w:bCs/>
        </w:rPr>
        <w:t>ів</w:t>
      </w:r>
      <w:r w:rsidRPr="003B769A">
        <w:rPr>
          <w:bCs/>
        </w:rPr>
        <w:t xml:space="preserve"> на комунальні послуги та енергоносії</w:t>
      </w:r>
      <w:r>
        <w:rPr>
          <w:bCs/>
        </w:rPr>
        <w:t xml:space="preserve"> – 91,8 тис. грн.</w:t>
      </w:r>
      <w:r w:rsidRPr="00A2755A">
        <w:rPr>
          <w:bCs/>
        </w:rPr>
        <w:t xml:space="preserve"> </w:t>
      </w:r>
      <w:r>
        <w:rPr>
          <w:bCs/>
        </w:rPr>
        <w:t xml:space="preserve">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t xml:space="preserve">, </w:t>
      </w:r>
      <w:r w:rsidRPr="003B769A">
        <w:rPr>
          <w:bCs/>
        </w:rPr>
        <w:t xml:space="preserve">незначна економія поточних видатків: </w:t>
      </w:r>
      <w:r w:rsidRPr="009C3DE1">
        <w:rPr>
          <w:bCs/>
        </w:rPr>
        <w:t>економія видатк</w:t>
      </w:r>
      <w:r>
        <w:rPr>
          <w:bCs/>
        </w:rPr>
        <w:t>ів</w:t>
      </w:r>
      <w:r w:rsidRPr="009C3DE1">
        <w:rPr>
          <w:bCs/>
        </w:rPr>
        <w:t xml:space="preserve"> на нарахування на оплату праці за рахунок </w:t>
      </w:r>
      <w:r>
        <w:rPr>
          <w:bCs/>
        </w:rPr>
        <w:t>перевищення максимальної бази для нарахування ЄСВ</w:t>
      </w:r>
      <w:r w:rsidRPr="009C3DE1">
        <w:rPr>
          <w:bCs/>
        </w:rPr>
        <w:t>);</w:t>
      </w:r>
    </w:p>
    <w:p w:rsidR="00D649C5" w:rsidRPr="009C3DE1" w:rsidRDefault="00D649C5" w:rsidP="00D649C5">
      <w:pPr>
        <w:tabs>
          <w:tab w:val="left" w:pos="1134"/>
        </w:tabs>
        <w:ind w:firstLine="567"/>
        <w:jc w:val="both"/>
      </w:pPr>
      <w:r w:rsidRPr="000A4654">
        <w:rPr>
          <w:i/>
        </w:rPr>
        <w:t>Департамент житлово-комунального господарства Миколаївської міської ради</w:t>
      </w:r>
      <w:r w:rsidRPr="009C3DE1">
        <w:t xml:space="preserve"> – </w:t>
      </w:r>
      <w:r>
        <w:t>92,8</w:t>
      </w:r>
      <w:r w:rsidRPr="009C3DE1">
        <w:t xml:space="preserve"> </w:t>
      </w:r>
      <w:r>
        <w:rPr>
          <w:bCs/>
        </w:rPr>
        <w:t>тис</w:t>
      </w:r>
      <w:r w:rsidRPr="009C3DE1">
        <w:rPr>
          <w:bCs/>
        </w:rPr>
        <w:t>. грн. (</w:t>
      </w:r>
      <w:r w:rsidRPr="003B769A">
        <w:rPr>
          <w:bCs/>
        </w:rPr>
        <w:t xml:space="preserve">економія </w:t>
      </w:r>
      <w:r>
        <w:rPr>
          <w:bCs/>
        </w:rPr>
        <w:t>в</w:t>
      </w:r>
      <w:r w:rsidRPr="003B769A">
        <w:rPr>
          <w:bCs/>
        </w:rPr>
        <w:t>идатк</w:t>
      </w:r>
      <w:r>
        <w:rPr>
          <w:bCs/>
        </w:rPr>
        <w:t>ів</w:t>
      </w:r>
      <w:r w:rsidRPr="003B769A">
        <w:rPr>
          <w:bCs/>
        </w:rPr>
        <w:t xml:space="preserve"> на комунальні послуги та енергоносії</w:t>
      </w:r>
      <w:r>
        <w:rPr>
          <w:bCs/>
        </w:rPr>
        <w:t xml:space="preserve"> – 82,3 тис. грн.</w:t>
      </w:r>
      <w:r w:rsidRPr="00A2755A">
        <w:rPr>
          <w:bCs/>
        </w:rPr>
        <w:t xml:space="preserve"> </w:t>
      </w:r>
      <w:r>
        <w:rPr>
          <w:bCs/>
        </w:rPr>
        <w:t xml:space="preserve">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t xml:space="preserve">, </w:t>
      </w:r>
      <w:r w:rsidRPr="003B769A">
        <w:rPr>
          <w:bCs/>
        </w:rPr>
        <w:t xml:space="preserve">незначна економія поточних видатків: </w:t>
      </w:r>
      <w:r w:rsidRPr="009C3DE1">
        <w:rPr>
          <w:bCs/>
        </w:rPr>
        <w:t>інші поточні видатки – відміна запланованих заходів (відрядження);</w:t>
      </w:r>
    </w:p>
    <w:p w:rsidR="00921B47" w:rsidRDefault="00921B47" w:rsidP="00D649C5">
      <w:pPr>
        <w:tabs>
          <w:tab w:val="left" w:pos="1134"/>
        </w:tabs>
        <w:ind w:firstLine="567"/>
        <w:jc w:val="both"/>
        <w:rPr>
          <w:i/>
        </w:rPr>
      </w:pPr>
    </w:p>
    <w:p w:rsidR="00921B47" w:rsidRDefault="00921B47" w:rsidP="00D649C5">
      <w:pPr>
        <w:tabs>
          <w:tab w:val="left" w:pos="1134"/>
        </w:tabs>
        <w:ind w:firstLine="567"/>
        <w:jc w:val="both"/>
        <w:rPr>
          <w:i/>
        </w:rPr>
      </w:pPr>
    </w:p>
    <w:p w:rsidR="00D649C5" w:rsidRDefault="00D649C5" w:rsidP="00D649C5">
      <w:pPr>
        <w:tabs>
          <w:tab w:val="left" w:pos="1134"/>
        </w:tabs>
        <w:ind w:firstLine="567"/>
        <w:jc w:val="both"/>
        <w:rPr>
          <w:bCs/>
        </w:rPr>
      </w:pPr>
      <w:r w:rsidRPr="00DD1834">
        <w:rPr>
          <w:i/>
        </w:rPr>
        <w:t>Департамент внутрішнього фінансового контролю Миколаївської міської ради</w:t>
      </w:r>
      <w:r w:rsidRPr="009C3DE1">
        <w:t xml:space="preserve"> </w:t>
      </w:r>
      <w:r>
        <w:t>–</w:t>
      </w:r>
      <w:r w:rsidRPr="009C3DE1">
        <w:t xml:space="preserve"> </w:t>
      </w:r>
      <w:r>
        <w:t>914,2 тис</w:t>
      </w:r>
      <w:r w:rsidRPr="009C3DE1">
        <w:t>. грн.</w:t>
      </w:r>
      <w:r w:rsidRPr="009C3DE1">
        <w:rPr>
          <w:bCs/>
        </w:rPr>
        <w:t xml:space="preserve"> (</w:t>
      </w:r>
      <w:r>
        <w:rPr>
          <w:bCs/>
        </w:rPr>
        <w:t xml:space="preserve">економія видатків по </w:t>
      </w:r>
      <w:r w:rsidRPr="009C3DE1">
        <w:rPr>
          <w:bCs/>
        </w:rPr>
        <w:t>капітальн</w:t>
      </w:r>
      <w:r>
        <w:rPr>
          <w:bCs/>
        </w:rPr>
        <w:t>ому</w:t>
      </w:r>
      <w:r w:rsidRPr="009C3DE1">
        <w:rPr>
          <w:bCs/>
        </w:rPr>
        <w:t xml:space="preserve"> ремонт</w:t>
      </w:r>
      <w:r>
        <w:rPr>
          <w:bCs/>
        </w:rPr>
        <w:t>у</w:t>
      </w:r>
      <w:r w:rsidRPr="009C3DE1">
        <w:rPr>
          <w:bCs/>
        </w:rPr>
        <w:t xml:space="preserve"> приміщення</w:t>
      </w:r>
      <w:r>
        <w:rPr>
          <w:bCs/>
        </w:rPr>
        <w:t xml:space="preserve"> - 771,1 тис. грн.,</w:t>
      </w:r>
      <w:r w:rsidRPr="009C3DE1">
        <w:rPr>
          <w:bCs/>
        </w:rPr>
        <w:t xml:space="preserve"> </w:t>
      </w:r>
      <w:r>
        <w:rPr>
          <w:bCs/>
        </w:rPr>
        <w:lastRenderedPageBreak/>
        <w:t>роботи не проведено у зв’язку з розглядом справи</w:t>
      </w:r>
      <w:r w:rsidRPr="00FD0952">
        <w:rPr>
          <w:bCs/>
        </w:rPr>
        <w:t xml:space="preserve"> </w:t>
      </w:r>
      <w:r>
        <w:rPr>
          <w:bCs/>
        </w:rPr>
        <w:t>у суді</w:t>
      </w:r>
      <w:r w:rsidRPr="009C3DE1">
        <w:rPr>
          <w:bCs/>
        </w:rPr>
        <w:t>;</w:t>
      </w:r>
      <w:r>
        <w:rPr>
          <w:bCs/>
        </w:rPr>
        <w:t xml:space="preserve"> </w:t>
      </w:r>
      <w:r w:rsidRPr="009C3DE1">
        <w:rPr>
          <w:bCs/>
        </w:rPr>
        <w:t xml:space="preserve">економія </w:t>
      </w:r>
      <w:r>
        <w:rPr>
          <w:bCs/>
        </w:rPr>
        <w:t>в</w:t>
      </w:r>
      <w:r w:rsidRPr="009C3DE1">
        <w:rPr>
          <w:bCs/>
        </w:rPr>
        <w:t>идатк</w:t>
      </w:r>
      <w:r>
        <w:rPr>
          <w:bCs/>
        </w:rPr>
        <w:t>ів</w:t>
      </w:r>
      <w:r w:rsidRPr="009C3DE1">
        <w:rPr>
          <w:bCs/>
        </w:rPr>
        <w:t xml:space="preserve"> на комунальні послуги та енергоносії</w:t>
      </w:r>
      <w:r>
        <w:rPr>
          <w:bCs/>
        </w:rPr>
        <w:t xml:space="preserve"> - 87,8 тис. грн.</w:t>
      </w:r>
      <w:r w:rsidRPr="009C3DE1">
        <w:rPr>
          <w:bCs/>
        </w:rPr>
        <w:t xml:space="preserve"> за рахунок </w:t>
      </w:r>
      <w:r>
        <w:rPr>
          <w:bCs/>
        </w:rPr>
        <w:t>відсутності фактичних видатків через відсутність необхідності укладення договорів з постачальниками послуг</w:t>
      </w:r>
      <w:r w:rsidRPr="009C3DE1">
        <w:rPr>
          <w:bCs/>
        </w:rPr>
        <w:t xml:space="preserve">; </w:t>
      </w:r>
      <w:r w:rsidRPr="003B769A">
        <w:rPr>
          <w:bCs/>
        </w:rPr>
        <w:t xml:space="preserve">незначна економія поточних видатків: </w:t>
      </w:r>
      <w:r w:rsidRPr="009C3DE1">
        <w:rPr>
          <w:bCs/>
        </w:rPr>
        <w:t>інші поточні видатки – відміна запланованих заходів (відрядження</w:t>
      </w:r>
      <w:r>
        <w:rPr>
          <w:bCs/>
        </w:rPr>
        <w:t>)</w:t>
      </w:r>
      <w:r w:rsidRPr="009C3DE1">
        <w:rPr>
          <w:bCs/>
        </w:rPr>
        <w:t xml:space="preserve">; </w:t>
      </w:r>
    </w:p>
    <w:p w:rsidR="00D649C5" w:rsidRPr="009C3DE1" w:rsidRDefault="00D649C5" w:rsidP="00D649C5">
      <w:pPr>
        <w:tabs>
          <w:tab w:val="left" w:pos="1134"/>
        </w:tabs>
        <w:ind w:firstLine="567"/>
        <w:jc w:val="both"/>
      </w:pPr>
      <w:r w:rsidRPr="004110CB">
        <w:rPr>
          <w:i/>
        </w:rPr>
        <w:t>Департамент з надання адміністративних послуг Миколаївської міської ради</w:t>
      </w:r>
      <w:r w:rsidRPr="009C3DE1">
        <w:t xml:space="preserve"> </w:t>
      </w:r>
      <w:r>
        <w:t>–</w:t>
      </w:r>
      <w:r w:rsidRPr="009C3DE1">
        <w:t xml:space="preserve"> </w:t>
      </w:r>
      <w:r>
        <w:t>49,1 тис</w:t>
      </w:r>
      <w:r w:rsidRPr="009C3DE1">
        <w:t>. грн.</w:t>
      </w:r>
      <w:r w:rsidRPr="009C3DE1">
        <w:rPr>
          <w:bCs/>
        </w:rPr>
        <w:t xml:space="preserve"> (</w:t>
      </w:r>
      <w:r>
        <w:rPr>
          <w:bCs/>
        </w:rPr>
        <w:t>економія фонду оплати праці та нарахування за рахунок листків непрацездатності</w:t>
      </w:r>
      <w:r w:rsidRPr="009C3DE1">
        <w:rPr>
          <w:bCs/>
        </w:rPr>
        <w:t>; інші поточні видатки – зменшення ціни в порівнянні з запланованою;</w:t>
      </w:r>
      <w:r>
        <w:rPr>
          <w:bCs/>
        </w:rPr>
        <w:t xml:space="preserve"> </w:t>
      </w:r>
      <w:r w:rsidRPr="009C3DE1">
        <w:rPr>
          <w:bCs/>
        </w:rPr>
        <w:t xml:space="preserve">відміна запланованих заходів на навчання </w:t>
      </w:r>
      <w:r>
        <w:rPr>
          <w:bCs/>
        </w:rPr>
        <w:t xml:space="preserve">та відрядження; </w:t>
      </w:r>
      <w:r w:rsidRPr="009C3DE1">
        <w:rPr>
          <w:bCs/>
        </w:rPr>
        <w:t>по капітальни</w:t>
      </w:r>
      <w:r>
        <w:rPr>
          <w:bCs/>
        </w:rPr>
        <w:t>х</w:t>
      </w:r>
      <w:r w:rsidRPr="009C3DE1">
        <w:rPr>
          <w:bCs/>
        </w:rPr>
        <w:t xml:space="preserve"> видатка</w:t>
      </w:r>
      <w:r>
        <w:rPr>
          <w:bCs/>
        </w:rPr>
        <w:t>х</w:t>
      </w:r>
      <w:r w:rsidRPr="009C3DE1">
        <w:rPr>
          <w:bCs/>
        </w:rPr>
        <w:t xml:space="preserve"> </w:t>
      </w:r>
      <w:r>
        <w:rPr>
          <w:bCs/>
        </w:rPr>
        <w:t>– за результатами проведених електронних закупівель укладені договори на меншу вартість, ніж заплановано</w:t>
      </w:r>
      <w:r w:rsidRPr="009C3DE1">
        <w:rPr>
          <w:bCs/>
        </w:rPr>
        <w:t xml:space="preserve">); </w:t>
      </w:r>
    </w:p>
    <w:p w:rsidR="00D649C5" w:rsidRPr="009C3DE1" w:rsidRDefault="00D649C5" w:rsidP="00D649C5">
      <w:pPr>
        <w:tabs>
          <w:tab w:val="left" w:pos="1134"/>
        </w:tabs>
        <w:ind w:firstLine="567"/>
        <w:jc w:val="both"/>
      </w:pPr>
      <w:r w:rsidRPr="004110CB">
        <w:rPr>
          <w:i/>
        </w:rPr>
        <w:t>Адміністрація Корабельного району  Миколаївської міської ради</w:t>
      </w:r>
      <w:r w:rsidRPr="009C3DE1">
        <w:t xml:space="preserve"> – </w:t>
      </w:r>
      <w:r>
        <w:t>89,5</w:t>
      </w:r>
      <w:r w:rsidRPr="009C3DE1">
        <w:t xml:space="preserve"> </w:t>
      </w:r>
      <w:r>
        <w:t>тис. грн.</w:t>
      </w:r>
      <w:r w:rsidRPr="009C3DE1">
        <w:rPr>
          <w:bCs/>
        </w:rPr>
        <w:t xml:space="preserve"> (</w:t>
      </w:r>
      <w:r w:rsidRPr="003B769A">
        <w:rPr>
          <w:bCs/>
        </w:rPr>
        <w:t xml:space="preserve">економія </w:t>
      </w:r>
      <w:r>
        <w:rPr>
          <w:bCs/>
        </w:rPr>
        <w:t>в</w:t>
      </w:r>
      <w:r w:rsidRPr="003B769A">
        <w:rPr>
          <w:bCs/>
        </w:rPr>
        <w:t>идатк</w:t>
      </w:r>
      <w:r>
        <w:rPr>
          <w:bCs/>
        </w:rPr>
        <w:t>ів</w:t>
      </w:r>
      <w:r w:rsidRPr="003B769A">
        <w:rPr>
          <w:bCs/>
        </w:rPr>
        <w:t xml:space="preserve"> на комунальні послуги та енергоносії</w:t>
      </w:r>
      <w:r>
        <w:rPr>
          <w:bCs/>
        </w:rPr>
        <w:t xml:space="preserve"> – 59,3 тис. грн.</w:t>
      </w:r>
      <w:r w:rsidRPr="00A2755A">
        <w:rPr>
          <w:bCs/>
        </w:rPr>
        <w:t xml:space="preserve"> </w:t>
      </w:r>
      <w:r>
        <w:rPr>
          <w:bCs/>
        </w:rPr>
        <w:t xml:space="preserve">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t xml:space="preserve">, економія видатків по </w:t>
      </w:r>
      <w:r w:rsidRPr="009C3DE1">
        <w:rPr>
          <w:bCs/>
        </w:rPr>
        <w:t>капітальн</w:t>
      </w:r>
      <w:r>
        <w:rPr>
          <w:bCs/>
        </w:rPr>
        <w:t>ому</w:t>
      </w:r>
      <w:r w:rsidRPr="009C3DE1">
        <w:rPr>
          <w:bCs/>
        </w:rPr>
        <w:t xml:space="preserve"> ремонт</w:t>
      </w:r>
      <w:r>
        <w:rPr>
          <w:bCs/>
        </w:rPr>
        <w:t>у -10,6 тис. грн.</w:t>
      </w:r>
      <w:r w:rsidRPr="009C3DE1">
        <w:rPr>
          <w:bCs/>
        </w:rPr>
        <w:t xml:space="preserve"> у зв’язку з</w:t>
      </w:r>
      <w:r>
        <w:rPr>
          <w:bCs/>
        </w:rPr>
        <w:t>і</w:t>
      </w:r>
      <w:r w:rsidRPr="009C3DE1">
        <w:rPr>
          <w:bCs/>
        </w:rPr>
        <w:t xml:space="preserve"> зменшенням вартості робіт в порівнянні з запланованою</w:t>
      </w:r>
      <w:r>
        <w:rPr>
          <w:bCs/>
        </w:rPr>
        <w:t>,</w:t>
      </w:r>
      <w:r w:rsidRPr="003B769A">
        <w:rPr>
          <w:bCs/>
        </w:rPr>
        <w:t xml:space="preserve"> незначна економія поточних видатків</w:t>
      </w:r>
      <w:r>
        <w:rPr>
          <w:bCs/>
        </w:rPr>
        <w:t xml:space="preserve">: </w:t>
      </w:r>
      <w:r w:rsidRPr="009C3DE1">
        <w:rPr>
          <w:bCs/>
        </w:rPr>
        <w:t xml:space="preserve">інші поточні видатки – зменшення потреби </w:t>
      </w:r>
      <w:r>
        <w:rPr>
          <w:bCs/>
        </w:rPr>
        <w:t>обсягів товарів, робіт, послуг</w:t>
      </w:r>
      <w:r w:rsidRPr="009C3DE1">
        <w:rPr>
          <w:bCs/>
        </w:rPr>
        <w:t>);</w:t>
      </w:r>
      <w:r>
        <w:rPr>
          <w:bCs/>
        </w:rPr>
        <w:t xml:space="preserve"> </w:t>
      </w:r>
    </w:p>
    <w:p w:rsidR="00D649C5" w:rsidRDefault="00D649C5" w:rsidP="00D649C5">
      <w:pPr>
        <w:tabs>
          <w:tab w:val="left" w:pos="1134"/>
        </w:tabs>
        <w:ind w:firstLine="567"/>
        <w:jc w:val="both"/>
        <w:rPr>
          <w:bCs/>
        </w:rPr>
      </w:pPr>
      <w:r w:rsidRPr="00935144">
        <w:rPr>
          <w:i/>
        </w:rPr>
        <w:t>Адміністрація Центрального району Миколаївської міської ради</w:t>
      </w:r>
      <w:r w:rsidRPr="009C3DE1">
        <w:t xml:space="preserve"> – </w:t>
      </w:r>
      <w:r>
        <w:t>2426,6</w:t>
      </w:r>
      <w:r w:rsidRPr="009C3DE1">
        <w:t xml:space="preserve"> </w:t>
      </w:r>
      <w:r>
        <w:t>тис</w:t>
      </w:r>
      <w:r w:rsidRPr="009C3DE1">
        <w:t>.</w:t>
      </w:r>
      <w:r w:rsidRPr="009C3DE1">
        <w:rPr>
          <w:bCs/>
        </w:rPr>
        <w:t xml:space="preserve"> грн. (</w:t>
      </w:r>
      <w:r>
        <w:rPr>
          <w:bCs/>
        </w:rPr>
        <w:t xml:space="preserve">по </w:t>
      </w:r>
      <w:r w:rsidRPr="009C3DE1">
        <w:rPr>
          <w:bCs/>
        </w:rPr>
        <w:t>капітальн</w:t>
      </w:r>
      <w:r>
        <w:rPr>
          <w:bCs/>
        </w:rPr>
        <w:t>ому</w:t>
      </w:r>
      <w:r w:rsidRPr="009C3DE1">
        <w:rPr>
          <w:bCs/>
        </w:rPr>
        <w:t xml:space="preserve"> ремонт</w:t>
      </w:r>
      <w:r>
        <w:rPr>
          <w:bCs/>
        </w:rPr>
        <w:t>у</w:t>
      </w:r>
      <w:r w:rsidRPr="009C3DE1">
        <w:rPr>
          <w:bCs/>
        </w:rPr>
        <w:t xml:space="preserve"> приміщення </w:t>
      </w:r>
      <w:r w:rsidRPr="00E01A92">
        <w:rPr>
          <w:bCs/>
        </w:rPr>
        <w:t>по вул.</w:t>
      </w:r>
      <w:r>
        <w:rPr>
          <w:bCs/>
        </w:rPr>
        <w:t xml:space="preserve"> </w:t>
      </w:r>
      <w:r w:rsidRPr="00E01A92">
        <w:rPr>
          <w:bCs/>
        </w:rPr>
        <w:t>Тухачевського,10</w:t>
      </w:r>
      <w:r>
        <w:rPr>
          <w:bCs/>
        </w:rPr>
        <w:t xml:space="preserve"> - 2348,0 тис. грн. </w:t>
      </w:r>
      <w:r w:rsidRPr="009C3DE1">
        <w:rPr>
          <w:bCs/>
        </w:rPr>
        <w:t xml:space="preserve">за рахунок </w:t>
      </w:r>
      <w:r>
        <w:rPr>
          <w:bCs/>
        </w:rPr>
        <w:t>призупинення виконання робіт;</w:t>
      </w:r>
      <w:r w:rsidRPr="004B37D6">
        <w:rPr>
          <w:bCs/>
        </w:rPr>
        <w:t xml:space="preserve"> </w:t>
      </w:r>
      <w:r w:rsidRPr="003B769A">
        <w:rPr>
          <w:bCs/>
        </w:rPr>
        <w:t xml:space="preserve">економія </w:t>
      </w:r>
      <w:r>
        <w:rPr>
          <w:bCs/>
        </w:rPr>
        <w:t>в</w:t>
      </w:r>
      <w:r w:rsidRPr="003B769A">
        <w:rPr>
          <w:bCs/>
        </w:rPr>
        <w:t>идатк</w:t>
      </w:r>
      <w:r>
        <w:rPr>
          <w:bCs/>
        </w:rPr>
        <w:t>ів</w:t>
      </w:r>
      <w:r w:rsidRPr="003B769A">
        <w:rPr>
          <w:bCs/>
        </w:rPr>
        <w:t xml:space="preserve"> на комунальні послуги та енергоносії</w:t>
      </w:r>
      <w:r>
        <w:rPr>
          <w:bCs/>
        </w:rPr>
        <w:t xml:space="preserve"> – 61,9 тис. грн.</w:t>
      </w:r>
      <w:r w:rsidRPr="00A2755A">
        <w:rPr>
          <w:bCs/>
        </w:rPr>
        <w:t xml:space="preserve">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t>,</w:t>
      </w:r>
      <w:r w:rsidRPr="004B37D6">
        <w:rPr>
          <w:bCs/>
        </w:rPr>
        <w:t xml:space="preserve"> </w:t>
      </w:r>
      <w:r w:rsidRPr="003B769A">
        <w:rPr>
          <w:bCs/>
        </w:rPr>
        <w:t>незначна економія поточних видатків</w:t>
      </w:r>
      <w:r>
        <w:rPr>
          <w:bCs/>
        </w:rPr>
        <w:t xml:space="preserve">: </w:t>
      </w:r>
      <w:r w:rsidRPr="009C3DE1">
        <w:rPr>
          <w:bCs/>
        </w:rPr>
        <w:t>інші поточні видатки – зменшення потреби обсягів товарів, робіт, послуг; відміна запланованих заходів (</w:t>
      </w:r>
      <w:r>
        <w:rPr>
          <w:bCs/>
        </w:rPr>
        <w:t>відрядження</w:t>
      </w:r>
      <w:r w:rsidRPr="009C3DE1">
        <w:rPr>
          <w:bCs/>
        </w:rPr>
        <w:t xml:space="preserve">); </w:t>
      </w:r>
    </w:p>
    <w:p w:rsidR="00D649C5" w:rsidRPr="009C3DE1" w:rsidRDefault="00D649C5" w:rsidP="00D649C5">
      <w:pPr>
        <w:tabs>
          <w:tab w:val="left" w:pos="1134"/>
        </w:tabs>
        <w:ind w:firstLine="567"/>
        <w:jc w:val="both"/>
        <w:rPr>
          <w:bCs/>
        </w:rPr>
      </w:pPr>
      <w:r w:rsidRPr="00BD6154">
        <w:rPr>
          <w:i/>
        </w:rPr>
        <w:t>Адміністрація Інгульського району Миколаївської міської ради</w:t>
      </w:r>
      <w:r w:rsidRPr="009C3DE1">
        <w:t xml:space="preserve"> – </w:t>
      </w:r>
      <w:r>
        <w:t>347,4</w:t>
      </w:r>
      <w:r w:rsidRPr="009C3DE1">
        <w:t xml:space="preserve"> </w:t>
      </w:r>
      <w:r>
        <w:t>тис</w:t>
      </w:r>
      <w:r w:rsidRPr="009C3DE1">
        <w:t>.</w:t>
      </w:r>
      <w:r w:rsidRPr="009C3DE1">
        <w:rPr>
          <w:bCs/>
        </w:rPr>
        <w:t xml:space="preserve"> грн. (</w:t>
      </w:r>
      <w:r w:rsidR="0069473C">
        <w:rPr>
          <w:bCs/>
        </w:rPr>
        <w:t xml:space="preserve">не підписаний акт виконаних робіт </w:t>
      </w:r>
      <w:r>
        <w:rPr>
          <w:bCs/>
        </w:rPr>
        <w:t xml:space="preserve">по </w:t>
      </w:r>
      <w:r w:rsidRPr="009C3DE1">
        <w:rPr>
          <w:bCs/>
        </w:rPr>
        <w:t>капітальн</w:t>
      </w:r>
      <w:r>
        <w:rPr>
          <w:bCs/>
        </w:rPr>
        <w:t>ому</w:t>
      </w:r>
      <w:r w:rsidRPr="009C3DE1">
        <w:rPr>
          <w:bCs/>
        </w:rPr>
        <w:t xml:space="preserve"> ремонт</w:t>
      </w:r>
      <w:r>
        <w:rPr>
          <w:bCs/>
        </w:rPr>
        <w:t>у</w:t>
      </w:r>
      <w:r w:rsidRPr="009C3DE1">
        <w:rPr>
          <w:bCs/>
        </w:rPr>
        <w:t xml:space="preserve"> приміщення </w:t>
      </w:r>
      <w:r>
        <w:rPr>
          <w:bCs/>
        </w:rPr>
        <w:t xml:space="preserve"> - 299,7 тис. грн.; </w:t>
      </w:r>
      <w:r w:rsidRPr="003B769A">
        <w:rPr>
          <w:bCs/>
        </w:rPr>
        <w:t>незначна економія поточних видатків</w:t>
      </w:r>
      <w:r>
        <w:rPr>
          <w:bCs/>
        </w:rPr>
        <w:t xml:space="preserve">: </w:t>
      </w:r>
      <w:r w:rsidRPr="003B769A">
        <w:rPr>
          <w:bCs/>
        </w:rPr>
        <w:t xml:space="preserve">економія </w:t>
      </w:r>
      <w:r>
        <w:rPr>
          <w:bCs/>
        </w:rPr>
        <w:t>в</w:t>
      </w:r>
      <w:r w:rsidRPr="003B769A">
        <w:rPr>
          <w:bCs/>
        </w:rPr>
        <w:t>идатк</w:t>
      </w:r>
      <w:r>
        <w:rPr>
          <w:bCs/>
        </w:rPr>
        <w:t>ів</w:t>
      </w:r>
      <w:r w:rsidRPr="003B769A">
        <w:rPr>
          <w:bCs/>
        </w:rPr>
        <w:t xml:space="preserve"> на комунальні послуги та енергоносії</w:t>
      </w:r>
      <w:r>
        <w:rPr>
          <w:bCs/>
        </w:rPr>
        <w:t xml:space="preserve"> 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rsidRPr="009C3DE1">
        <w:rPr>
          <w:bCs/>
        </w:rPr>
        <w:t>;</w:t>
      </w:r>
      <w:r>
        <w:rPr>
          <w:bCs/>
        </w:rPr>
        <w:t xml:space="preserve"> </w:t>
      </w:r>
      <w:r w:rsidRPr="009C3DE1">
        <w:rPr>
          <w:bCs/>
        </w:rPr>
        <w:t>інші поточні видатки – зменшення ціни в порівнянні з запланованою</w:t>
      </w:r>
      <w:r>
        <w:rPr>
          <w:bCs/>
        </w:rPr>
        <w:t>);</w:t>
      </w:r>
    </w:p>
    <w:p w:rsidR="00D649C5" w:rsidRPr="009C3DE1" w:rsidRDefault="00D649C5" w:rsidP="00D649C5">
      <w:pPr>
        <w:tabs>
          <w:tab w:val="left" w:pos="1134"/>
        </w:tabs>
        <w:ind w:firstLine="567"/>
        <w:jc w:val="both"/>
      </w:pPr>
      <w:r w:rsidRPr="00BD6154">
        <w:rPr>
          <w:i/>
        </w:rPr>
        <w:t>Адміністрація Заводського району Миколаївської міської ради</w:t>
      </w:r>
      <w:r w:rsidRPr="009C3DE1">
        <w:t xml:space="preserve"> – </w:t>
      </w:r>
      <w:r>
        <w:t>83,8</w:t>
      </w:r>
      <w:r w:rsidRPr="009C3DE1">
        <w:t xml:space="preserve"> </w:t>
      </w:r>
      <w:r>
        <w:t>тис</w:t>
      </w:r>
      <w:r w:rsidRPr="009C3DE1">
        <w:t>.</w:t>
      </w:r>
      <w:r w:rsidRPr="009C3DE1">
        <w:rPr>
          <w:bCs/>
        </w:rPr>
        <w:t xml:space="preserve"> грн. (</w:t>
      </w:r>
      <w:r>
        <w:rPr>
          <w:bCs/>
        </w:rPr>
        <w:t xml:space="preserve">по </w:t>
      </w:r>
      <w:r w:rsidRPr="009C3DE1">
        <w:rPr>
          <w:bCs/>
        </w:rPr>
        <w:t>капітальн</w:t>
      </w:r>
      <w:r>
        <w:rPr>
          <w:bCs/>
        </w:rPr>
        <w:t>ому</w:t>
      </w:r>
      <w:r w:rsidRPr="009C3DE1">
        <w:rPr>
          <w:bCs/>
        </w:rPr>
        <w:t xml:space="preserve"> ремонт</w:t>
      </w:r>
      <w:r>
        <w:rPr>
          <w:bCs/>
        </w:rPr>
        <w:t>у</w:t>
      </w:r>
      <w:r w:rsidRPr="009C3DE1">
        <w:rPr>
          <w:bCs/>
        </w:rPr>
        <w:t xml:space="preserve"> </w:t>
      </w:r>
      <w:r>
        <w:rPr>
          <w:bCs/>
        </w:rPr>
        <w:t>фундаменту адміністрації</w:t>
      </w:r>
      <w:r w:rsidRPr="009C3DE1">
        <w:rPr>
          <w:bCs/>
        </w:rPr>
        <w:t xml:space="preserve"> </w:t>
      </w:r>
      <w:r>
        <w:rPr>
          <w:bCs/>
        </w:rPr>
        <w:t xml:space="preserve"> - 54,8 тис. грн. у зв’язку </w:t>
      </w:r>
      <w:r w:rsidRPr="009C3DE1">
        <w:rPr>
          <w:bCs/>
        </w:rPr>
        <w:t xml:space="preserve">з </w:t>
      </w:r>
      <w:r>
        <w:rPr>
          <w:bCs/>
        </w:rPr>
        <w:t>виготовленням проектної документації наприкінці грудня 2017 року;</w:t>
      </w:r>
      <w:r w:rsidRPr="00ED1101">
        <w:rPr>
          <w:bCs/>
        </w:rPr>
        <w:t xml:space="preserve"> </w:t>
      </w:r>
      <w:r w:rsidRPr="003B769A">
        <w:rPr>
          <w:bCs/>
        </w:rPr>
        <w:t>незначна економія поточних видатків</w:t>
      </w:r>
      <w:r>
        <w:rPr>
          <w:bCs/>
        </w:rPr>
        <w:t xml:space="preserve">: </w:t>
      </w:r>
      <w:r w:rsidRPr="009C3DE1">
        <w:rPr>
          <w:bCs/>
        </w:rPr>
        <w:t>економія по видатка</w:t>
      </w:r>
      <w:r>
        <w:rPr>
          <w:bCs/>
        </w:rPr>
        <w:t>х</w:t>
      </w:r>
      <w:r w:rsidRPr="009C3DE1">
        <w:rPr>
          <w:bCs/>
        </w:rPr>
        <w:t xml:space="preserve"> на нарахування на оплату праці</w:t>
      </w:r>
      <w:r>
        <w:rPr>
          <w:bCs/>
        </w:rPr>
        <w:t xml:space="preserve">; </w:t>
      </w:r>
      <w:r w:rsidRPr="003B769A">
        <w:rPr>
          <w:bCs/>
        </w:rPr>
        <w:t xml:space="preserve">економія </w:t>
      </w:r>
      <w:r>
        <w:rPr>
          <w:bCs/>
        </w:rPr>
        <w:t>в</w:t>
      </w:r>
      <w:r w:rsidRPr="003B769A">
        <w:rPr>
          <w:bCs/>
        </w:rPr>
        <w:t>идатк</w:t>
      </w:r>
      <w:r>
        <w:rPr>
          <w:bCs/>
        </w:rPr>
        <w:t>ів</w:t>
      </w:r>
      <w:r w:rsidRPr="003B769A">
        <w:rPr>
          <w:bCs/>
        </w:rPr>
        <w:t xml:space="preserve"> на комунальні послуги та енергоносії</w:t>
      </w:r>
      <w:r>
        <w:rPr>
          <w:bCs/>
        </w:rPr>
        <w:t xml:space="preserve"> 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rsidRPr="009C3DE1">
        <w:rPr>
          <w:bCs/>
        </w:rPr>
        <w:t>;</w:t>
      </w:r>
      <w:r>
        <w:rPr>
          <w:bCs/>
        </w:rPr>
        <w:t xml:space="preserve"> </w:t>
      </w:r>
      <w:r w:rsidRPr="009C3DE1">
        <w:rPr>
          <w:bCs/>
        </w:rPr>
        <w:t>інші поточні видатки – зменшення ціни в порівнянні з запланованою; відміна запланованих заходів (відрядження</w:t>
      </w:r>
      <w:r>
        <w:rPr>
          <w:bCs/>
        </w:rPr>
        <w:t>));</w:t>
      </w:r>
    </w:p>
    <w:p w:rsidR="00D649C5" w:rsidRDefault="00D649C5" w:rsidP="00D649C5">
      <w:pPr>
        <w:tabs>
          <w:tab w:val="left" w:pos="1134"/>
        </w:tabs>
        <w:ind w:firstLine="567"/>
        <w:jc w:val="both"/>
        <w:rPr>
          <w:bCs/>
        </w:rPr>
      </w:pPr>
      <w:r w:rsidRPr="00813C21">
        <w:rPr>
          <w:i/>
        </w:rPr>
        <w:t>Управління державного архітектурно-будівельного контролю Миколаївської міської ради</w:t>
      </w:r>
      <w:r w:rsidRPr="009C3DE1">
        <w:t xml:space="preserve"> – </w:t>
      </w:r>
      <w:r>
        <w:t>16,3</w:t>
      </w:r>
      <w:r w:rsidRPr="009C3DE1">
        <w:t xml:space="preserve"> </w:t>
      </w:r>
      <w:r>
        <w:rPr>
          <w:bCs/>
        </w:rPr>
        <w:t>тис</w:t>
      </w:r>
      <w:r w:rsidRPr="009C3DE1">
        <w:rPr>
          <w:bCs/>
        </w:rPr>
        <w:t>. грн. (економія по видатка</w:t>
      </w:r>
      <w:r>
        <w:rPr>
          <w:bCs/>
        </w:rPr>
        <w:t>х</w:t>
      </w:r>
      <w:r w:rsidRPr="009C3DE1">
        <w:rPr>
          <w:bCs/>
        </w:rPr>
        <w:t xml:space="preserve"> на нарахування на оплату праці за рахунок наявності </w:t>
      </w:r>
      <w:r>
        <w:rPr>
          <w:bCs/>
        </w:rPr>
        <w:t>листків непрацездатності</w:t>
      </w:r>
      <w:r w:rsidRPr="009C3DE1">
        <w:rPr>
          <w:bCs/>
        </w:rPr>
        <w:t xml:space="preserve"> працюючих інвалідів; відміна запланованих заходів на </w:t>
      </w:r>
      <w:r>
        <w:rPr>
          <w:bCs/>
        </w:rPr>
        <w:t>відрядження</w:t>
      </w:r>
      <w:r w:rsidRPr="009C3DE1">
        <w:rPr>
          <w:bCs/>
        </w:rPr>
        <w:t xml:space="preserve">; </w:t>
      </w:r>
      <w:r w:rsidRPr="003B769A">
        <w:rPr>
          <w:bCs/>
        </w:rPr>
        <w:t xml:space="preserve">економія </w:t>
      </w:r>
      <w:r>
        <w:rPr>
          <w:bCs/>
        </w:rPr>
        <w:t>в</w:t>
      </w:r>
      <w:r w:rsidRPr="003B769A">
        <w:rPr>
          <w:bCs/>
        </w:rPr>
        <w:t>идатк</w:t>
      </w:r>
      <w:r>
        <w:rPr>
          <w:bCs/>
        </w:rPr>
        <w:t>ів</w:t>
      </w:r>
      <w:r w:rsidRPr="003B769A">
        <w:rPr>
          <w:bCs/>
        </w:rPr>
        <w:t xml:space="preserve"> на комунальні послуги та енергоносії</w:t>
      </w:r>
      <w:r>
        <w:rPr>
          <w:bCs/>
        </w:rPr>
        <w:t xml:space="preserve"> 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rsidRPr="009C3DE1">
        <w:rPr>
          <w:bCs/>
        </w:rPr>
        <w:t>);</w:t>
      </w:r>
    </w:p>
    <w:p w:rsidR="00D649C5" w:rsidRDefault="00D649C5" w:rsidP="00D649C5">
      <w:pPr>
        <w:tabs>
          <w:tab w:val="left" w:pos="1134"/>
        </w:tabs>
        <w:ind w:firstLine="567"/>
        <w:jc w:val="both"/>
        <w:rPr>
          <w:rFonts w:eastAsia="MS Mincho"/>
        </w:rPr>
      </w:pPr>
      <w:r w:rsidRPr="00203B20">
        <w:rPr>
          <w:rFonts w:eastAsia="MS Mincho"/>
          <w:i/>
        </w:rPr>
        <w:t>Управління з питань надзвичайних ситуацій та цивільного захисту населення Миколаївської міської ради</w:t>
      </w:r>
      <w:r>
        <w:rPr>
          <w:rFonts w:eastAsia="MS Mincho"/>
        </w:rPr>
        <w:t xml:space="preserve"> – 12,1 тис. грн. (</w:t>
      </w:r>
      <w:r w:rsidRPr="003B769A">
        <w:rPr>
          <w:bCs/>
        </w:rPr>
        <w:t xml:space="preserve">економія </w:t>
      </w:r>
      <w:r>
        <w:rPr>
          <w:bCs/>
        </w:rPr>
        <w:t>в</w:t>
      </w:r>
      <w:r w:rsidRPr="003B769A">
        <w:rPr>
          <w:bCs/>
        </w:rPr>
        <w:t>идатк</w:t>
      </w:r>
      <w:r>
        <w:rPr>
          <w:bCs/>
        </w:rPr>
        <w:t>ів</w:t>
      </w:r>
      <w:r w:rsidRPr="003B769A">
        <w:rPr>
          <w:bCs/>
        </w:rPr>
        <w:t xml:space="preserve"> на комунальні послуги та енергоносії</w:t>
      </w:r>
      <w:r>
        <w:rPr>
          <w:bCs/>
        </w:rPr>
        <w:t xml:space="preserve"> за </w:t>
      </w:r>
      <w:r w:rsidRPr="00A2755A">
        <w:rPr>
          <w:bCs/>
        </w:rPr>
        <w:t xml:space="preserve">рахунок економії обсягу споживання в натуральних показниках у зв’язку з сприятливими погодними умовами та </w:t>
      </w:r>
      <w:r>
        <w:rPr>
          <w:bCs/>
        </w:rPr>
        <w:t xml:space="preserve">у зв’язку з </w:t>
      </w:r>
      <w:r w:rsidRPr="00A2755A">
        <w:rPr>
          <w:bCs/>
        </w:rPr>
        <w:t xml:space="preserve">тим, що </w:t>
      </w:r>
      <w:r w:rsidRPr="00A2755A">
        <w:t>фактичний середньорічний тариф менший планового</w:t>
      </w:r>
      <w:r w:rsidRPr="009C3DE1">
        <w:rPr>
          <w:bCs/>
        </w:rPr>
        <w:t>;</w:t>
      </w:r>
      <w:r>
        <w:rPr>
          <w:bCs/>
        </w:rPr>
        <w:t xml:space="preserve"> </w:t>
      </w:r>
      <w:r w:rsidRPr="009C3DE1">
        <w:rPr>
          <w:bCs/>
        </w:rPr>
        <w:t xml:space="preserve">інші поточні видатки – відміна запланованих заходів </w:t>
      </w:r>
      <w:r>
        <w:rPr>
          <w:bCs/>
        </w:rPr>
        <w:t xml:space="preserve">на навчання та </w:t>
      </w:r>
      <w:r w:rsidRPr="009C3DE1">
        <w:rPr>
          <w:bCs/>
        </w:rPr>
        <w:t>відрядження</w:t>
      </w:r>
      <w:r>
        <w:rPr>
          <w:bCs/>
        </w:rPr>
        <w:t>)</w:t>
      </w:r>
      <w:r w:rsidRPr="009C3DE1">
        <w:rPr>
          <w:bCs/>
        </w:rPr>
        <w:t>;</w:t>
      </w:r>
    </w:p>
    <w:p w:rsidR="009252BF" w:rsidRDefault="00D649C5" w:rsidP="00D649C5">
      <w:pPr>
        <w:spacing w:line="240" w:lineRule="atLeast"/>
        <w:ind w:right="-21"/>
        <w:jc w:val="both"/>
        <w:rPr>
          <w:rFonts w:eastAsia="MS Mincho"/>
        </w:rPr>
      </w:pPr>
      <w:r>
        <w:rPr>
          <w:rFonts w:eastAsia="MS Mincho"/>
        </w:rPr>
        <w:t xml:space="preserve">         </w:t>
      </w:r>
    </w:p>
    <w:p w:rsidR="00F14E64" w:rsidRDefault="00F14E64" w:rsidP="00D649C5">
      <w:pPr>
        <w:spacing w:line="240" w:lineRule="atLeast"/>
        <w:ind w:right="-21"/>
        <w:jc w:val="both"/>
        <w:rPr>
          <w:rFonts w:eastAsia="MS Mincho"/>
          <w:i/>
        </w:rPr>
      </w:pPr>
    </w:p>
    <w:p w:rsidR="00D649C5" w:rsidRDefault="00D649C5" w:rsidP="00D649C5">
      <w:pPr>
        <w:spacing w:line="240" w:lineRule="atLeast"/>
        <w:ind w:right="-21"/>
        <w:jc w:val="both"/>
        <w:rPr>
          <w:rFonts w:eastAsia="MS Mincho"/>
        </w:rPr>
      </w:pPr>
      <w:r w:rsidRPr="00203B20">
        <w:rPr>
          <w:rFonts w:eastAsia="MS Mincho"/>
          <w:i/>
        </w:rPr>
        <w:t>Департамент фінансів Миколаївської міської ради</w:t>
      </w:r>
      <w:r>
        <w:rPr>
          <w:rFonts w:eastAsia="MS Mincho"/>
        </w:rPr>
        <w:t xml:space="preserve"> - 3,1 тис. грн.</w:t>
      </w:r>
      <w:r w:rsidRPr="006C0197">
        <w:rPr>
          <w:bCs/>
        </w:rPr>
        <w:t xml:space="preserve"> </w:t>
      </w:r>
      <w:r>
        <w:rPr>
          <w:bCs/>
        </w:rPr>
        <w:t>(економія фонду оплати праці та нарахування за рахунок нарахування допомоги з тимчасової непрацездатності);</w:t>
      </w:r>
    </w:p>
    <w:p w:rsidR="00D649C5" w:rsidRDefault="00D649C5" w:rsidP="00D649C5">
      <w:pPr>
        <w:tabs>
          <w:tab w:val="left" w:pos="1134"/>
        </w:tabs>
        <w:jc w:val="both"/>
        <w:rPr>
          <w:rFonts w:eastAsia="MS Mincho"/>
        </w:rPr>
      </w:pPr>
      <w:r>
        <w:rPr>
          <w:rFonts w:eastAsia="MS Mincho"/>
        </w:rPr>
        <w:lastRenderedPageBreak/>
        <w:t xml:space="preserve">         </w:t>
      </w:r>
      <w:r w:rsidRPr="00E21DBE">
        <w:rPr>
          <w:rFonts w:eastAsia="MS Mincho"/>
          <w:i/>
        </w:rPr>
        <w:t>Управління з питань культури та охорони культурної спадщини Миколаївської міської ради</w:t>
      </w:r>
      <w:r>
        <w:rPr>
          <w:rFonts w:eastAsia="MS Mincho"/>
        </w:rPr>
        <w:t xml:space="preserve"> - 2,5 тис. грн.</w:t>
      </w:r>
      <w:r w:rsidRPr="00B47F38">
        <w:rPr>
          <w:bCs/>
        </w:rPr>
        <w:t xml:space="preserve"> </w:t>
      </w:r>
      <w:r>
        <w:rPr>
          <w:bCs/>
        </w:rPr>
        <w:t>(економія по поточних</w:t>
      </w:r>
      <w:r w:rsidRPr="009C3DE1">
        <w:rPr>
          <w:bCs/>
        </w:rPr>
        <w:t xml:space="preserve"> видатк</w:t>
      </w:r>
      <w:r>
        <w:rPr>
          <w:bCs/>
        </w:rPr>
        <w:t>ах</w:t>
      </w:r>
      <w:r w:rsidRPr="009C3DE1">
        <w:rPr>
          <w:bCs/>
        </w:rPr>
        <w:t xml:space="preserve"> – зменшення потреби обсягів товарів, робіт, послуг; відміна запланованих заходів (відрядження</w:t>
      </w:r>
      <w:r>
        <w:rPr>
          <w:bCs/>
        </w:rPr>
        <w:t>);</w:t>
      </w:r>
      <w:r w:rsidRPr="00B47F38">
        <w:rPr>
          <w:bCs/>
        </w:rPr>
        <w:t xml:space="preserve"> </w:t>
      </w:r>
      <w:r w:rsidRPr="009C3DE1">
        <w:rPr>
          <w:bCs/>
        </w:rPr>
        <w:t>по капітальни</w:t>
      </w:r>
      <w:r>
        <w:rPr>
          <w:bCs/>
        </w:rPr>
        <w:t>х</w:t>
      </w:r>
      <w:r w:rsidRPr="009C3DE1">
        <w:rPr>
          <w:bCs/>
        </w:rPr>
        <w:t xml:space="preserve"> видатка</w:t>
      </w:r>
      <w:r>
        <w:rPr>
          <w:bCs/>
        </w:rPr>
        <w:t xml:space="preserve">х - </w:t>
      </w:r>
      <w:r w:rsidRPr="009C3DE1">
        <w:rPr>
          <w:bCs/>
        </w:rPr>
        <w:t xml:space="preserve">фактична сума видатків на </w:t>
      </w:r>
      <w:r>
        <w:rPr>
          <w:bCs/>
        </w:rPr>
        <w:t xml:space="preserve">придбання обладнання за вартістю </w:t>
      </w:r>
      <w:r w:rsidRPr="009C3DE1">
        <w:rPr>
          <w:bCs/>
        </w:rPr>
        <w:t xml:space="preserve"> менша запланован</w:t>
      </w:r>
      <w:r>
        <w:rPr>
          <w:bCs/>
        </w:rPr>
        <w:t>ої</w:t>
      </w:r>
      <w:r w:rsidRPr="009C3DE1">
        <w:rPr>
          <w:bCs/>
        </w:rPr>
        <w:t>);</w:t>
      </w:r>
    </w:p>
    <w:p w:rsidR="00D649C5" w:rsidRPr="009C3DE1" w:rsidRDefault="00D649C5" w:rsidP="00D649C5">
      <w:pPr>
        <w:spacing w:line="240" w:lineRule="atLeast"/>
        <w:ind w:right="-21"/>
        <w:jc w:val="both"/>
        <w:rPr>
          <w:rFonts w:eastAsia="MS Mincho"/>
        </w:rPr>
      </w:pPr>
      <w:r>
        <w:rPr>
          <w:rFonts w:eastAsia="MS Mincho"/>
        </w:rPr>
        <w:t xml:space="preserve">         </w:t>
      </w:r>
      <w:r w:rsidRPr="00E21DBE">
        <w:rPr>
          <w:rFonts w:eastAsia="MS Mincho"/>
          <w:i/>
        </w:rPr>
        <w:t>Департамент енергетики, енергозбереження та запровадження інноваційних технологій Миколаївської міської ради</w:t>
      </w:r>
      <w:r>
        <w:rPr>
          <w:rFonts w:eastAsia="MS Mincho"/>
        </w:rPr>
        <w:t xml:space="preserve"> - 1,3 тис. грн.</w:t>
      </w:r>
      <w:r w:rsidRPr="009C3DE1">
        <w:rPr>
          <w:rFonts w:eastAsia="MS Mincho"/>
        </w:rPr>
        <w:t xml:space="preserve"> </w:t>
      </w:r>
      <w:r>
        <w:rPr>
          <w:rFonts w:eastAsia="MS Mincho"/>
        </w:rPr>
        <w:t>(</w:t>
      </w:r>
      <w:r w:rsidRPr="009C3DE1">
        <w:rPr>
          <w:bCs/>
        </w:rPr>
        <w:t>економія по видатка</w:t>
      </w:r>
      <w:r>
        <w:rPr>
          <w:bCs/>
        </w:rPr>
        <w:t>х</w:t>
      </w:r>
      <w:r w:rsidRPr="009C3DE1">
        <w:rPr>
          <w:bCs/>
        </w:rPr>
        <w:t xml:space="preserve"> на нарахування на оплату праці</w:t>
      </w:r>
      <w:r>
        <w:rPr>
          <w:bCs/>
        </w:rPr>
        <w:t xml:space="preserve">; </w:t>
      </w:r>
      <w:r w:rsidRPr="009C3DE1">
        <w:rPr>
          <w:bCs/>
        </w:rPr>
        <w:t>інші поточні видатки – зменшення потреби обсягів товарів, робіт, послуг; відміна запланованих заходів (відрядження</w:t>
      </w:r>
      <w:r>
        <w:rPr>
          <w:bCs/>
        </w:rPr>
        <w:t>);</w:t>
      </w:r>
      <w:r w:rsidRPr="009C3DE1">
        <w:rPr>
          <w:rFonts w:eastAsia="MS Mincho"/>
        </w:rPr>
        <w:t xml:space="preserve">     </w:t>
      </w:r>
    </w:p>
    <w:p w:rsidR="00D649C5" w:rsidRPr="008C455C" w:rsidRDefault="00D649C5" w:rsidP="00D649C5">
      <w:pPr>
        <w:tabs>
          <w:tab w:val="left" w:pos="1134"/>
        </w:tabs>
        <w:ind w:firstLine="567"/>
        <w:jc w:val="both"/>
        <w:rPr>
          <w:color w:val="FF0000"/>
        </w:rPr>
      </w:pPr>
      <w:r w:rsidRPr="002F540A">
        <w:rPr>
          <w:i/>
        </w:rPr>
        <w:t>Управління земельних ресурсів Миколаївської міської ради</w:t>
      </w:r>
      <w:r w:rsidRPr="006C6BEC">
        <w:t xml:space="preserve"> - 0,2 тис. грн.</w:t>
      </w:r>
      <w:r w:rsidRPr="006C6BEC">
        <w:rPr>
          <w:bCs/>
        </w:rPr>
        <w:t xml:space="preserve"> </w:t>
      </w:r>
      <w:r>
        <w:rPr>
          <w:bCs/>
        </w:rPr>
        <w:t xml:space="preserve">(економія </w:t>
      </w:r>
      <w:r w:rsidRPr="009C3DE1">
        <w:rPr>
          <w:bCs/>
        </w:rPr>
        <w:t xml:space="preserve"> поточн</w:t>
      </w:r>
      <w:r>
        <w:rPr>
          <w:bCs/>
        </w:rPr>
        <w:t>их</w:t>
      </w:r>
      <w:r w:rsidRPr="009C3DE1">
        <w:rPr>
          <w:bCs/>
        </w:rPr>
        <w:t xml:space="preserve"> видатк</w:t>
      </w:r>
      <w:r>
        <w:rPr>
          <w:bCs/>
        </w:rPr>
        <w:t>ів</w:t>
      </w:r>
      <w:r w:rsidRPr="009C3DE1">
        <w:rPr>
          <w:bCs/>
        </w:rPr>
        <w:t xml:space="preserve"> – зменшення потреби обсягів товарів, робіт, послуг; відміна запланованих заходів (відрядження</w:t>
      </w:r>
      <w:r>
        <w:rPr>
          <w:bCs/>
        </w:rPr>
        <w:t>);</w:t>
      </w:r>
      <w:r w:rsidRPr="009C3DE1">
        <w:rPr>
          <w:rFonts w:eastAsia="MS Mincho"/>
        </w:rPr>
        <w:t xml:space="preserve">     </w:t>
      </w:r>
    </w:p>
    <w:p w:rsidR="00D649C5" w:rsidRPr="008C455C" w:rsidRDefault="00D649C5" w:rsidP="00D649C5">
      <w:pPr>
        <w:tabs>
          <w:tab w:val="left" w:pos="1134"/>
        </w:tabs>
        <w:ind w:firstLine="567"/>
        <w:jc w:val="both"/>
        <w:rPr>
          <w:color w:val="FF0000"/>
        </w:rPr>
      </w:pPr>
      <w:r w:rsidRPr="002F540A">
        <w:rPr>
          <w:i/>
        </w:rPr>
        <w:t>Управління у справах фізичної культури і спорту Миколаївської міської ради</w:t>
      </w:r>
      <w:r w:rsidRPr="006C6BEC">
        <w:t xml:space="preserve"> - 0,1 тис. грн.</w:t>
      </w:r>
      <w:r w:rsidRPr="006C6BEC">
        <w:rPr>
          <w:bCs/>
        </w:rPr>
        <w:t xml:space="preserve"> </w:t>
      </w:r>
      <w:r>
        <w:rPr>
          <w:bCs/>
        </w:rPr>
        <w:t xml:space="preserve">(економія </w:t>
      </w:r>
      <w:r w:rsidRPr="009C3DE1">
        <w:rPr>
          <w:bCs/>
        </w:rPr>
        <w:t>поточн</w:t>
      </w:r>
      <w:r>
        <w:rPr>
          <w:bCs/>
        </w:rPr>
        <w:t>их</w:t>
      </w:r>
      <w:r w:rsidRPr="009C3DE1">
        <w:rPr>
          <w:bCs/>
        </w:rPr>
        <w:t xml:space="preserve"> видатк</w:t>
      </w:r>
      <w:r>
        <w:rPr>
          <w:bCs/>
        </w:rPr>
        <w:t>ів</w:t>
      </w:r>
      <w:r w:rsidRPr="009C3DE1">
        <w:rPr>
          <w:bCs/>
        </w:rPr>
        <w:t xml:space="preserve"> – зменшення потреби обсягів товарів, робіт, послуг</w:t>
      </w:r>
      <w:r>
        <w:rPr>
          <w:bCs/>
        </w:rPr>
        <w:t>).</w:t>
      </w:r>
    </w:p>
    <w:p w:rsidR="00D649C5" w:rsidRPr="008C455C" w:rsidRDefault="00D649C5" w:rsidP="00D649C5">
      <w:pPr>
        <w:spacing w:line="240" w:lineRule="atLeast"/>
        <w:ind w:right="-21"/>
        <w:jc w:val="both"/>
        <w:rPr>
          <w:rFonts w:eastAsia="MS Mincho"/>
          <w:color w:val="FF0000"/>
        </w:rPr>
      </w:pPr>
      <w:r w:rsidRPr="008C455C">
        <w:rPr>
          <w:rFonts w:eastAsia="MS Mincho"/>
          <w:color w:val="FF0000"/>
        </w:rPr>
        <w:t xml:space="preserve">                                        </w:t>
      </w:r>
    </w:p>
    <w:p w:rsidR="00D649C5" w:rsidRPr="00EE6528" w:rsidRDefault="00D649C5" w:rsidP="00D649C5">
      <w:pPr>
        <w:jc w:val="both"/>
      </w:pPr>
      <w:r>
        <w:t xml:space="preserve">            </w:t>
      </w:r>
      <w:r w:rsidRPr="00EE6528">
        <w:t xml:space="preserve"> </w:t>
      </w:r>
      <w:r w:rsidRPr="00EE6528">
        <w:rPr>
          <w:u w:val="single"/>
        </w:rPr>
        <w:t>За рахунок надходжень до бюджету розвитку</w:t>
      </w:r>
      <w:r w:rsidRPr="00EE6528">
        <w:t xml:space="preserve"> спеціального фонду на капітальні видатки спрямовано </w:t>
      </w:r>
      <w:r>
        <w:t>11338,1 тис. грн.</w:t>
      </w:r>
      <w:r w:rsidRPr="00EE6528">
        <w:t>:</w:t>
      </w:r>
    </w:p>
    <w:p w:rsidR="00D649C5" w:rsidRPr="003E381D" w:rsidRDefault="00D649C5" w:rsidP="00D649C5">
      <w:pPr>
        <w:spacing w:line="240" w:lineRule="atLeast"/>
        <w:ind w:right="-21"/>
        <w:jc w:val="both"/>
      </w:pPr>
      <w:r>
        <w:t xml:space="preserve">             - </w:t>
      </w:r>
      <w:r w:rsidRPr="00CB2CCC">
        <w:rPr>
          <w:u w:val="single"/>
        </w:rPr>
        <w:t xml:space="preserve">капітальний ремонт – </w:t>
      </w:r>
      <w:r>
        <w:rPr>
          <w:u w:val="single"/>
        </w:rPr>
        <w:t>4854,8</w:t>
      </w:r>
      <w:r w:rsidRPr="00CB2CCC">
        <w:rPr>
          <w:u w:val="single"/>
        </w:rPr>
        <w:t xml:space="preserve"> </w:t>
      </w:r>
      <w:r>
        <w:rPr>
          <w:u w:val="single"/>
        </w:rPr>
        <w:t>тис</w:t>
      </w:r>
      <w:r w:rsidRPr="00CB2CCC">
        <w:rPr>
          <w:u w:val="single"/>
        </w:rPr>
        <w:t>. грн</w:t>
      </w:r>
      <w:r>
        <w:t>.,</w:t>
      </w:r>
      <w:r w:rsidRPr="00214616">
        <w:t xml:space="preserve"> </w:t>
      </w:r>
      <w:r w:rsidRPr="003E381D">
        <w:t>у тому числі по головних розпорядниках бюджетних коштів:</w:t>
      </w:r>
    </w:p>
    <w:p w:rsidR="00D649C5" w:rsidRPr="00E01A92" w:rsidRDefault="00D649C5" w:rsidP="00D649C5">
      <w:pPr>
        <w:ind w:left="360"/>
        <w:jc w:val="both"/>
      </w:pPr>
      <w:r w:rsidRPr="00B16628">
        <w:rPr>
          <w:bCs/>
          <w:i/>
        </w:rPr>
        <w:t>Виконавчий комітет Миколаївської міської ради</w:t>
      </w:r>
      <w:r w:rsidRPr="00E01A92">
        <w:rPr>
          <w:bCs/>
        </w:rPr>
        <w:t xml:space="preserve"> – </w:t>
      </w:r>
      <w:r>
        <w:rPr>
          <w:bCs/>
        </w:rPr>
        <w:t>769,7</w:t>
      </w:r>
      <w:r w:rsidRPr="00E01A92">
        <w:rPr>
          <w:bCs/>
        </w:rPr>
        <w:t xml:space="preserve"> </w:t>
      </w:r>
      <w:r>
        <w:rPr>
          <w:bCs/>
        </w:rPr>
        <w:t>тис</w:t>
      </w:r>
      <w:r w:rsidRPr="00E01A92">
        <w:rPr>
          <w:bCs/>
        </w:rPr>
        <w:t>. грн. (капітальний ремонт приміщень за адресою Адміральська,20, Радісна,9</w:t>
      </w:r>
      <w:r>
        <w:rPr>
          <w:bCs/>
        </w:rPr>
        <w:t xml:space="preserve">, </w:t>
      </w:r>
      <w:r w:rsidRPr="00E01A92">
        <w:rPr>
          <w:bCs/>
        </w:rPr>
        <w:t>М</w:t>
      </w:r>
      <w:r>
        <w:rPr>
          <w:bCs/>
        </w:rPr>
        <w:t>иру</w:t>
      </w:r>
      <w:r w:rsidRPr="00E01A92">
        <w:rPr>
          <w:bCs/>
        </w:rPr>
        <w:t>,</w:t>
      </w:r>
      <w:r>
        <w:rPr>
          <w:bCs/>
        </w:rPr>
        <w:t>66</w:t>
      </w:r>
      <w:r w:rsidRPr="00E01A92">
        <w:rPr>
          <w:bCs/>
        </w:rPr>
        <w:t xml:space="preserve">; капітальний ремонт </w:t>
      </w:r>
      <w:r>
        <w:rPr>
          <w:bCs/>
        </w:rPr>
        <w:t>ліфтів</w:t>
      </w:r>
      <w:r w:rsidRPr="00E01A92">
        <w:rPr>
          <w:bCs/>
        </w:rPr>
        <w:t>; технічний нагляд</w:t>
      </w:r>
      <w:r>
        <w:rPr>
          <w:bCs/>
        </w:rPr>
        <w:t xml:space="preserve"> за капремонтом</w:t>
      </w:r>
      <w:r w:rsidRPr="00E01A92">
        <w:rPr>
          <w:bCs/>
        </w:rPr>
        <w:t>);</w:t>
      </w:r>
    </w:p>
    <w:p w:rsidR="00D649C5" w:rsidRDefault="00D649C5" w:rsidP="00D649C5">
      <w:pPr>
        <w:ind w:left="360"/>
        <w:jc w:val="both"/>
      </w:pPr>
      <w:r w:rsidRPr="00B16628">
        <w:rPr>
          <w:i/>
        </w:rPr>
        <w:t>Адміністрація Центрального району Миколаївської міської рад</w:t>
      </w:r>
      <w:r w:rsidRPr="00E01A92">
        <w:t xml:space="preserve">и – </w:t>
      </w:r>
      <w:r>
        <w:t>2007,3</w:t>
      </w:r>
      <w:r w:rsidRPr="00E01A92">
        <w:t xml:space="preserve"> </w:t>
      </w:r>
      <w:r>
        <w:t>тис</w:t>
      </w:r>
      <w:r w:rsidRPr="00E01A92">
        <w:t>. грн.</w:t>
      </w:r>
    </w:p>
    <w:p w:rsidR="00D649C5" w:rsidRPr="00E01A92" w:rsidRDefault="00D649C5" w:rsidP="00D649C5">
      <w:pPr>
        <w:ind w:left="360"/>
        <w:jc w:val="both"/>
        <w:rPr>
          <w:bCs/>
        </w:rPr>
      </w:pPr>
      <w:r w:rsidRPr="00E01A92">
        <w:t>(</w:t>
      </w:r>
      <w:r w:rsidRPr="00E01A92">
        <w:rPr>
          <w:bCs/>
        </w:rPr>
        <w:t>капітальний ремонт адмінбудівлі по вул. Тухачевського,10);</w:t>
      </w:r>
    </w:p>
    <w:p w:rsidR="00D649C5" w:rsidRPr="00E01A92" w:rsidRDefault="00D649C5" w:rsidP="00D649C5">
      <w:pPr>
        <w:ind w:left="360"/>
        <w:jc w:val="both"/>
      </w:pPr>
      <w:r w:rsidRPr="00B16628">
        <w:rPr>
          <w:i/>
        </w:rPr>
        <w:t>Адміністрація Інгульського району Миколаївської міської ради</w:t>
      </w:r>
      <w:r w:rsidRPr="00E01A92">
        <w:t xml:space="preserve"> – </w:t>
      </w:r>
      <w:r>
        <w:t>655,0 тис. грн.</w:t>
      </w:r>
      <w:r w:rsidRPr="00E01A92">
        <w:t xml:space="preserve"> (капремонт </w:t>
      </w:r>
      <w:r>
        <w:t xml:space="preserve">покрівлі </w:t>
      </w:r>
      <w:r w:rsidRPr="00E01A92">
        <w:t>будівлі</w:t>
      </w:r>
      <w:r>
        <w:t xml:space="preserve"> та гаражного боксу </w:t>
      </w:r>
      <w:r w:rsidRPr="00E01A92">
        <w:t>адміністрації</w:t>
      </w:r>
      <w:r>
        <w:t>, аванс за капремонт</w:t>
      </w:r>
      <w:r w:rsidRPr="00E01A92">
        <w:t>);</w:t>
      </w:r>
    </w:p>
    <w:p w:rsidR="00D649C5" w:rsidRPr="00E01A92" w:rsidRDefault="00D649C5" w:rsidP="00D649C5">
      <w:pPr>
        <w:ind w:left="360"/>
        <w:jc w:val="both"/>
      </w:pPr>
      <w:r w:rsidRPr="00B16628">
        <w:rPr>
          <w:i/>
        </w:rPr>
        <w:t>Адміністрація Заводського району Миколаївської міської ради</w:t>
      </w:r>
      <w:r w:rsidRPr="00E01A92">
        <w:t xml:space="preserve"> – </w:t>
      </w:r>
      <w:r>
        <w:t xml:space="preserve">548,9 тис. </w:t>
      </w:r>
      <w:r w:rsidRPr="00E01A92">
        <w:t>грн. (капремонт адмінбудівлі адміністрації</w:t>
      </w:r>
      <w:r>
        <w:t>, технічний та авторський нагляд, проект</w:t>
      </w:r>
      <w:r w:rsidRPr="00E01A92">
        <w:t>);</w:t>
      </w:r>
    </w:p>
    <w:p w:rsidR="00D649C5" w:rsidRPr="00E01A92" w:rsidRDefault="00D649C5" w:rsidP="00D649C5">
      <w:pPr>
        <w:ind w:left="360"/>
        <w:jc w:val="both"/>
        <w:rPr>
          <w:bCs/>
        </w:rPr>
      </w:pPr>
      <w:r w:rsidRPr="00B16628">
        <w:rPr>
          <w:i/>
        </w:rPr>
        <w:t>Адміністрація Корабельного району  Миколаївської міської ради</w:t>
      </w:r>
      <w:r w:rsidRPr="00E01A92">
        <w:t xml:space="preserve"> – </w:t>
      </w:r>
      <w:r>
        <w:t>639,4</w:t>
      </w:r>
      <w:r w:rsidRPr="00E01A92">
        <w:t xml:space="preserve"> </w:t>
      </w:r>
      <w:r>
        <w:t>тис</w:t>
      </w:r>
      <w:r w:rsidRPr="00E01A92">
        <w:t>.</w:t>
      </w:r>
      <w:r w:rsidRPr="00E01A92">
        <w:rPr>
          <w:bCs/>
        </w:rPr>
        <w:t xml:space="preserve"> грн.</w:t>
      </w:r>
      <w:r w:rsidRPr="00E01A92">
        <w:t xml:space="preserve"> (</w:t>
      </w:r>
      <w:r>
        <w:t xml:space="preserve">технагляд, </w:t>
      </w:r>
      <w:r w:rsidRPr="00E01A92">
        <w:rPr>
          <w:bCs/>
        </w:rPr>
        <w:t xml:space="preserve">капітальний ремонт </w:t>
      </w:r>
      <w:r>
        <w:rPr>
          <w:bCs/>
        </w:rPr>
        <w:t>пожежної сигналізації, капітальний ремонт адмінбудівлі</w:t>
      </w:r>
      <w:r w:rsidRPr="00E01A92">
        <w:rPr>
          <w:bCs/>
        </w:rPr>
        <w:t>);</w:t>
      </w:r>
    </w:p>
    <w:p w:rsidR="00D649C5" w:rsidRPr="00E01A92" w:rsidRDefault="00D649C5" w:rsidP="00D649C5">
      <w:pPr>
        <w:ind w:left="360"/>
        <w:jc w:val="both"/>
        <w:rPr>
          <w:bCs/>
        </w:rPr>
      </w:pPr>
      <w:r w:rsidRPr="00B16628">
        <w:rPr>
          <w:i/>
        </w:rPr>
        <w:t>Управління охорони здоров'я  Миколаївської міської ради</w:t>
      </w:r>
      <w:r w:rsidRPr="00E01A92">
        <w:t xml:space="preserve"> – </w:t>
      </w:r>
      <w:r>
        <w:t>109,6</w:t>
      </w:r>
      <w:r w:rsidRPr="00E01A92">
        <w:t xml:space="preserve"> </w:t>
      </w:r>
      <w:r>
        <w:rPr>
          <w:bCs/>
        </w:rPr>
        <w:t>тис</w:t>
      </w:r>
      <w:r w:rsidRPr="00E01A92">
        <w:rPr>
          <w:bCs/>
        </w:rPr>
        <w:t>. грн.</w:t>
      </w:r>
      <w:r w:rsidRPr="00E01A92">
        <w:t xml:space="preserve"> (к</w:t>
      </w:r>
      <w:r w:rsidRPr="00E01A92">
        <w:rPr>
          <w:bCs/>
        </w:rPr>
        <w:t xml:space="preserve">апітальний ремонт </w:t>
      </w:r>
      <w:r>
        <w:rPr>
          <w:bCs/>
        </w:rPr>
        <w:t xml:space="preserve">внутрішнього фасаду </w:t>
      </w:r>
      <w:r w:rsidRPr="00E01A92">
        <w:rPr>
          <w:bCs/>
        </w:rPr>
        <w:t>адмінбудівлі управління</w:t>
      </w:r>
      <w:r>
        <w:rPr>
          <w:bCs/>
        </w:rPr>
        <w:t>, виготовлення проектно-кошторисної документації, технагляд по капремонту</w:t>
      </w:r>
      <w:r w:rsidRPr="00E01A92">
        <w:rPr>
          <w:bCs/>
        </w:rPr>
        <w:t>);</w:t>
      </w:r>
    </w:p>
    <w:p w:rsidR="00D649C5" w:rsidRPr="00DB3B67" w:rsidRDefault="00D649C5" w:rsidP="00D649C5">
      <w:pPr>
        <w:ind w:left="360"/>
        <w:jc w:val="both"/>
      </w:pPr>
      <w:r w:rsidRPr="00B16628">
        <w:rPr>
          <w:i/>
        </w:rPr>
        <w:t>Управління з питань надзвичайних ситуацій та цивільного захисту населення  Миколаївської міської ради</w:t>
      </w:r>
      <w:r w:rsidRPr="00DB3B67">
        <w:t xml:space="preserve"> – </w:t>
      </w:r>
      <w:r>
        <w:t>96,0 тис</w:t>
      </w:r>
      <w:r w:rsidRPr="00DB3B67">
        <w:t xml:space="preserve">. </w:t>
      </w:r>
      <w:r w:rsidRPr="00DB3B67">
        <w:rPr>
          <w:bCs/>
        </w:rPr>
        <w:t>грн.</w:t>
      </w:r>
      <w:r w:rsidRPr="00DB3B67">
        <w:t xml:space="preserve"> (</w:t>
      </w:r>
      <w:r>
        <w:t>капітальний ремонт приміщення</w:t>
      </w:r>
      <w:r w:rsidRPr="00DB3B67">
        <w:t>);</w:t>
      </w:r>
    </w:p>
    <w:p w:rsidR="00D649C5" w:rsidRDefault="00D649C5" w:rsidP="00D649C5">
      <w:pPr>
        <w:ind w:left="360"/>
        <w:jc w:val="both"/>
      </w:pPr>
      <w:r w:rsidRPr="00B16628">
        <w:rPr>
          <w:i/>
        </w:rPr>
        <w:t>Департамент внутрішнього фінансового контролю Миколаївської міської ради</w:t>
      </w:r>
      <w:r w:rsidRPr="009C3DE1">
        <w:t xml:space="preserve"> </w:t>
      </w:r>
      <w:r>
        <w:t>–</w:t>
      </w:r>
      <w:r w:rsidRPr="009C3DE1">
        <w:t xml:space="preserve"> </w:t>
      </w:r>
      <w:r>
        <w:t>28,9 тис</w:t>
      </w:r>
      <w:r w:rsidRPr="009C3DE1">
        <w:t>. грн.</w:t>
      </w:r>
      <w:r w:rsidRPr="0033663D">
        <w:t xml:space="preserve"> </w:t>
      </w:r>
      <w:r w:rsidRPr="00DB3B67">
        <w:t>(</w:t>
      </w:r>
      <w:r>
        <w:t>виготовлення проектно-кошторисної документації</w:t>
      </w:r>
      <w:r w:rsidRPr="00DB3B67">
        <w:t>);</w:t>
      </w:r>
    </w:p>
    <w:p w:rsidR="00D649C5" w:rsidRPr="00E01A92" w:rsidRDefault="00D649C5" w:rsidP="00D649C5">
      <w:pPr>
        <w:ind w:left="360"/>
        <w:jc w:val="both"/>
      </w:pPr>
    </w:p>
    <w:p w:rsidR="00D649C5" w:rsidRPr="00E01A92" w:rsidRDefault="00D649C5" w:rsidP="00D649C5">
      <w:pPr>
        <w:spacing w:line="240" w:lineRule="atLeast"/>
        <w:ind w:right="-21"/>
        <w:jc w:val="both"/>
      </w:pPr>
      <w:r w:rsidRPr="00E01A92">
        <w:t xml:space="preserve"> -  </w:t>
      </w:r>
      <w:r w:rsidRPr="00CB2CCC">
        <w:rPr>
          <w:u w:val="single"/>
        </w:rPr>
        <w:t xml:space="preserve">придбання обладнання та предметів довгострокового користування – </w:t>
      </w:r>
      <w:r>
        <w:rPr>
          <w:u w:val="single"/>
        </w:rPr>
        <w:t>6483,3</w:t>
      </w:r>
      <w:r w:rsidRPr="00CB2CCC">
        <w:rPr>
          <w:u w:val="single"/>
        </w:rPr>
        <w:t xml:space="preserve"> </w:t>
      </w:r>
      <w:r>
        <w:rPr>
          <w:u w:val="single"/>
        </w:rPr>
        <w:t>тис</w:t>
      </w:r>
      <w:r w:rsidRPr="00CB2CCC">
        <w:rPr>
          <w:u w:val="single"/>
        </w:rPr>
        <w:t>. грн.</w:t>
      </w:r>
      <w:r w:rsidRPr="00E01A92">
        <w:t xml:space="preserve"> у тому числі по головних розпорядниках бюджетних коштів:</w:t>
      </w:r>
    </w:p>
    <w:p w:rsidR="00D649C5" w:rsidRPr="00E01A92" w:rsidRDefault="00D649C5" w:rsidP="00D649C5">
      <w:pPr>
        <w:ind w:left="360"/>
        <w:jc w:val="both"/>
        <w:rPr>
          <w:bCs/>
        </w:rPr>
      </w:pPr>
      <w:r w:rsidRPr="00B16628">
        <w:rPr>
          <w:bCs/>
          <w:i/>
        </w:rPr>
        <w:t>Виконавчий комітет Миколаївської міської ради</w:t>
      </w:r>
      <w:r w:rsidRPr="00E01A92">
        <w:rPr>
          <w:bCs/>
        </w:rPr>
        <w:t xml:space="preserve"> – </w:t>
      </w:r>
      <w:r>
        <w:rPr>
          <w:bCs/>
        </w:rPr>
        <w:t>1093,2</w:t>
      </w:r>
      <w:r w:rsidRPr="00E01A92">
        <w:rPr>
          <w:bCs/>
        </w:rPr>
        <w:t xml:space="preserve"> </w:t>
      </w:r>
      <w:r>
        <w:rPr>
          <w:bCs/>
        </w:rPr>
        <w:t>тис</w:t>
      </w:r>
      <w:r w:rsidRPr="00E01A92">
        <w:rPr>
          <w:bCs/>
        </w:rPr>
        <w:t>. грн.</w:t>
      </w:r>
      <w:r w:rsidRPr="00E01A92">
        <w:t xml:space="preserve"> (к</w:t>
      </w:r>
      <w:r w:rsidRPr="00E01A92">
        <w:rPr>
          <w:bCs/>
        </w:rPr>
        <w:t xml:space="preserve">омп'ютерна техніка, кондиціонери, </w:t>
      </w:r>
      <w:r>
        <w:rPr>
          <w:bCs/>
        </w:rPr>
        <w:t>стелажі</w:t>
      </w:r>
      <w:r w:rsidRPr="00E01A92">
        <w:rPr>
          <w:bCs/>
        </w:rPr>
        <w:t xml:space="preserve">, </w:t>
      </w:r>
      <w:r>
        <w:rPr>
          <w:bCs/>
        </w:rPr>
        <w:t>шафи металеві, решітка металева, меблі, модуль пам</w:t>
      </w:r>
      <w:r w:rsidRPr="001505B0">
        <w:rPr>
          <w:bCs/>
          <w:lang w:val="ru-RU"/>
        </w:rPr>
        <w:t>’</w:t>
      </w:r>
      <w:r>
        <w:rPr>
          <w:bCs/>
        </w:rPr>
        <w:t>яті для сервера</w:t>
      </w:r>
      <w:r w:rsidRPr="00E01A92">
        <w:rPr>
          <w:bCs/>
        </w:rPr>
        <w:t>);</w:t>
      </w:r>
    </w:p>
    <w:p w:rsidR="00D649C5" w:rsidRPr="00E01A92" w:rsidRDefault="00D649C5" w:rsidP="00D649C5">
      <w:pPr>
        <w:ind w:left="360"/>
        <w:jc w:val="both"/>
      </w:pPr>
      <w:r w:rsidRPr="00B16628">
        <w:rPr>
          <w:i/>
        </w:rPr>
        <w:t>Адміністрація Центрального району Миколаївської міської ради</w:t>
      </w:r>
      <w:r w:rsidRPr="00E01A92">
        <w:t xml:space="preserve"> – </w:t>
      </w:r>
      <w:r>
        <w:t>129,0</w:t>
      </w:r>
      <w:r w:rsidRPr="00E01A92">
        <w:t xml:space="preserve"> </w:t>
      </w:r>
      <w:r>
        <w:t>тис</w:t>
      </w:r>
      <w:r w:rsidRPr="00E01A92">
        <w:t xml:space="preserve">. грн. (комп'ютерна техніка, кондиціонери, </w:t>
      </w:r>
      <w:r>
        <w:t>система відеоспостереження</w:t>
      </w:r>
      <w:r w:rsidRPr="00E01A92">
        <w:t>);</w:t>
      </w:r>
    </w:p>
    <w:p w:rsidR="00D649C5" w:rsidRPr="00DB3B67" w:rsidRDefault="00D649C5" w:rsidP="00D649C5">
      <w:pPr>
        <w:ind w:left="360"/>
        <w:jc w:val="both"/>
      </w:pPr>
      <w:r w:rsidRPr="00B16628">
        <w:rPr>
          <w:i/>
        </w:rPr>
        <w:t>Адміністрація Заводського району Миколаївської міської ради</w:t>
      </w:r>
      <w:r w:rsidRPr="00DB3B67">
        <w:t xml:space="preserve"> – </w:t>
      </w:r>
      <w:r>
        <w:t>196,5</w:t>
      </w:r>
      <w:r w:rsidRPr="00DB3B67">
        <w:t xml:space="preserve"> </w:t>
      </w:r>
      <w:r>
        <w:t>тис.</w:t>
      </w:r>
      <w:r w:rsidRPr="00DB3B67">
        <w:t xml:space="preserve"> грн. (комп'ютерна техніка, кондиціонери);</w:t>
      </w:r>
    </w:p>
    <w:p w:rsidR="00D649C5" w:rsidRDefault="00D649C5" w:rsidP="00D649C5">
      <w:pPr>
        <w:ind w:left="360"/>
        <w:jc w:val="both"/>
      </w:pPr>
      <w:r w:rsidRPr="00B16628">
        <w:rPr>
          <w:i/>
        </w:rPr>
        <w:t>Адміністрація Корабельного району  Миколаївської міської ради</w:t>
      </w:r>
      <w:r w:rsidRPr="00DB3B67">
        <w:t xml:space="preserve"> – </w:t>
      </w:r>
      <w:r>
        <w:t>100,0</w:t>
      </w:r>
      <w:r w:rsidRPr="00DB3B67">
        <w:t xml:space="preserve"> </w:t>
      </w:r>
      <w:r>
        <w:t>тис.</w:t>
      </w:r>
      <w:r w:rsidRPr="00DB3B67">
        <w:rPr>
          <w:bCs/>
        </w:rPr>
        <w:t xml:space="preserve"> грн.</w:t>
      </w:r>
      <w:r w:rsidRPr="00DB3B67">
        <w:t xml:space="preserve"> (комп'ютерна техніка);</w:t>
      </w:r>
    </w:p>
    <w:p w:rsidR="00D649C5" w:rsidRPr="00DB3B67" w:rsidRDefault="00D649C5" w:rsidP="00D649C5">
      <w:pPr>
        <w:ind w:left="360"/>
        <w:jc w:val="both"/>
      </w:pPr>
      <w:r w:rsidRPr="00B16628">
        <w:rPr>
          <w:i/>
        </w:rPr>
        <w:t>Адміністрація Інгульського району Миколаївської міської ради</w:t>
      </w:r>
      <w:r w:rsidRPr="00E01A92">
        <w:t xml:space="preserve"> – </w:t>
      </w:r>
      <w:r>
        <w:t>369,3</w:t>
      </w:r>
      <w:r w:rsidRPr="00E01A92">
        <w:t xml:space="preserve"> </w:t>
      </w:r>
      <w:r>
        <w:t>тис</w:t>
      </w:r>
      <w:r w:rsidRPr="00E01A92">
        <w:t>. грн. (</w:t>
      </w:r>
      <w:r w:rsidRPr="00DB3B67">
        <w:t>комп'ютерна техніка</w:t>
      </w:r>
      <w:r>
        <w:t>, мультимедійний проектор, пилосос, звукопідсилююча апаратура, система відеоспостереження, спліт система настінного типу</w:t>
      </w:r>
      <w:r w:rsidRPr="00E01A92">
        <w:t>);</w:t>
      </w:r>
    </w:p>
    <w:p w:rsidR="00D649C5" w:rsidRPr="00DB3B67" w:rsidRDefault="00D649C5" w:rsidP="00D649C5">
      <w:pPr>
        <w:ind w:left="360"/>
        <w:jc w:val="both"/>
        <w:rPr>
          <w:bCs/>
        </w:rPr>
      </w:pPr>
      <w:r w:rsidRPr="00B16628">
        <w:rPr>
          <w:bCs/>
          <w:i/>
        </w:rPr>
        <w:t xml:space="preserve">Департамент фінансів Миколаївської міської ради </w:t>
      </w:r>
      <w:r w:rsidRPr="00DB3B67">
        <w:rPr>
          <w:bCs/>
        </w:rPr>
        <w:t xml:space="preserve">– </w:t>
      </w:r>
      <w:r>
        <w:rPr>
          <w:bCs/>
        </w:rPr>
        <w:t>218,0</w:t>
      </w:r>
      <w:r w:rsidRPr="00DB3B67">
        <w:rPr>
          <w:bCs/>
        </w:rPr>
        <w:t xml:space="preserve"> </w:t>
      </w:r>
      <w:r>
        <w:rPr>
          <w:bCs/>
        </w:rPr>
        <w:t xml:space="preserve">тис. </w:t>
      </w:r>
      <w:r w:rsidRPr="00DB3B67">
        <w:rPr>
          <w:bCs/>
        </w:rPr>
        <w:t>грн.</w:t>
      </w:r>
      <w:r w:rsidRPr="00DB3B67">
        <w:t xml:space="preserve"> (к</w:t>
      </w:r>
      <w:r w:rsidRPr="00DB3B67">
        <w:rPr>
          <w:bCs/>
        </w:rPr>
        <w:t xml:space="preserve">омп'ютерна техніка, </w:t>
      </w:r>
      <w:r>
        <w:rPr>
          <w:bCs/>
        </w:rPr>
        <w:t>мережева шафа підлогова</w:t>
      </w:r>
      <w:r w:rsidRPr="00DB3B67">
        <w:rPr>
          <w:bCs/>
        </w:rPr>
        <w:t>);</w:t>
      </w:r>
    </w:p>
    <w:p w:rsidR="00D649C5" w:rsidRPr="00DB3B67" w:rsidRDefault="00D649C5" w:rsidP="00D649C5">
      <w:pPr>
        <w:ind w:left="360"/>
        <w:jc w:val="both"/>
      </w:pPr>
      <w:r w:rsidRPr="00B16628">
        <w:rPr>
          <w:i/>
        </w:rPr>
        <w:lastRenderedPageBreak/>
        <w:t>Управління з питань надзвичайних ситуацій та цивільного захисту населення  Миколаївської міської ради</w:t>
      </w:r>
      <w:r w:rsidRPr="00DB3B67">
        <w:t xml:space="preserve"> – </w:t>
      </w:r>
      <w:r>
        <w:t>40,0 тис</w:t>
      </w:r>
      <w:r w:rsidRPr="00DB3B67">
        <w:t xml:space="preserve">. </w:t>
      </w:r>
      <w:r w:rsidRPr="00DB3B67">
        <w:rPr>
          <w:bCs/>
        </w:rPr>
        <w:t>грн.</w:t>
      </w:r>
      <w:r w:rsidRPr="00DB3B67">
        <w:t xml:space="preserve"> (комп'ютерна техніка);</w:t>
      </w:r>
    </w:p>
    <w:p w:rsidR="00D649C5" w:rsidRPr="00DB3B67" w:rsidRDefault="00D649C5" w:rsidP="00D649C5">
      <w:pPr>
        <w:ind w:left="360"/>
        <w:jc w:val="both"/>
        <w:rPr>
          <w:bCs/>
        </w:rPr>
      </w:pPr>
      <w:r w:rsidRPr="00B16628">
        <w:rPr>
          <w:bCs/>
          <w:i/>
        </w:rPr>
        <w:t>Управління земельних ресурсів Миколаївської міської ради</w:t>
      </w:r>
      <w:r w:rsidRPr="00DB3B67">
        <w:rPr>
          <w:bCs/>
        </w:rPr>
        <w:t xml:space="preserve"> – </w:t>
      </w:r>
      <w:r>
        <w:rPr>
          <w:bCs/>
        </w:rPr>
        <w:t>59,9</w:t>
      </w:r>
      <w:r w:rsidRPr="00DB3B67">
        <w:rPr>
          <w:bCs/>
        </w:rPr>
        <w:t xml:space="preserve"> </w:t>
      </w:r>
      <w:r>
        <w:rPr>
          <w:bCs/>
        </w:rPr>
        <w:t>тис</w:t>
      </w:r>
      <w:r w:rsidRPr="00DB3B67">
        <w:rPr>
          <w:bCs/>
        </w:rPr>
        <w:t>. грн.</w:t>
      </w:r>
      <w:r w:rsidRPr="00DB3B67">
        <w:t xml:space="preserve"> (к</w:t>
      </w:r>
      <w:r>
        <w:rPr>
          <w:bCs/>
        </w:rPr>
        <w:t>омп'ютерна техніка</w:t>
      </w:r>
      <w:r w:rsidRPr="00DB3B67">
        <w:rPr>
          <w:bCs/>
        </w:rPr>
        <w:t>);</w:t>
      </w:r>
    </w:p>
    <w:p w:rsidR="00D649C5" w:rsidRPr="00DB3B67" w:rsidRDefault="00D649C5" w:rsidP="00D649C5">
      <w:pPr>
        <w:ind w:left="360"/>
        <w:jc w:val="both"/>
      </w:pPr>
      <w:r w:rsidRPr="00B16628">
        <w:rPr>
          <w:bCs/>
          <w:i/>
        </w:rPr>
        <w:t>Управління комунального майна Миколаївської міської ради</w:t>
      </w:r>
      <w:r w:rsidRPr="00DB3B67">
        <w:rPr>
          <w:bCs/>
        </w:rPr>
        <w:t xml:space="preserve"> – </w:t>
      </w:r>
      <w:r>
        <w:rPr>
          <w:bCs/>
        </w:rPr>
        <w:t>82,0</w:t>
      </w:r>
      <w:r w:rsidRPr="00DB3B67">
        <w:rPr>
          <w:bCs/>
        </w:rPr>
        <w:t xml:space="preserve"> </w:t>
      </w:r>
      <w:r>
        <w:rPr>
          <w:bCs/>
        </w:rPr>
        <w:t>тис. грн.</w:t>
      </w:r>
      <w:r w:rsidRPr="00DB3B67">
        <w:t xml:space="preserve"> (комп'ютерна техніка</w:t>
      </w:r>
      <w:r>
        <w:t>,</w:t>
      </w:r>
      <w:r w:rsidRPr="003D27EB">
        <w:t xml:space="preserve"> </w:t>
      </w:r>
      <w:r w:rsidRPr="00DB3B67">
        <w:t>кондиціонери);</w:t>
      </w:r>
    </w:p>
    <w:p w:rsidR="00D649C5" w:rsidRPr="00DB3B67" w:rsidRDefault="00D649C5" w:rsidP="00D649C5">
      <w:pPr>
        <w:ind w:left="360"/>
        <w:jc w:val="both"/>
      </w:pPr>
      <w:r w:rsidRPr="00B16628">
        <w:rPr>
          <w:i/>
        </w:rPr>
        <w:t>Департамент житлово-комунального господарства Миколаївської міської ради</w:t>
      </w:r>
      <w:r w:rsidRPr="00DB3B67">
        <w:t xml:space="preserve"> – </w:t>
      </w:r>
      <w:r>
        <w:t>387,7</w:t>
      </w:r>
      <w:r w:rsidRPr="00DB3B67">
        <w:t xml:space="preserve"> </w:t>
      </w:r>
      <w:r>
        <w:t>тис</w:t>
      </w:r>
      <w:r w:rsidRPr="00DB3B67">
        <w:t xml:space="preserve">. грн. (комп'ютерна техніка, </w:t>
      </w:r>
      <w:r>
        <w:t>пост управління вентиляції, повітрянагрівач, вентилятор канальний, сервер</w:t>
      </w:r>
      <w:r w:rsidRPr="00DB3B67">
        <w:t>);</w:t>
      </w:r>
    </w:p>
    <w:p w:rsidR="00D649C5" w:rsidRPr="00DB3B67" w:rsidRDefault="00D649C5" w:rsidP="00D649C5">
      <w:pPr>
        <w:rPr>
          <w:bCs/>
        </w:rPr>
      </w:pPr>
      <w:r w:rsidRPr="0028406B">
        <w:rPr>
          <w:bCs/>
        </w:rPr>
        <w:t xml:space="preserve">      </w:t>
      </w:r>
      <w:r w:rsidRPr="00CF54A1">
        <w:rPr>
          <w:bCs/>
          <w:i/>
        </w:rPr>
        <w:t xml:space="preserve">Управління з питань культури та охорони культурної спадщини Миколаївської міської                                 ради </w:t>
      </w:r>
      <w:r w:rsidRPr="00DB3B67">
        <w:rPr>
          <w:bCs/>
        </w:rPr>
        <w:t xml:space="preserve">– </w:t>
      </w:r>
      <w:r>
        <w:rPr>
          <w:bCs/>
        </w:rPr>
        <w:t>47,9 тис.</w:t>
      </w:r>
      <w:r w:rsidRPr="00DB3B67">
        <w:rPr>
          <w:bCs/>
        </w:rPr>
        <w:t xml:space="preserve"> грн.</w:t>
      </w:r>
      <w:r w:rsidRPr="00DB3B67">
        <w:t xml:space="preserve"> (</w:t>
      </w:r>
      <w:r w:rsidRPr="00DB3B67">
        <w:rPr>
          <w:bCs/>
        </w:rPr>
        <w:t xml:space="preserve">комп'ютерна техніка, меблі, </w:t>
      </w:r>
      <w:r>
        <w:rPr>
          <w:bCs/>
        </w:rPr>
        <w:t>брошувально - палітурний верстат</w:t>
      </w:r>
      <w:r w:rsidRPr="00DB3B67">
        <w:rPr>
          <w:bCs/>
        </w:rPr>
        <w:t>);</w:t>
      </w:r>
    </w:p>
    <w:p w:rsidR="00D649C5" w:rsidRPr="00DB3B67" w:rsidRDefault="00D649C5" w:rsidP="00D649C5">
      <w:r w:rsidRPr="00DB3B67">
        <w:rPr>
          <w:bCs/>
        </w:rPr>
        <w:t xml:space="preserve">      </w:t>
      </w:r>
      <w:r w:rsidRPr="00CF54A1">
        <w:rPr>
          <w:i/>
        </w:rPr>
        <w:t>Департамент праці та соціального захисту населення Миколаївської міської ради</w:t>
      </w:r>
      <w:r w:rsidRPr="00DB3B67">
        <w:t xml:space="preserve"> – </w:t>
      </w:r>
      <w:r>
        <w:t>419,8 тис.</w:t>
      </w:r>
      <w:r w:rsidRPr="00DB3B67">
        <w:t xml:space="preserve"> грн. (</w:t>
      </w:r>
      <w:r>
        <w:t>телевізори в хол</w:t>
      </w:r>
      <w:r w:rsidRPr="00DB3B67">
        <w:t>, ком</w:t>
      </w:r>
      <w:r>
        <w:t>п'ютерна техніка, кондиціонери);</w:t>
      </w:r>
      <w:r w:rsidRPr="00DB3B67">
        <w:t xml:space="preserve">  </w:t>
      </w:r>
    </w:p>
    <w:p w:rsidR="00D649C5" w:rsidRDefault="00D649C5" w:rsidP="00D649C5">
      <w:pPr>
        <w:rPr>
          <w:bCs/>
        </w:rPr>
      </w:pPr>
      <w:r>
        <w:rPr>
          <w:bCs/>
        </w:rPr>
        <w:t xml:space="preserve">      </w:t>
      </w:r>
      <w:r w:rsidRPr="00CF54A1">
        <w:rPr>
          <w:bCs/>
          <w:i/>
        </w:rPr>
        <w:t>Управління містобудування та архітектури Миколаївської міської   ради</w:t>
      </w:r>
      <w:r w:rsidRPr="00DB3B67">
        <w:rPr>
          <w:bCs/>
        </w:rPr>
        <w:t xml:space="preserve"> – </w:t>
      </w:r>
      <w:r>
        <w:rPr>
          <w:bCs/>
        </w:rPr>
        <w:t>200,0</w:t>
      </w:r>
      <w:r w:rsidRPr="00DB3B67">
        <w:rPr>
          <w:bCs/>
        </w:rPr>
        <w:t xml:space="preserve"> </w:t>
      </w:r>
      <w:r>
        <w:rPr>
          <w:bCs/>
        </w:rPr>
        <w:t>тис</w:t>
      </w:r>
      <w:r w:rsidRPr="00DB3B67">
        <w:rPr>
          <w:bCs/>
        </w:rPr>
        <w:t xml:space="preserve">. </w:t>
      </w:r>
    </w:p>
    <w:p w:rsidR="00D649C5" w:rsidRDefault="00D649C5" w:rsidP="00D649C5">
      <w:pPr>
        <w:rPr>
          <w:bCs/>
        </w:rPr>
      </w:pPr>
      <w:r w:rsidRPr="00DB3B67">
        <w:rPr>
          <w:bCs/>
        </w:rPr>
        <w:t>грн.</w:t>
      </w:r>
      <w:r w:rsidRPr="00DB3B67">
        <w:t xml:space="preserve"> (</w:t>
      </w:r>
      <w:r w:rsidRPr="00DB3B67">
        <w:rPr>
          <w:bCs/>
        </w:rPr>
        <w:t xml:space="preserve">комп'ютерна техніка, </w:t>
      </w:r>
      <w:r>
        <w:rPr>
          <w:bCs/>
        </w:rPr>
        <w:t>проектор</w:t>
      </w:r>
      <w:r w:rsidRPr="00DB3B67">
        <w:rPr>
          <w:bCs/>
        </w:rPr>
        <w:t>);</w:t>
      </w:r>
    </w:p>
    <w:p w:rsidR="00D649C5" w:rsidRPr="00DB3B67" w:rsidRDefault="00D649C5" w:rsidP="00D649C5">
      <w:pPr>
        <w:ind w:left="360"/>
      </w:pPr>
      <w:r w:rsidRPr="00CF54A1">
        <w:rPr>
          <w:i/>
        </w:rPr>
        <w:t>Департамент з надання адміністративних послуг Миколаївської міської ради</w:t>
      </w:r>
      <w:r w:rsidRPr="00DB3B67">
        <w:t xml:space="preserve"> – </w:t>
      </w:r>
      <w:r>
        <w:t>2372,6</w:t>
      </w:r>
      <w:r w:rsidRPr="00DB3B67">
        <w:t xml:space="preserve"> </w:t>
      </w:r>
      <w:r>
        <w:t>тис</w:t>
      </w:r>
      <w:r w:rsidRPr="00DB3B67">
        <w:t xml:space="preserve">. грн. (комп'ютерна техніка, кондиціонери, </w:t>
      </w:r>
      <w:r>
        <w:t>канал конфіденційного зв’язку, робочі станції для оформлення та видачі документів, система відеоспостереження, дивани офісні, мультимедійний проектор</w:t>
      </w:r>
      <w:r w:rsidRPr="00DB3B67">
        <w:t>);</w:t>
      </w:r>
    </w:p>
    <w:p w:rsidR="00D649C5" w:rsidRPr="00DB3B67" w:rsidRDefault="00D649C5" w:rsidP="00D649C5">
      <w:pPr>
        <w:ind w:left="360"/>
        <w:jc w:val="both"/>
      </w:pPr>
      <w:r w:rsidRPr="00CF54A1">
        <w:rPr>
          <w:bCs/>
          <w:i/>
        </w:rPr>
        <w:t>Управління охорони здоров</w:t>
      </w:r>
      <w:r w:rsidRPr="00CF54A1">
        <w:rPr>
          <w:bCs/>
          <w:i/>
          <w:lang w:val="ru-RU"/>
        </w:rPr>
        <w:t>’</w:t>
      </w:r>
      <w:r w:rsidRPr="00CF54A1">
        <w:rPr>
          <w:bCs/>
          <w:i/>
        </w:rPr>
        <w:t>я  Миколаївської міської ради</w:t>
      </w:r>
      <w:r w:rsidRPr="00DB3B67">
        <w:rPr>
          <w:bCs/>
        </w:rPr>
        <w:t xml:space="preserve"> – </w:t>
      </w:r>
      <w:r>
        <w:rPr>
          <w:bCs/>
          <w:lang w:val="ru-RU"/>
        </w:rPr>
        <w:t>30</w:t>
      </w:r>
      <w:r>
        <w:rPr>
          <w:bCs/>
        </w:rPr>
        <w:t>,</w:t>
      </w:r>
      <w:r w:rsidRPr="00D52ED2">
        <w:rPr>
          <w:bCs/>
          <w:lang w:val="ru-RU"/>
        </w:rPr>
        <w:t>3</w:t>
      </w:r>
      <w:r w:rsidRPr="00DB3B67">
        <w:rPr>
          <w:bCs/>
        </w:rPr>
        <w:t xml:space="preserve"> </w:t>
      </w:r>
      <w:r>
        <w:rPr>
          <w:bCs/>
        </w:rPr>
        <w:t>тис</w:t>
      </w:r>
      <w:r w:rsidRPr="00DB3B67">
        <w:rPr>
          <w:bCs/>
        </w:rPr>
        <w:t>. грн.</w:t>
      </w:r>
      <w:r w:rsidRPr="00DB3B67">
        <w:t xml:space="preserve"> (</w:t>
      </w:r>
      <w:r>
        <w:t>комплект меблів</w:t>
      </w:r>
      <w:r w:rsidRPr="00DB3B67">
        <w:t>);</w:t>
      </w:r>
    </w:p>
    <w:p w:rsidR="00D649C5" w:rsidRDefault="00D649C5" w:rsidP="00D649C5">
      <w:pPr>
        <w:ind w:left="360"/>
        <w:jc w:val="both"/>
      </w:pPr>
      <w:r w:rsidRPr="00CF54A1">
        <w:rPr>
          <w:bCs/>
          <w:i/>
        </w:rPr>
        <w:t xml:space="preserve">Управління </w:t>
      </w:r>
      <w:r w:rsidRPr="00CF54A1">
        <w:rPr>
          <w:i/>
        </w:rPr>
        <w:t xml:space="preserve">державного архітектурно-будівельного контролю </w:t>
      </w:r>
      <w:r w:rsidRPr="00CF54A1">
        <w:rPr>
          <w:bCs/>
          <w:i/>
        </w:rPr>
        <w:t xml:space="preserve">Миколаївської міської ради </w:t>
      </w:r>
      <w:r w:rsidRPr="00DB3B67">
        <w:rPr>
          <w:bCs/>
        </w:rPr>
        <w:t xml:space="preserve">– </w:t>
      </w:r>
      <w:r>
        <w:rPr>
          <w:bCs/>
          <w:lang w:val="ru-RU"/>
        </w:rPr>
        <w:t>105,6</w:t>
      </w:r>
      <w:r w:rsidRPr="00DB3B67">
        <w:rPr>
          <w:bCs/>
        </w:rPr>
        <w:t xml:space="preserve"> </w:t>
      </w:r>
      <w:r>
        <w:rPr>
          <w:bCs/>
        </w:rPr>
        <w:t>тис</w:t>
      </w:r>
      <w:r w:rsidRPr="00DB3B67">
        <w:rPr>
          <w:bCs/>
        </w:rPr>
        <w:t>. грн.</w:t>
      </w:r>
      <w:r w:rsidRPr="00DB3B67">
        <w:t xml:space="preserve"> (ком</w:t>
      </w:r>
      <w:r>
        <w:t>п'ютерна техніка, кондиціонери</w:t>
      </w:r>
      <w:r w:rsidRPr="00DB3B67">
        <w:t>);</w:t>
      </w:r>
    </w:p>
    <w:p w:rsidR="00D649C5" w:rsidRDefault="00D649C5" w:rsidP="00D649C5">
      <w:pPr>
        <w:ind w:left="360"/>
        <w:jc w:val="both"/>
      </w:pPr>
      <w:r w:rsidRPr="00CF54A1">
        <w:rPr>
          <w:i/>
        </w:rPr>
        <w:t>Департамент внутрішнього фінансового контролю Миколаївської міської ради</w:t>
      </w:r>
      <w:r w:rsidRPr="009C3DE1">
        <w:t xml:space="preserve"> </w:t>
      </w:r>
      <w:r>
        <w:t>–</w:t>
      </w:r>
      <w:r w:rsidRPr="009C3DE1">
        <w:t xml:space="preserve"> </w:t>
      </w:r>
      <w:r>
        <w:t>238,5 тис</w:t>
      </w:r>
      <w:r w:rsidRPr="009C3DE1">
        <w:t>. грн.</w:t>
      </w:r>
      <w:r w:rsidRPr="0033663D">
        <w:t xml:space="preserve"> </w:t>
      </w:r>
      <w:r w:rsidRPr="00DB3B67">
        <w:t>(ком</w:t>
      </w:r>
      <w:r>
        <w:t>п'ютерна техніка, кондиціонер, холодильник, фотоапарат</w:t>
      </w:r>
      <w:r w:rsidRPr="00DB3B67">
        <w:t>);</w:t>
      </w:r>
    </w:p>
    <w:p w:rsidR="00D649C5" w:rsidRPr="00DB3B67" w:rsidRDefault="00D649C5" w:rsidP="00D649C5">
      <w:pPr>
        <w:ind w:left="360"/>
        <w:jc w:val="both"/>
      </w:pPr>
      <w:r w:rsidRPr="00CF54A1">
        <w:rPr>
          <w:rFonts w:eastAsia="MS Mincho"/>
          <w:i/>
        </w:rPr>
        <w:t>Департамент енергетики, енергозбереження та запровадження інноваційних технологій Миколаївської міської ради</w:t>
      </w:r>
      <w:r>
        <w:rPr>
          <w:rFonts w:eastAsia="MS Mincho"/>
        </w:rPr>
        <w:t xml:space="preserve"> - 202,4 тис. грн.</w:t>
      </w:r>
      <w:r w:rsidRPr="008E7B16">
        <w:t xml:space="preserve"> </w:t>
      </w:r>
      <w:r w:rsidRPr="00DB3B67">
        <w:t>(ком</w:t>
      </w:r>
      <w:r>
        <w:t>п'ютерна техніка, кондиціонери);</w:t>
      </w:r>
    </w:p>
    <w:p w:rsidR="00D649C5" w:rsidRPr="00DB3B67" w:rsidRDefault="00D649C5" w:rsidP="00D649C5">
      <w:pPr>
        <w:rPr>
          <w:bCs/>
        </w:rPr>
      </w:pPr>
      <w:r>
        <w:rPr>
          <w:bCs/>
        </w:rPr>
        <w:t xml:space="preserve">      </w:t>
      </w:r>
      <w:r w:rsidRPr="00CF54A1">
        <w:rPr>
          <w:i/>
        </w:rPr>
        <w:t>Управління капітального будівництва Миколаївської міської ради</w:t>
      </w:r>
      <w:r w:rsidRPr="009C3DE1">
        <w:t xml:space="preserve"> – </w:t>
      </w:r>
      <w:r>
        <w:t>130,5</w:t>
      </w:r>
      <w:r w:rsidRPr="009C3DE1">
        <w:t xml:space="preserve"> </w:t>
      </w:r>
      <w:r>
        <w:rPr>
          <w:bCs/>
        </w:rPr>
        <w:t>тис</w:t>
      </w:r>
      <w:r w:rsidRPr="009C3DE1">
        <w:rPr>
          <w:bCs/>
        </w:rPr>
        <w:t>. грн.</w:t>
      </w:r>
      <w:r w:rsidRPr="00B9162B">
        <w:t xml:space="preserve"> </w:t>
      </w:r>
      <w:r>
        <w:t xml:space="preserve">         </w:t>
      </w:r>
      <w:r w:rsidRPr="00DB3B67">
        <w:t>(ком</w:t>
      </w:r>
      <w:r>
        <w:t>п'ютерна техніка)</w:t>
      </w:r>
    </w:p>
    <w:p w:rsidR="00D649C5" w:rsidRDefault="00D649C5" w:rsidP="00D649C5">
      <w:pPr>
        <w:tabs>
          <w:tab w:val="left" w:pos="1134"/>
        </w:tabs>
        <w:jc w:val="both"/>
      </w:pPr>
      <w:r>
        <w:rPr>
          <w:bCs/>
        </w:rPr>
        <w:t xml:space="preserve">      </w:t>
      </w:r>
      <w:r w:rsidRPr="00CF54A1">
        <w:rPr>
          <w:i/>
        </w:rPr>
        <w:t>Управління освіти Миколаївської міської ради</w:t>
      </w:r>
      <w:r>
        <w:t xml:space="preserve"> – 60,0 тис. грн.</w:t>
      </w:r>
      <w:r w:rsidR="00080C81">
        <w:t xml:space="preserve"> </w:t>
      </w:r>
      <w:r w:rsidR="00080C81" w:rsidRPr="00DB3B67">
        <w:t>(ком</w:t>
      </w:r>
      <w:r w:rsidR="00080C81">
        <w:t>п'ютерна техніка)</w:t>
      </w:r>
    </w:p>
    <w:p w:rsidR="00D649C5" w:rsidRPr="00802860" w:rsidRDefault="00D649C5" w:rsidP="00D649C5">
      <w:pPr>
        <w:jc w:val="both"/>
        <w:rPr>
          <w:bCs/>
          <w:u w:val="single"/>
        </w:rPr>
      </w:pPr>
    </w:p>
    <w:p w:rsidR="00D649C5" w:rsidRDefault="00D649C5" w:rsidP="00D649C5">
      <w:pPr>
        <w:jc w:val="both"/>
      </w:pPr>
      <w:r>
        <w:rPr>
          <w:rFonts w:eastAsia="MS Mincho"/>
        </w:rPr>
        <w:t xml:space="preserve">     Дебіторська заборгованість </w:t>
      </w:r>
      <w:r w:rsidRPr="00EE6528">
        <w:t xml:space="preserve">по видатках </w:t>
      </w:r>
      <w:r>
        <w:t>загального</w:t>
      </w:r>
      <w:r w:rsidRPr="00EE6528">
        <w:t xml:space="preserve"> фонду </w:t>
      </w:r>
      <w:r>
        <w:t xml:space="preserve">станом </w:t>
      </w:r>
      <w:r w:rsidRPr="00EE6528">
        <w:t>на 01.</w:t>
      </w:r>
      <w:r>
        <w:t>01</w:t>
      </w:r>
      <w:r w:rsidRPr="00EE6528">
        <w:t>.201</w:t>
      </w:r>
      <w:r>
        <w:t xml:space="preserve">8 </w:t>
      </w:r>
      <w:r w:rsidRPr="00EE6528">
        <w:t xml:space="preserve">складає </w:t>
      </w:r>
      <w:r>
        <w:t>107,8 тис.</w:t>
      </w:r>
      <w:r w:rsidRPr="00EE6528">
        <w:t xml:space="preserve"> грн.</w:t>
      </w:r>
      <w:r>
        <w:t xml:space="preserve"> -</w:t>
      </w:r>
      <w:r w:rsidRPr="00EE6528">
        <w:t xml:space="preserve"> </w:t>
      </w:r>
      <w:r>
        <w:t xml:space="preserve">передплата періодичних видань на 2018 рік, </w:t>
      </w:r>
      <w:r w:rsidRPr="00EE6528">
        <w:t xml:space="preserve">по видатках </w:t>
      </w:r>
      <w:r>
        <w:t>спеціального</w:t>
      </w:r>
      <w:r w:rsidRPr="00EE6528">
        <w:t xml:space="preserve"> фонду </w:t>
      </w:r>
      <w:r>
        <w:t>-  653,8 тис. грн. по капітальному ремонту у зв’язку з неподанням адміністрацією Інгульського району до органів Казначейства у встановлені терміни підтвердних документів про отримання робіт при здійсненні попередньої оплати.</w:t>
      </w:r>
    </w:p>
    <w:p w:rsidR="00D649C5" w:rsidRDefault="00D649C5" w:rsidP="00D649C5">
      <w:pPr>
        <w:jc w:val="both"/>
      </w:pPr>
      <w:r w:rsidRPr="00EE6528">
        <w:rPr>
          <w:rFonts w:eastAsia="MS Mincho"/>
        </w:rPr>
        <w:t xml:space="preserve">       </w:t>
      </w:r>
    </w:p>
    <w:p w:rsidR="009C3509" w:rsidRPr="00DE5A8D" w:rsidRDefault="009C3509" w:rsidP="002C5213">
      <w:pPr>
        <w:tabs>
          <w:tab w:val="left" w:pos="1134"/>
        </w:tabs>
        <w:ind w:firstLine="567"/>
        <w:jc w:val="both"/>
        <w:rPr>
          <w:highlight w:val="yellow"/>
        </w:rPr>
      </w:pPr>
    </w:p>
    <w:p w:rsidR="00E658B3" w:rsidRDefault="00E658B3" w:rsidP="00E658B3">
      <w:pPr>
        <w:tabs>
          <w:tab w:val="left" w:pos="1134"/>
        </w:tabs>
        <w:ind w:firstLine="567"/>
        <w:jc w:val="both"/>
        <w:rPr>
          <w:rFonts w:eastAsia="MS Mincho"/>
        </w:rPr>
      </w:pPr>
      <w:r w:rsidRPr="004822D5">
        <w:t xml:space="preserve">На </w:t>
      </w:r>
      <w:r w:rsidRPr="00E658B3">
        <w:rPr>
          <w:b/>
          <w:u w:val="single"/>
        </w:rPr>
        <w:t>ПРАВООХОРОННУ ДІЯЛЬНІСТЬ</w:t>
      </w:r>
      <w:r w:rsidRPr="004822D5">
        <w:t xml:space="preserve"> з метою виконання </w:t>
      </w:r>
      <w:r w:rsidRPr="004822D5">
        <w:rPr>
          <w:rFonts w:eastAsia="MS Mincho"/>
        </w:rPr>
        <w:t xml:space="preserve"> заходів </w:t>
      </w:r>
      <w:r>
        <w:rPr>
          <w:rFonts w:eastAsia="MS Mincho"/>
        </w:rPr>
        <w:t>П</w:t>
      </w:r>
      <w:r w:rsidRPr="004822D5">
        <w:rPr>
          <w:rFonts w:eastAsia="MS Mincho"/>
        </w:rPr>
        <w:t>рограми профілактики злочинності на території міста Миколаєва «Правопорядок»</w:t>
      </w:r>
      <w:r w:rsidRPr="004822D5">
        <w:rPr>
          <w:rFonts w:eastAsia="MS Mincho"/>
          <w:i/>
        </w:rPr>
        <w:t xml:space="preserve"> </w:t>
      </w:r>
      <w:r w:rsidRPr="004822D5">
        <w:rPr>
          <w:rFonts w:eastAsia="MS Mincho"/>
        </w:rPr>
        <w:t xml:space="preserve"> направлено  на фінансування громадських  формувань з охорони громадського порядку  </w:t>
      </w:r>
      <w:r>
        <w:rPr>
          <w:rFonts w:eastAsia="MS Mincho"/>
        </w:rPr>
        <w:t>1383,0</w:t>
      </w:r>
      <w:r w:rsidRPr="004822D5">
        <w:rPr>
          <w:rFonts w:eastAsia="MS Mincho"/>
        </w:rPr>
        <w:t xml:space="preserve">  </w:t>
      </w:r>
      <w:r>
        <w:rPr>
          <w:rFonts w:eastAsia="MS Mincho"/>
        </w:rPr>
        <w:t>тис</w:t>
      </w:r>
      <w:r w:rsidRPr="004822D5">
        <w:rPr>
          <w:rFonts w:eastAsia="MS Mincho"/>
        </w:rPr>
        <w:t>. грн. або 9</w:t>
      </w:r>
      <w:r>
        <w:rPr>
          <w:rFonts w:eastAsia="MS Mincho"/>
        </w:rPr>
        <w:t>8,4</w:t>
      </w:r>
      <w:r w:rsidRPr="004822D5">
        <w:rPr>
          <w:rFonts w:eastAsia="MS Mincho"/>
        </w:rPr>
        <w:t>% до плану на звітний період</w:t>
      </w:r>
      <w:r>
        <w:rPr>
          <w:rFonts w:eastAsia="MS Mincho"/>
        </w:rPr>
        <w:t xml:space="preserve"> (головні розпорядники коштів – адміністрації районів міста)</w:t>
      </w:r>
      <w:r w:rsidRPr="004822D5">
        <w:rPr>
          <w:rFonts w:eastAsia="MS Mincho"/>
        </w:rPr>
        <w:t>.</w:t>
      </w:r>
    </w:p>
    <w:p w:rsidR="00E658B3" w:rsidRPr="00DD10C2" w:rsidRDefault="00E658B3" w:rsidP="00DB468C">
      <w:pPr>
        <w:ind w:firstLine="709"/>
        <w:jc w:val="both"/>
        <w:rPr>
          <w:bCs/>
          <w:highlight w:val="lightGray"/>
        </w:rPr>
      </w:pPr>
    </w:p>
    <w:p w:rsidR="00C05EBC" w:rsidRPr="00E8371C" w:rsidRDefault="00C05EBC" w:rsidP="00DB468C">
      <w:pPr>
        <w:pStyle w:val="a4"/>
        <w:ind w:right="-5" w:firstLine="540"/>
        <w:jc w:val="both"/>
      </w:pPr>
      <w:r w:rsidRPr="00E8371C">
        <w:rPr>
          <w:bCs/>
        </w:rPr>
        <w:t>На</w:t>
      </w:r>
      <w:r w:rsidRPr="00E8371C">
        <w:rPr>
          <w:b/>
          <w:bCs/>
        </w:rPr>
        <w:t xml:space="preserve"> </w:t>
      </w:r>
      <w:r>
        <w:rPr>
          <w:b/>
          <w:bCs/>
          <w:u w:val="single"/>
        </w:rPr>
        <w:t>ЖИТЛОВО-КОМУНАЛЬНЕ ГОСПОДАРСТВО</w:t>
      </w:r>
      <w:r w:rsidRPr="00E8371C">
        <w:rPr>
          <w:bCs/>
        </w:rPr>
        <w:t xml:space="preserve"> </w:t>
      </w:r>
      <w:r w:rsidRPr="00E8371C">
        <w:t xml:space="preserve">передбачені видатки в загальній </w:t>
      </w:r>
      <w:r w:rsidRPr="0027019A">
        <w:t xml:space="preserve">сумі  545272,4 тис. грн.,  у т. ч. по </w:t>
      </w:r>
      <w:r w:rsidRPr="0027019A">
        <w:rPr>
          <w:i/>
        </w:rPr>
        <w:t>загальному фонду</w:t>
      </w:r>
      <w:r w:rsidRPr="0027019A">
        <w:t xml:space="preserve"> – 299 600,4 тис. грн.; по </w:t>
      </w:r>
      <w:r w:rsidRPr="0027019A">
        <w:rPr>
          <w:i/>
        </w:rPr>
        <w:t>спеціальному фонду</w:t>
      </w:r>
      <w:r w:rsidRPr="0027019A">
        <w:t xml:space="preserve"> – 245672,0 тис. грн. За звітний період використано 454362,0 тис. грн., у тому числі по </w:t>
      </w:r>
      <w:r w:rsidRPr="0027019A">
        <w:rPr>
          <w:i/>
        </w:rPr>
        <w:t>загальному фонду</w:t>
      </w:r>
      <w:r w:rsidRPr="0027019A">
        <w:t xml:space="preserve"> –250 920,2 тис. грн., або 83,7%  від річного плану, по </w:t>
      </w:r>
      <w:r w:rsidRPr="0027019A">
        <w:rPr>
          <w:i/>
        </w:rPr>
        <w:t>спеціальному фонду</w:t>
      </w:r>
      <w:r w:rsidRPr="0027019A">
        <w:t xml:space="preserve"> –</w:t>
      </w:r>
      <w:r w:rsidRPr="00E8371C">
        <w:t xml:space="preserve"> 203</w:t>
      </w:r>
      <w:r>
        <w:t xml:space="preserve"> </w:t>
      </w:r>
      <w:r w:rsidRPr="00E8371C">
        <w:t>4</w:t>
      </w:r>
      <w:r>
        <w:t>41,8 тис.</w:t>
      </w:r>
      <w:r w:rsidRPr="00E8371C">
        <w:t xml:space="preserve"> грн., або 82,</w:t>
      </w:r>
      <w:r>
        <w:t>8</w:t>
      </w:r>
      <w:r w:rsidRPr="00E8371C">
        <w:t xml:space="preserve"> % від річного плану.</w:t>
      </w:r>
    </w:p>
    <w:p w:rsidR="00C05EBC" w:rsidRPr="00E8371C" w:rsidRDefault="00C05EBC" w:rsidP="00C05EBC">
      <w:pPr>
        <w:ind w:firstLine="567"/>
        <w:jc w:val="both"/>
      </w:pPr>
    </w:p>
    <w:p w:rsidR="00C05EBC" w:rsidRPr="00C6494E" w:rsidRDefault="00C05EBC" w:rsidP="00C05EBC">
      <w:pPr>
        <w:ind w:firstLine="567"/>
        <w:jc w:val="both"/>
      </w:pPr>
      <w:r w:rsidRPr="00E8371C">
        <w:t xml:space="preserve">На </w:t>
      </w:r>
      <w:r w:rsidRPr="00E8371C">
        <w:rPr>
          <w:b/>
        </w:rPr>
        <w:t>з</w:t>
      </w:r>
      <w:r w:rsidRPr="00E8371C">
        <w:rPr>
          <w:b/>
          <w:bCs/>
          <w:i/>
          <w:color w:val="000000"/>
          <w:u w:val="single"/>
        </w:rPr>
        <w:t>абезпечення надійного та безперебійного функціонування  житлово-експлуатаційного господарства</w:t>
      </w:r>
      <w:r w:rsidRPr="00873172">
        <w:rPr>
          <w:b/>
          <w:bCs/>
          <w:i/>
          <w:color w:val="000000"/>
        </w:rPr>
        <w:t xml:space="preserve"> та прибудинкових територій житлового фонду</w:t>
      </w:r>
      <w:r w:rsidRPr="00E8371C">
        <w:t xml:space="preserve"> у 2017 ріці по </w:t>
      </w:r>
      <w:r w:rsidRPr="00E8371C">
        <w:rPr>
          <w:i/>
        </w:rPr>
        <w:t>загальному фонду</w:t>
      </w:r>
      <w:r w:rsidRPr="00E8371C">
        <w:t xml:space="preserve"> бюджету передбачені кошти у сумі – 79</w:t>
      </w:r>
      <w:r>
        <w:t xml:space="preserve"> </w:t>
      </w:r>
      <w:r w:rsidRPr="00E8371C">
        <w:t>4</w:t>
      </w:r>
      <w:r>
        <w:t>31,9 тис.</w:t>
      </w:r>
      <w:r w:rsidRPr="00E8371C">
        <w:t xml:space="preserve"> грн.</w:t>
      </w:r>
      <w:r w:rsidRPr="00E8371C">
        <w:rPr>
          <w:lang w:val="ru-RU"/>
        </w:rPr>
        <w:t>,</w:t>
      </w:r>
      <w:r w:rsidRPr="00E8371C">
        <w:t xml:space="preserve"> </w:t>
      </w:r>
      <w:r>
        <w:t xml:space="preserve">витрачено </w:t>
      </w:r>
      <w:r w:rsidRPr="00E8371C">
        <w:t xml:space="preserve"> 76</w:t>
      </w:r>
      <w:r>
        <w:t xml:space="preserve"> 065,1 тис.</w:t>
      </w:r>
      <w:r w:rsidRPr="00E8371C">
        <w:t xml:space="preserve"> грн.,  або 95,8 % від запланованих призначень </w:t>
      </w:r>
      <w:r w:rsidRPr="00C6494E">
        <w:t xml:space="preserve">на рік, які </w:t>
      </w:r>
      <w:r w:rsidRPr="00C6494E">
        <w:lastRenderedPageBreak/>
        <w:t>спрямовані на поточний ремонт  та утримання житлового фонду,  відновлення асфальтового покриття прибудинкових територій, поточний ремонт та облаштування дитячих та спортивних майданчиків .</w:t>
      </w:r>
    </w:p>
    <w:p w:rsidR="00C05EBC" w:rsidRPr="00C6494E" w:rsidRDefault="00C05EBC" w:rsidP="00C05EBC">
      <w:pPr>
        <w:ind w:right="-5" w:firstLine="540"/>
        <w:jc w:val="both"/>
      </w:pPr>
      <w:r w:rsidRPr="00C6494E">
        <w:t xml:space="preserve">Станом на 01.01.2018 утворилася кредиторська заборгованість у сумі 684,0 тис. грн., яка  виникла  у зв’язку з тим, що зобов’язання були зареєстровано в останній банківський день. </w:t>
      </w:r>
    </w:p>
    <w:p w:rsidR="00C05EBC" w:rsidRPr="00F62E91" w:rsidRDefault="00C05EBC" w:rsidP="00C05EBC">
      <w:pPr>
        <w:ind w:right="-5" w:firstLine="567"/>
        <w:jc w:val="both"/>
      </w:pPr>
      <w:r w:rsidRPr="00C6494E">
        <w:t xml:space="preserve">Невикористані асигнування в сумі </w:t>
      </w:r>
      <w:r w:rsidRPr="00C6494E">
        <w:rPr>
          <w:lang w:val="ru-RU"/>
        </w:rPr>
        <w:t>3 366,8 тис.</w:t>
      </w:r>
      <w:r w:rsidRPr="00C6494E">
        <w:t xml:space="preserve"> грн. пояснюється тим,  що  по дератизації житлового фонду за результатами проведення процедури закупівлі виникла економія</w:t>
      </w:r>
      <w:r w:rsidRPr="003A1995">
        <w:t xml:space="preserve"> коштів  на виконання робіт. Крім того, роботи виконан</w:t>
      </w:r>
      <w:r>
        <w:t xml:space="preserve">і на </w:t>
      </w:r>
      <w:r w:rsidRPr="003A1995">
        <w:t xml:space="preserve">фактичній площі, що в окремих </w:t>
      </w:r>
      <w:r>
        <w:t xml:space="preserve"> </w:t>
      </w:r>
      <w:r w:rsidRPr="003A1995">
        <w:t>випадках не співпадала (менша)</w:t>
      </w:r>
      <w:r>
        <w:t>,</w:t>
      </w:r>
      <w:r w:rsidRPr="003A1995">
        <w:t xml:space="preserve"> ніж була подана головами ОСББ на початку року. Деякі ОСББ відмовляли в наданні послуг підрядній організації</w:t>
      </w:r>
      <w:r>
        <w:t xml:space="preserve">, мали місце випадки </w:t>
      </w:r>
      <w:r w:rsidRPr="00F62E91">
        <w:t>несвоєчасного доопрацювання  підрядними організаціями договірного пакету документів,  у зв’язку з погодними умовами грудня (неможливість виконання робіт по улаштуванню дитячих майданчиків та проведення робіт по відновленню асфальтового покриття прибудинкових територій)</w:t>
      </w:r>
      <w:r>
        <w:t xml:space="preserve"> та інше</w:t>
      </w:r>
      <w:r w:rsidRPr="00F62E91">
        <w:t>.</w:t>
      </w:r>
    </w:p>
    <w:p w:rsidR="00C05EBC" w:rsidRPr="00C6494E" w:rsidRDefault="00C05EBC" w:rsidP="00C05EBC">
      <w:pPr>
        <w:ind w:right="-5" w:firstLine="540"/>
        <w:jc w:val="both"/>
      </w:pPr>
      <w:r w:rsidRPr="00E8371C">
        <w:t xml:space="preserve">По </w:t>
      </w:r>
      <w:r w:rsidRPr="00E8371C">
        <w:rPr>
          <w:i/>
        </w:rPr>
        <w:t>спеціальному фонду</w:t>
      </w:r>
      <w:r w:rsidRPr="00E8371C">
        <w:t xml:space="preserve"> бюджету заплановано  45</w:t>
      </w:r>
      <w:r>
        <w:t> 4</w:t>
      </w:r>
      <w:r w:rsidRPr="00296A75">
        <w:rPr>
          <w:lang w:val="ru-RU"/>
        </w:rPr>
        <w:t>14</w:t>
      </w:r>
      <w:r>
        <w:t>,</w:t>
      </w:r>
      <w:r w:rsidRPr="00296A75">
        <w:rPr>
          <w:lang w:val="ru-RU"/>
        </w:rPr>
        <w:t>1</w:t>
      </w:r>
      <w:r>
        <w:t xml:space="preserve"> тис.</w:t>
      </w:r>
      <w:r w:rsidRPr="00E8371C">
        <w:t xml:space="preserve"> грн.</w:t>
      </w:r>
      <w:r w:rsidRPr="00C7353E">
        <w:t xml:space="preserve"> </w:t>
      </w:r>
      <w:r w:rsidRPr="00210BB6">
        <w:t>(</w:t>
      </w:r>
      <w:r>
        <w:t>у</w:t>
      </w:r>
      <w:r w:rsidRPr="00210BB6">
        <w:t xml:space="preserve"> т.ч. 5</w:t>
      </w:r>
      <w:r>
        <w:t xml:space="preserve"> 335,0 тис.</w:t>
      </w:r>
      <w:r w:rsidRPr="00210BB6">
        <w:t xml:space="preserve"> грн. за рахунок субвенції з державного бюджету місцевим бюджетам на здійснення заходів щодо соціально-економічного розвитку окремих територій)</w:t>
      </w:r>
      <w:r w:rsidRPr="00E8371C">
        <w:t xml:space="preserve">, сума видатків за звітний період становить </w:t>
      </w:r>
      <w:r>
        <w:t>39 987,0 тис.</w:t>
      </w:r>
      <w:r w:rsidRPr="00E8371C">
        <w:t xml:space="preserve"> грн.</w:t>
      </w:r>
      <w:r w:rsidRPr="00C7353E">
        <w:t xml:space="preserve"> </w:t>
      </w:r>
      <w:r w:rsidRPr="00210BB6">
        <w:t>(</w:t>
      </w:r>
      <w:r>
        <w:t>у</w:t>
      </w:r>
      <w:r w:rsidRPr="00210BB6">
        <w:t xml:space="preserve"> т.ч. </w:t>
      </w:r>
      <w:r>
        <w:t>3 857,6 тис.</w:t>
      </w:r>
      <w:r w:rsidRPr="00210BB6">
        <w:t xml:space="preserve"> грн. за рахунок субвенції з державного бюджету місцевим бюджетам на здійснення заходів щодо соціально-економічного розвитку окремих територій)</w:t>
      </w:r>
      <w:r w:rsidRPr="00E8371C">
        <w:t xml:space="preserve">, що складає майже </w:t>
      </w:r>
      <w:r>
        <w:t>88,1</w:t>
      </w:r>
      <w:r w:rsidRPr="00E8371C">
        <w:t xml:space="preserve"> % від запланованого на рік.  </w:t>
      </w:r>
      <w:r w:rsidRPr="00EA1D51">
        <w:t>Кошти були використан</w:t>
      </w:r>
      <w:r>
        <w:t>і</w:t>
      </w:r>
      <w:r w:rsidRPr="00EA1D51">
        <w:t xml:space="preserve"> на проведення робіт по відновленню асфальтового покриття прибудинкових територій та на капітальний ремонт спортивних, дитячих </w:t>
      </w:r>
      <w:r w:rsidRPr="00C6494E">
        <w:t>майданчиків у дворах, а також у межах мікрорайонів.</w:t>
      </w:r>
    </w:p>
    <w:p w:rsidR="00C05EBC" w:rsidRPr="00C6494E" w:rsidRDefault="00C05EBC" w:rsidP="00C05EBC">
      <w:pPr>
        <w:ind w:right="-5" w:firstLine="540"/>
        <w:jc w:val="both"/>
      </w:pPr>
      <w:r w:rsidRPr="00C6494E">
        <w:rPr>
          <w:color w:val="FF0000"/>
        </w:rPr>
        <w:t xml:space="preserve">  </w:t>
      </w:r>
      <w:r w:rsidRPr="00C6494E">
        <w:t xml:space="preserve">Станом на 01.01. 2018  утворилася кредиторська  заборгованість у сумі 81,5 тис. грн., яка  виникла у зв’язку з тим, що зобов’язання були зареєстровано в останній банківський день. </w:t>
      </w:r>
    </w:p>
    <w:p w:rsidR="00C05EBC" w:rsidRPr="00F62E91" w:rsidRDefault="00C05EBC" w:rsidP="00C05EBC">
      <w:pPr>
        <w:ind w:right="-5" w:firstLine="567"/>
        <w:jc w:val="both"/>
      </w:pPr>
      <w:r w:rsidRPr="00C6494E">
        <w:t xml:space="preserve"> Невикористані асигнування в сумі 5 436,5 тис. грн. пояснюються</w:t>
      </w:r>
      <w:r w:rsidRPr="00F62E91">
        <w:t xml:space="preserve"> </w:t>
      </w:r>
      <w:r>
        <w:t>е</w:t>
      </w:r>
      <w:r w:rsidRPr="003A1995">
        <w:t>кономі</w:t>
      </w:r>
      <w:r>
        <w:t>єю</w:t>
      </w:r>
      <w:r w:rsidRPr="003A1995">
        <w:t xml:space="preserve"> коштів (згідно укладених договорів та кошторису)</w:t>
      </w:r>
      <w:r>
        <w:t xml:space="preserve">, у зв’язку </w:t>
      </w:r>
      <w:r w:rsidRPr="00F62E91">
        <w:t>з пог</w:t>
      </w:r>
      <w:r>
        <w:t>одними умовами грудня (</w:t>
      </w:r>
      <w:r w:rsidRPr="00F62E91">
        <w:t>неможливість виконання робіт по улаштуванню дитячих майданчиків та проведення робіт по відновленню асфальтового покриття прибудинкових територій)</w:t>
      </w:r>
      <w:r>
        <w:t xml:space="preserve"> та у</w:t>
      </w:r>
      <w:r w:rsidRPr="003B27C1">
        <w:t xml:space="preserve"> зв’язку зі змінами у діючому законодавстві (Закон України від 17.01.2017 № 1817 «Про внесення змін в деякі законодавчі акти України відносно удосконалення містобудівної діяльності») та через відсутність Порядку ДП «Укрдержбудекспертиза» тимчасово (до отримання роз’яснення) не проводилась експертиза виготовленої проектно-кошторисної документації на капітальний ремонт об'єктів</w:t>
      </w:r>
      <w:r w:rsidRPr="00F62E91">
        <w:t>.</w:t>
      </w:r>
    </w:p>
    <w:p w:rsidR="00C05EBC" w:rsidRDefault="00C05EBC" w:rsidP="00C05EBC">
      <w:pPr>
        <w:ind w:right="-5" w:firstLine="540"/>
        <w:jc w:val="both"/>
      </w:pPr>
      <w:r w:rsidRPr="006B147F">
        <w:t xml:space="preserve"> </w:t>
      </w:r>
    </w:p>
    <w:p w:rsidR="00C05EBC" w:rsidRPr="00234327" w:rsidRDefault="00C05EBC" w:rsidP="00C05EBC">
      <w:pPr>
        <w:ind w:right="-5" w:firstLine="567"/>
        <w:jc w:val="both"/>
        <w:rPr>
          <w:color w:val="FF0000"/>
        </w:rPr>
      </w:pPr>
      <w:r w:rsidRPr="006B147F">
        <w:t xml:space="preserve">На </w:t>
      </w:r>
      <w:r w:rsidRPr="006B147F">
        <w:rPr>
          <w:b/>
          <w:bCs/>
          <w:i/>
          <w:iCs/>
          <w:u w:val="single"/>
        </w:rPr>
        <w:t xml:space="preserve">капітальний ремонт </w:t>
      </w:r>
      <w:r w:rsidRPr="00AB1FC8">
        <w:rPr>
          <w:b/>
          <w:bCs/>
          <w:i/>
          <w:iCs/>
          <w:u w:val="single"/>
        </w:rPr>
        <w:t xml:space="preserve">житлового </w:t>
      </w:r>
      <w:r>
        <w:rPr>
          <w:b/>
          <w:bCs/>
          <w:i/>
          <w:iCs/>
          <w:u w:val="single"/>
        </w:rPr>
        <w:t>фонду</w:t>
      </w:r>
      <w:r w:rsidRPr="004D4ED0">
        <w:rPr>
          <w:b/>
          <w:bCs/>
          <w:i/>
          <w:iCs/>
        </w:rPr>
        <w:t xml:space="preserve"> </w:t>
      </w:r>
      <w:r w:rsidRPr="006B147F">
        <w:t xml:space="preserve">у 2017 році </w:t>
      </w:r>
      <w:r w:rsidRPr="00AB1FC8">
        <w:t>по спеціальному  фонду  бюджету  передбачені видатки у сумі 88239,2 тис. грн. (в т.ч. 15 646</w:t>
      </w:r>
      <w:r>
        <w:t>,7 тис.</w:t>
      </w:r>
      <w:r w:rsidRPr="003E4562">
        <w:t xml:space="preserve"> грн. </w:t>
      </w:r>
      <w:r w:rsidRPr="00210BB6">
        <w:t>за рахунок субвенції з державного бюджету місцевим бюджетам на здійснення заходів щодо соціально-економічного розвитку окремих територій</w:t>
      </w:r>
      <w:r w:rsidRPr="003E4562">
        <w:t xml:space="preserve">), касові видатки за звітний період складають </w:t>
      </w:r>
      <w:r>
        <w:t>78 245,1 тис.</w:t>
      </w:r>
      <w:r w:rsidRPr="003E4562">
        <w:t xml:space="preserve"> грн.</w:t>
      </w:r>
      <w:r w:rsidRPr="001262B5">
        <w:t xml:space="preserve"> </w:t>
      </w:r>
      <w:r w:rsidRPr="00210BB6">
        <w:t>(в т.ч. 10</w:t>
      </w:r>
      <w:r>
        <w:t xml:space="preserve"> 323,1 тис.</w:t>
      </w:r>
      <w:r w:rsidRPr="00210BB6">
        <w:t xml:space="preserve"> грн. за рахунок субвенції з державного бюджету місцевим бюджетам на здійснення заходів щодо соціально-економічного розвитку окремих територій)</w:t>
      </w:r>
      <w:r w:rsidRPr="003E4562">
        <w:t>, що</w:t>
      </w:r>
      <w:r w:rsidRPr="006B147F">
        <w:t xml:space="preserve"> складає </w:t>
      </w:r>
      <w:r>
        <w:t>88,7</w:t>
      </w:r>
      <w:r w:rsidRPr="006B147F">
        <w:t>% від річного плану</w:t>
      </w:r>
      <w:r>
        <w:t xml:space="preserve">. Кошти </w:t>
      </w:r>
      <w:r w:rsidRPr="006B147F">
        <w:t>використан</w:t>
      </w:r>
      <w:r>
        <w:t>і</w:t>
      </w:r>
      <w:r w:rsidRPr="006B147F">
        <w:t xml:space="preserve"> </w:t>
      </w:r>
      <w:r w:rsidRPr="00234327">
        <w:t>на капітальний ремонт житлового фонду, а саме: ремонт 101860 кв. м  покрівель</w:t>
      </w:r>
      <w:r>
        <w:t>,</w:t>
      </w:r>
      <w:r w:rsidRPr="00234327">
        <w:t xml:space="preserve"> післяекспертний ремонт та модернізацію 40 ліфтів, виконувались роботи по ремонту  внутрішньобудинкових мереж  буд</w:t>
      </w:r>
      <w:r>
        <w:t xml:space="preserve">инків та </w:t>
      </w:r>
      <w:r w:rsidRPr="00234327">
        <w:t xml:space="preserve"> інші загальнобудівельні роботи по капітальному ремонту житлового фонду</w:t>
      </w:r>
      <w:r>
        <w:t>.</w:t>
      </w:r>
    </w:p>
    <w:p w:rsidR="00C05EBC" w:rsidRPr="00F62E91" w:rsidRDefault="00C05EBC" w:rsidP="00C05EBC">
      <w:pPr>
        <w:ind w:right="-5" w:firstLine="567"/>
        <w:jc w:val="both"/>
      </w:pPr>
      <w:r w:rsidRPr="00F62E91">
        <w:t xml:space="preserve">Невикористання коштів </w:t>
      </w:r>
      <w:r>
        <w:t>на</w:t>
      </w:r>
      <w:r w:rsidRPr="00F62E91">
        <w:t xml:space="preserve"> сум</w:t>
      </w:r>
      <w:r>
        <w:t>у</w:t>
      </w:r>
      <w:r w:rsidRPr="00F62E91">
        <w:t xml:space="preserve"> </w:t>
      </w:r>
      <w:r>
        <w:t xml:space="preserve">9 994,1 тис. </w:t>
      </w:r>
      <w:r w:rsidRPr="00F62E91">
        <w:t xml:space="preserve">грн. пояснюється </w:t>
      </w:r>
      <w:r>
        <w:t>е</w:t>
      </w:r>
      <w:r w:rsidRPr="00945157">
        <w:t>коном</w:t>
      </w:r>
      <w:r>
        <w:t>ією</w:t>
      </w:r>
      <w:r w:rsidRPr="00945157">
        <w:t xml:space="preserve"> коштів за результатами проведення процедури закупівлі за державні кошти, а також  згідно укладеного договору з ТОВ "Енергоресурсмонтаж" (м. Львів) кошти невикори</w:t>
      </w:r>
      <w:r>
        <w:t>с</w:t>
      </w:r>
      <w:r w:rsidRPr="00945157">
        <w:t>тані у повному обсязі з причини затримки поставки специфічного дороговартісного обладнання виробниками. Роботи будуть завершен</w:t>
      </w:r>
      <w:r>
        <w:t>і</w:t>
      </w:r>
      <w:r w:rsidRPr="00945157">
        <w:t xml:space="preserve"> у 2018 році</w:t>
      </w:r>
      <w:r>
        <w:t>, з</w:t>
      </w:r>
      <w:r w:rsidRPr="00945157">
        <w:t>гідно укладених договорів з ТОВ "Праймері-БУД" (м. Херсон), ТОВ "Трендком" та ТОВ "Електрим-2000" кошти невикори</w:t>
      </w:r>
      <w:r>
        <w:t>с</w:t>
      </w:r>
      <w:r w:rsidRPr="00945157">
        <w:t>тані у повному обсязі з причини затримки поставки специфічного  дороговартісного обладнання виробниками. Роботи будуть завершен</w:t>
      </w:r>
      <w:r>
        <w:t>і</w:t>
      </w:r>
      <w:r w:rsidRPr="00945157">
        <w:t xml:space="preserve"> у 2018 році</w:t>
      </w:r>
      <w:r>
        <w:t>, з</w:t>
      </w:r>
      <w:r w:rsidRPr="009153D5">
        <w:t xml:space="preserve"> ТОВ </w:t>
      </w:r>
      <w:r w:rsidRPr="009153D5">
        <w:lastRenderedPageBreak/>
        <w:t>"Авалон-Строй" (м. Одеса) було укладено договір на виконання капітального ремонту житлового будинку по вул. Потьомкінській, 28, але роботи не виконано, договір розірвано. Департаментом ЖКГ ММР  готується претензія на підрядне підприємство щодо порушення ум</w:t>
      </w:r>
      <w:r>
        <w:t>ов договору з нарахуванням пені, р</w:t>
      </w:r>
      <w:r w:rsidRPr="009153D5">
        <w:t>оботи будуть виконан</w:t>
      </w:r>
      <w:r>
        <w:t>і</w:t>
      </w:r>
      <w:r w:rsidRPr="009153D5">
        <w:t xml:space="preserve">  у 2018 році іншим підприємством.</w:t>
      </w:r>
      <w:r>
        <w:t xml:space="preserve"> </w:t>
      </w:r>
      <w:r w:rsidRPr="009153D5">
        <w:t>Кошти субвенцій з державного бюджету місцевим бюджетам на здійснення заходів щодо соціально</w:t>
      </w:r>
      <w:r>
        <w:t xml:space="preserve"> </w:t>
      </w:r>
      <w:r w:rsidRPr="009153D5">
        <w:t>- економічного розвитку окремих територій в частині виконання робіт з капітального ремонту житлових будинків по заміні віко</w:t>
      </w:r>
      <w:r>
        <w:t>н сходових клітин не використані</w:t>
      </w:r>
      <w:r w:rsidRPr="009153D5">
        <w:t xml:space="preserve"> у повному обсязі з причини виділення частини коштів наприкінці бюджетного року, що унеможливило виготовлення проектно-кошторисної документації та відповідного виконання робіт. Роботи будуть завершен</w:t>
      </w:r>
      <w:r>
        <w:t>і</w:t>
      </w:r>
      <w:r w:rsidRPr="009153D5">
        <w:t xml:space="preserve"> у 2018 році.</w:t>
      </w:r>
    </w:p>
    <w:p w:rsidR="00C05EBC" w:rsidRPr="00841E0B" w:rsidRDefault="00C05EBC" w:rsidP="00C05EBC">
      <w:pPr>
        <w:ind w:right="-5"/>
        <w:jc w:val="both"/>
        <w:rPr>
          <w:sz w:val="28"/>
          <w:szCs w:val="28"/>
          <w:highlight w:val="yellow"/>
        </w:rPr>
      </w:pPr>
    </w:p>
    <w:p w:rsidR="00C05EBC" w:rsidRPr="006B147F" w:rsidRDefault="00C05EBC" w:rsidP="00C05EBC">
      <w:pPr>
        <w:ind w:right="-5" w:firstLine="540"/>
        <w:jc w:val="both"/>
      </w:pPr>
      <w:r w:rsidRPr="006B147F">
        <w:rPr>
          <w:iCs/>
        </w:rPr>
        <w:t xml:space="preserve">На </w:t>
      </w:r>
      <w:r w:rsidRPr="006B147F">
        <w:rPr>
          <w:b/>
          <w:i/>
          <w:iCs/>
          <w:u w:val="single"/>
        </w:rPr>
        <w:t xml:space="preserve">капітальний ремонт житлового фонду об'єднань співвласників багатоквартирних будинків </w:t>
      </w:r>
      <w:r w:rsidRPr="006B147F">
        <w:rPr>
          <w:b/>
          <w:i/>
          <w:iCs/>
        </w:rPr>
        <w:t xml:space="preserve"> у</w:t>
      </w:r>
      <w:r w:rsidRPr="006B147F">
        <w:t xml:space="preserve"> 2017 році  по </w:t>
      </w:r>
      <w:r w:rsidRPr="006B147F">
        <w:rPr>
          <w:i/>
        </w:rPr>
        <w:t>спеціальному фонду бюджету</w:t>
      </w:r>
      <w:r w:rsidRPr="006B147F">
        <w:t xml:space="preserve"> заплановані капітальні видатки на ремонт житлового фонду ОСББ у сумі  </w:t>
      </w:r>
      <w:r w:rsidRPr="00F5722C">
        <w:t>2</w:t>
      </w:r>
      <w:r>
        <w:t>1 858,0 тис.</w:t>
      </w:r>
      <w:r w:rsidRPr="006B147F">
        <w:t xml:space="preserve"> грн. За звітний період  виконано роб</w:t>
      </w:r>
      <w:r>
        <w:t>оти</w:t>
      </w:r>
      <w:r w:rsidRPr="006B147F">
        <w:t xml:space="preserve"> по капітальному</w:t>
      </w:r>
      <w:r>
        <w:t xml:space="preserve"> ремонту житлового фонду ОСББ (</w:t>
      </w:r>
      <w:r w:rsidRPr="006B147F">
        <w:t xml:space="preserve">капітальний ремонт  покрівель, ліфтів, внутрішньобудинкові та загальнобудівельні роботи ) на загальну суму </w:t>
      </w:r>
      <w:r>
        <w:t>18 220,2 тис.</w:t>
      </w:r>
      <w:r w:rsidRPr="006B147F">
        <w:t xml:space="preserve"> грн., або </w:t>
      </w:r>
      <w:r>
        <w:t>83,1</w:t>
      </w:r>
      <w:r w:rsidRPr="006B147F">
        <w:t xml:space="preserve">% від запланованого на рік. </w:t>
      </w:r>
    </w:p>
    <w:p w:rsidR="00C05EBC" w:rsidRDefault="00C05EBC" w:rsidP="00C05EBC">
      <w:pPr>
        <w:ind w:right="-5" w:firstLine="567"/>
        <w:jc w:val="both"/>
      </w:pPr>
      <w:r w:rsidRPr="00F62E91">
        <w:t>Не</w:t>
      </w:r>
      <w:r>
        <w:t xml:space="preserve"> </w:t>
      </w:r>
      <w:r w:rsidRPr="00F62E91">
        <w:t>використан</w:t>
      </w:r>
      <w:r>
        <w:t>о</w:t>
      </w:r>
      <w:r w:rsidRPr="00F62E91">
        <w:t xml:space="preserve"> коштів </w:t>
      </w:r>
      <w:r>
        <w:t>на загальну суму</w:t>
      </w:r>
      <w:r w:rsidRPr="00F62E91">
        <w:t xml:space="preserve"> 3</w:t>
      </w:r>
      <w:r>
        <w:t xml:space="preserve"> 637,8 тис. </w:t>
      </w:r>
      <w:r w:rsidRPr="00F62E91">
        <w:t>грн.</w:t>
      </w:r>
      <w:r>
        <w:t xml:space="preserve"> у тому числі: економія коштів по </w:t>
      </w:r>
      <w:r w:rsidRPr="00A41B3D">
        <w:t>капітальн</w:t>
      </w:r>
      <w:r>
        <w:t>ому р</w:t>
      </w:r>
      <w:r w:rsidRPr="00A41B3D">
        <w:t>емонт внутрішньбудинкових мереж житлового фонду</w:t>
      </w:r>
      <w:r>
        <w:t xml:space="preserve"> – роботи виконані у повному обсязі, кошти на капітальний ремонт покрівель </w:t>
      </w:r>
      <w:r w:rsidRPr="00A41B3D">
        <w:t xml:space="preserve"> невикористані у зв'язку з </w:t>
      </w:r>
      <w:r>
        <w:t>тим, що 3 договори було укладені</w:t>
      </w:r>
      <w:r w:rsidRPr="00A41B3D">
        <w:t xml:space="preserve"> з підрядною організацією м. Одеса (підрядник виявився неспроможним виконати зазначені роботи), тому договори було розірвано. Згідно укладеного договору з ТОВ "Центрліфт" на виконання ремонту ліфтового обладнання по вул. 3 Слобідська, 56, кошти невикористані у повному обсязі, у</w:t>
      </w:r>
      <w:r>
        <w:t xml:space="preserve"> з</w:t>
      </w:r>
      <w:r w:rsidRPr="00A41B3D">
        <w:t>в’язку із затримкою поставки специфічного  дороговартісного обладнання  виробниками. Роботи будуть завершен</w:t>
      </w:r>
      <w:r>
        <w:t>і</w:t>
      </w:r>
      <w:r w:rsidRPr="00A41B3D">
        <w:t xml:space="preserve"> у 2018 році.</w:t>
      </w:r>
      <w:r>
        <w:t xml:space="preserve"> Крім цього, е</w:t>
      </w:r>
      <w:r w:rsidRPr="00A41B3D">
        <w:t>кономія коштів згідно кошторису витрат по договору з капітального ремонту фасаду житлового будинку з утеплення стін по вул. Архітектора Старова, 12 в м.Миколаєві на 2017 рік. Роботи будуть завершені у 2018 році.</w:t>
      </w:r>
    </w:p>
    <w:p w:rsidR="00C05EBC" w:rsidRPr="006B147F" w:rsidRDefault="00C05EBC" w:rsidP="00C05EBC">
      <w:pPr>
        <w:ind w:right="-5" w:firstLine="540"/>
        <w:jc w:val="both"/>
      </w:pPr>
    </w:p>
    <w:p w:rsidR="00C05EBC" w:rsidRPr="006B147F" w:rsidRDefault="00C05EBC" w:rsidP="00C05EBC">
      <w:pPr>
        <w:ind w:right="-5" w:firstLine="540"/>
        <w:jc w:val="both"/>
      </w:pPr>
      <w:r w:rsidRPr="006B147F">
        <w:t xml:space="preserve">На </w:t>
      </w:r>
      <w:r w:rsidRPr="006B147F">
        <w:rPr>
          <w:b/>
          <w:i/>
          <w:u w:val="single"/>
        </w:rPr>
        <w:t>утримання об'єктів соціальної сфери підприємств, що передаються до комунальної власності</w:t>
      </w:r>
      <w:r w:rsidRPr="006B147F">
        <w:t xml:space="preserve"> за рахунок власних надходжень до спеціального фонду бюджету заплановані видатки на утримання служби технічного нагляду департаменту житлово-</w:t>
      </w:r>
      <w:r w:rsidRPr="00A113E3">
        <w:t xml:space="preserve">комунального господарства у сумі – </w:t>
      </w:r>
      <w:r>
        <w:t>4362,7 тис.</w:t>
      </w:r>
      <w:r w:rsidRPr="00A113E3">
        <w:t xml:space="preserve"> грн. Касові видатки за звітний період склали </w:t>
      </w:r>
      <w:r>
        <w:t>3 902,4 тис. грн., що складає 89,4</w:t>
      </w:r>
      <w:r w:rsidRPr="006B147F">
        <w:t>% від річних призначень.</w:t>
      </w:r>
    </w:p>
    <w:p w:rsidR="00C05EBC" w:rsidRPr="00F62E91" w:rsidRDefault="00C05EBC" w:rsidP="00C05EBC">
      <w:pPr>
        <w:ind w:right="-5" w:firstLine="540"/>
        <w:jc w:val="both"/>
      </w:pPr>
      <w:r w:rsidRPr="00F62E91">
        <w:t xml:space="preserve">Неосвоєні кошти у сумі </w:t>
      </w:r>
      <w:r>
        <w:t>460,3 тис.</w:t>
      </w:r>
      <w:r w:rsidRPr="00F62E91">
        <w:t xml:space="preserve"> грн. </w:t>
      </w:r>
      <w:r>
        <w:t>–</w:t>
      </w:r>
      <w:r w:rsidRPr="00F62E91">
        <w:t xml:space="preserve"> це економія власних коштів</w:t>
      </w:r>
      <w:r>
        <w:t>,</w:t>
      </w:r>
      <w:r w:rsidRPr="00F62E91">
        <w:t xml:space="preserve"> які будуть використані у поточному році на потреби департаменту ЖКГ. </w:t>
      </w:r>
    </w:p>
    <w:p w:rsidR="00C05EBC" w:rsidRPr="00F62E91" w:rsidRDefault="00C05EBC" w:rsidP="00C05EBC">
      <w:pPr>
        <w:ind w:right="-5"/>
        <w:jc w:val="both"/>
      </w:pPr>
      <w:r w:rsidRPr="00F62E91">
        <w:rPr>
          <w:color w:val="7030A0"/>
        </w:rPr>
        <w:t xml:space="preserve">     </w:t>
      </w:r>
    </w:p>
    <w:p w:rsidR="00C05EBC" w:rsidRDefault="00C05EBC" w:rsidP="00C05EBC">
      <w:pPr>
        <w:ind w:right="-5" w:firstLine="540"/>
        <w:jc w:val="both"/>
      </w:pPr>
      <w:r w:rsidRPr="006B147F">
        <w:t xml:space="preserve">На </w:t>
      </w:r>
      <w:r w:rsidRPr="006B147F">
        <w:rPr>
          <w:b/>
          <w:i/>
          <w:u w:val="single"/>
        </w:rPr>
        <w:t>благоустрій міста</w:t>
      </w:r>
      <w:r w:rsidRPr="006B147F">
        <w:t xml:space="preserve"> по </w:t>
      </w:r>
      <w:r w:rsidRPr="006B147F">
        <w:rPr>
          <w:i/>
        </w:rPr>
        <w:t>загальному фонду бюджету</w:t>
      </w:r>
      <w:r w:rsidRPr="006B147F">
        <w:t xml:space="preserve"> заплановані кошти у сумі </w:t>
      </w:r>
      <w:r>
        <w:t xml:space="preserve">119648,6 тис. </w:t>
      </w:r>
      <w:r w:rsidRPr="006B147F">
        <w:t xml:space="preserve">грн. За звітний період використано </w:t>
      </w:r>
      <w:r w:rsidRPr="00583EE6">
        <w:t>108</w:t>
      </w:r>
      <w:r>
        <w:t xml:space="preserve"> 919,7 тис. </w:t>
      </w:r>
      <w:r w:rsidRPr="006B147F">
        <w:t xml:space="preserve">грн., або </w:t>
      </w:r>
      <w:r>
        <w:t>91,1</w:t>
      </w:r>
      <w:r w:rsidRPr="006B147F">
        <w:t>% від запланованого на рік. За рахунок цих коштів  виконані  наступні  роботи:</w:t>
      </w:r>
    </w:p>
    <w:p w:rsidR="00C05EBC" w:rsidRPr="002551C9" w:rsidRDefault="00C05EBC" w:rsidP="00C05EBC">
      <w:pPr>
        <w:ind w:right="-5"/>
        <w:jc w:val="both"/>
      </w:pPr>
      <w:r w:rsidRPr="002551C9">
        <w:t>– 6</w:t>
      </w:r>
      <w:r>
        <w:t xml:space="preserve"> 354,7</w:t>
      </w:r>
      <w:r w:rsidRPr="002551C9">
        <w:t xml:space="preserve"> </w:t>
      </w:r>
      <w:r>
        <w:t>тис.</w:t>
      </w:r>
      <w:r w:rsidRPr="002551C9">
        <w:t xml:space="preserve"> грн. використано на придбання 314 контейнерів для збору сміття, 22 мотокоси, 2185 шт. урн, аншлагів, придбання пі</w:t>
      </w:r>
      <w:r>
        <w:t>щ</w:t>
      </w:r>
      <w:r w:rsidRPr="002551C9">
        <w:t>ано - сольової суміші для зимового утримання доріг;</w:t>
      </w:r>
    </w:p>
    <w:p w:rsidR="00C05EBC" w:rsidRDefault="00C05EBC" w:rsidP="004230D3">
      <w:pPr>
        <w:numPr>
          <w:ilvl w:val="0"/>
          <w:numId w:val="1"/>
        </w:numPr>
        <w:tabs>
          <w:tab w:val="num" w:pos="0"/>
          <w:tab w:val="num" w:pos="720"/>
        </w:tabs>
        <w:ind w:left="0" w:firstLine="0"/>
        <w:jc w:val="both"/>
      </w:pPr>
      <w:r w:rsidRPr="002551C9">
        <w:t>озеленення  на суму 22</w:t>
      </w:r>
      <w:r>
        <w:t xml:space="preserve"> 433,7 тис.</w:t>
      </w:r>
      <w:r w:rsidRPr="002551C9">
        <w:t xml:space="preserve"> грн.</w:t>
      </w:r>
      <w:r>
        <w:t>,</w:t>
      </w:r>
      <w:r w:rsidRPr="002551C9">
        <w:t xml:space="preserve"> за рахунок яких виконано роботи по утриманню зелених насаджень парків, скверів, бульварів та вулиць міста:  очищено від опалого листя та благоустроєні газони; виконано роботи по знесенню та обрізці дерев (знесено сухі та аварійні дерева); проведено корчування, облаштування квітників у районах міста;</w:t>
      </w:r>
    </w:p>
    <w:p w:rsidR="00C05EBC" w:rsidRDefault="00C05EBC" w:rsidP="004230D3">
      <w:pPr>
        <w:numPr>
          <w:ilvl w:val="0"/>
          <w:numId w:val="1"/>
        </w:numPr>
        <w:tabs>
          <w:tab w:val="num" w:pos="0"/>
          <w:tab w:val="num" w:pos="720"/>
        </w:tabs>
        <w:ind w:left="0" w:firstLine="0"/>
        <w:jc w:val="both"/>
      </w:pPr>
      <w:r w:rsidRPr="002551C9">
        <w:t>утримання штучних споруд, очищення зливової каналізації та на зимове утримання доріг на суму – 8</w:t>
      </w:r>
      <w:r>
        <w:t xml:space="preserve"> 431,2 тис.</w:t>
      </w:r>
      <w:r w:rsidRPr="002551C9">
        <w:t xml:space="preserve"> грн.;</w:t>
      </w:r>
    </w:p>
    <w:p w:rsidR="00C05EBC" w:rsidRDefault="00C05EBC" w:rsidP="004230D3">
      <w:pPr>
        <w:numPr>
          <w:ilvl w:val="0"/>
          <w:numId w:val="1"/>
        </w:numPr>
        <w:tabs>
          <w:tab w:val="num" w:pos="0"/>
          <w:tab w:val="num" w:pos="720"/>
        </w:tabs>
        <w:ind w:left="0" w:firstLine="0"/>
        <w:jc w:val="both"/>
      </w:pPr>
      <w:r w:rsidRPr="002551C9">
        <w:t xml:space="preserve">утримання в належному стані пляжів, а саме: зона відпочинку «Прибій» та пляжу «Стрілка» – </w:t>
      </w:r>
      <w:r>
        <w:t>418,7 тис.</w:t>
      </w:r>
      <w:r w:rsidRPr="002551C9">
        <w:t xml:space="preserve"> грн.;</w:t>
      </w:r>
    </w:p>
    <w:p w:rsidR="00C05EBC" w:rsidRDefault="00C05EBC" w:rsidP="004230D3">
      <w:pPr>
        <w:numPr>
          <w:ilvl w:val="0"/>
          <w:numId w:val="1"/>
        </w:numPr>
        <w:tabs>
          <w:tab w:val="num" w:pos="0"/>
          <w:tab w:val="num" w:pos="720"/>
        </w:tabs>
        <w:ind w:left="0" w:firstLine="0"/>
        <w:jc w:val="both"/>
      </w:pPr>
      <w:r w:rsidRPr="002551C9">
        <w:t>на  утримання та поточний ремонт  МАФ та тротуарів – 7</w:t>
      </w:r>
      <w:r>
        <w:t xml:space="preserve"> 836,4 тис.</w:t>
      </w:r>
      <w:r w:rsidRPr="002551C9">
        <w:t xml:space="preserve"> грн.; за рахунок яких виконано утримання ремонт лав, виконувались роботи по утриманню чаш фонтанів, квітників та тротуарного покриття у скверах: Каскадний, Набережний, Каштановий, імені Гмирьова, Сиваськ</w:t>
      </w:r>
      <w:r>
        <w:t>и</w:t>
      </w:r>
      <w:r w:rsidRPr="002551C9">
        <w:t>й, Чорнобильців, Святого Миколая, біля обласної д</w:t>
      </w:r>
      <w:r>
        <w:t>ержавної адміністрації  та інші</w:t>
      </w:r>
      <w:r w:rsidRPr="002551C9">
        <w:t>;</w:t>
      </w:r>
    </w:p>
    <w:p w:rsidR="00C05EBC" w:rsidRDefault="00C05EBC" w:rsidP="004230D3">
      <w:pPr>
        <w:numPr>
          <w:ilvl w:val="0"/>
          <w:numId w:val="1"/>
        </w:numPr>
        <w:tabs>
          <w:tab w:val="num" w:pos="0"/>
          <w:tab w:val="num" w:pos="720"/>
        </w:tabs>
        <w:ind w:left="0" w:firstLine="0"/>
        <w:jc w:val="both"/>
      </w:pPr>
      <w:r w:rsidRPr="002551C9">
        <w:lastRenderedPageBreak/>
        <w:t>утримання, поточний ремонт та прибирання кладовищ Мішковського, Корабельного, Староруського, кладовища  біля с. Балабанівка, Варварівське, Тернівське, Матвіївське, Ш.Бальське загальною площею 6</w:t>
      </w:r>
      <w:r>
        <w:t>8,3 тис. кв. м – 3 478,2 тис. грн.;</w:t>
      </w:r>
    </w:p>
    <w:p w:rsidR="00C05EBC" w:rsidRDefault="00C05EBC" w:rsidP="004230D3">
      <w:pPr>
        <w:numPr>
          <w:ilvl w:val="0"/>
          <w:numId w:val="1"/>
        </w:numPr>
        <w:tabs>
          <w:tab w:val="num" w:pos="0"/>
          <w:tab w:val="num" w:pos="720"/>
        </w:tabs>
        <w:ind w:left="0" w:firstLine="0"/>
        <w:jc w:val="both"/>
      </w:pPr>
      <w:r w:rsidRPr="002551C9">
        <w:t>утримання технічних засобів регулювання дорожнього руху – 9</w:t>
      </w:r>
      <w:r>
        <w:t xml:space="preserve"> 324,0 тис.</w:t>
      </w:r>
      <w:r w:rsidRPr="002551C9">
        <w:t xml:space="preserve"> грн.;</w:t>
      </w:r>
    </w:p>
    <w:p w:rsidR="00C05EBC" w:rsidRDefault="00C05EBC" w:rsidP="004230D3">
      <w:pPr>
        <w:numPr>
          <w:ilvl w:val="0"/>
          <w:numId w:val="1"/>
        </w:numPr>
        <w:tabs>
          <w:tab w:val="num" w:pos="0"/>
          <w:tab w:val="num" w:pos="720"/>
        </w:tabs>
        <w:ind w:left="0" w:firstLine="0"/>
        <w:jc w:val="both"/>
      </w:pPr>
      <w:r w:rsidRPr="002551C9">
        <w:t>поточний ремонт тротуарів та внутрішньоквартальних проїздів загальною площею  32313 кв. м на суму 13</w:t>
      </w:r>
      <w:r>
        <w:t xml:space="preserve"> 469,7 тис.</w:t>
      </w:r>
      <w:r w:rsidRPr="002551C9">
        <w:t xml:space="preserve"> грн.;</w:t>
      </w:r>
    </w:p>
    <w:p w:rsidR="00C05EBC" w:rsidRDefault="00C05EBC" w:rsidP="004230D3">
      <w:pPr>
        <w:numPr>
          <w:ilvl w:val="0"/>
          <w:numId w:val="1"/>
        </w:numPr>
        <w:tabs>
          <w:tab w:val="num" w:pos="0"/>
          <w:tab w:val="num" w:pos="720"/>
        </w:tabs>
        <w:ind w:left="0" w:firstLine="0"/>
        <w:jc w:val="both"/>
      </w:pPr>
      <w:r w:rsidRPr="002551C9">
        <w:t>поточний ремонт 52 контейнерних майданчиків та 21 зупиночних навісів на загальну суму 1</w:t>
      </w:r>
      <w:r>
        <w:t xml:space="preserve"> 949,6 тис.</w:t>
      </w:r>
      <w:r w:rsidRPr="002551C9">
        <w:t xml:space="preserve"> грн.;</w:t>
      </w:r>
    </w:p>
    <w:p w:rsidR="00C05EBC" w:rsidRDefault="00C05EBC" w:rsidP="004230D3">
      <w:pPr>
        <w:numPr>
          <w:ilvl w:val="0"/>
          <w:numId w:val="1"/>
        </w:numPr>
        <w:tabs>
          <w:tab w:val="num" w:pos="0"/>
          <w:tab w:val="num" w:pos="720"/>
        </w:tabs>
        <w:ind w:left="0" w:firstLine="0"/>
        <w:jc w:val="both"/>
      </w:pPr>
      <w:r w:rsidRPr="002551C9">
        <w:t>виконувались роботи по прибиранню магістральних вулиць міста ручним методом загальною площею 463744,12 тис.</w:t>
      </w:r>
      <w:r>
        <w:t xml:space="preserve"> </w:t>
      </w:r>
      <w:r w:rsidRPr="002551C9">
        <w:t>кв.</w:t>
      </w:r>
      <w:r>
        <w:t xml:space="preserve"> </w:t>
      </w:r>
      <w:r w:rsidRPr="002551C9">
        <w:t>м на загальну суму 9</w:t>
      </w:r>
      <w:r>
        <w:t xml:space="preserve"> 272,4 тис.</w:t>
      </w:r>
      <w:r w:rsidRPr="002551C9">
        <w:t xml:space="preserve"> грн. та механізованим методом загальною площею 28576  км на загальну суму 20</w:t>
      </w:r>
      <w:r>
        <w:t> 468,2 тис.</w:t>
      </w:r>
      <w:r w:rsidRPr="002551C9">
        <w:t xml:space="preserve"> грн.;</w:t>
      </w:r>
    </w:p>
    <w:p w:rsidR="00C05EBC" w:rsidRDefault="00C05EBC" w:rsidP="004230D3">
      <w:pPr>
        <w:numPr>
          <w:ilvl w:val="0"/>
          <w:numId w:val="1"/>
        </w:numPr>
        <w:tabs>
          <w:tab w:val="num" w:pos="0"/>
          <w:tab w:val="num" w:pos="720"/>
        </w:tabs>
        <w:ind w:left="0" w:firstLine="0"/>
        <w:jc w:val="both"/>
      </w:pPr>
      <w:r>
        <w:t>807,1 тис.</w:t>
      </w:r>
      <w:r w:rsidRPr="002551C9">
        <w:t xml:space="preserve"> грн. оплачено за електроенергію, викор</w:t>
      </w:r>
      <w:r>
        <w:t>истану світлофорними об’єктами;</w:t>
      </w:r>
    </w:p>
    <w:p w:rsidR="00C05EBC" w:rsidRDefault="00C05EBC" w:rsidP="004230D3">
      <w:pPr>
        <w:numPr>
          <w:ilvl w:val="0"/>
          <w:numId w:val="1"/>
        </w:numPr>
        <w:tabs>
          <w:tab w:val="num" w:pos="0"/>
          <w:tab w:val="num" w:pos="720"/>
        </w:tabs>
        <w:ind w:left="0" w:firstLine="0"/>
        <w:jc w:val="both"/>
      </w:pPr>
      <w:r w:rsidRPr="002551C9">
        <w:t>інші роботи по благоустрою міста на загальну суму 4</w:t>
      </w:r>
      <w:r>
        <w:t xml:space="preserve"> 675,8 тис.</w:t>
      </w:r>
      <w:r w:rsidRPr="002551C9">
        <w:t xml:space="preserve"> грн.</w:t>
      </w:r>
    </w:p>
    <w:p w:rsidR="00C05EBC" w:rsidRPr="002551C9" w:rsidRDefault="00C05EBC" w:rsidP="00C05EBC">
      <w:pPr>
        <w:ind w:right="-5"/>
        <w:jc w:val="both"/>
      </w:pPr>
      <w:r w:rsidRPr="00210BB6">
        <w:t xml:space="preserve">      Станом на 01.01.2018 утворилася кредиторська  заборгованість  у сумі 0,4 тис. грн., яка  виникла у зв’язку з тим, що зобов’язання були зареєстрован</w:t>
      </w:r>
      <w:r>
        <w:t>і</w:t>
      </w:r>
      <w:r w:rsidRPr="00210BB6">
        <w:t xml:space="preserve"> в останній банківський день. </w:t>
      </w:r>
    </w:p>
    <w:p w:rsidR="00C05EBC" w:rsidRDefault="00C05EBC" w:rsidP="00C05EBC">
      <w:pPr>
        <w:ind w:right="-5" w:firstLine="567"/>
        <w:jc w:val="both"/>
      </w:pPr>
      <w:r w:rsidRPr="00F62E91">
        <w:t>Невикористанні асигнування у сумі 10</w:t>
      </w:r>
      <w:r>
        <w:t xml:space="preserve"> 728,9 тис.</w:t>
      </w:r>
      <w:r w:rsidRPr="00F62E91">
        <w:t xml:space="preserve"> грн. утворилися</w:t>
      </w:r>
      <w:r>
        <w:t xml:space="preserve">: по </w:t>
      </w:r>
      <w:r w:rsidRPr="00F62E91">
        <w:t xml:space="preserve"> </w:t>
      </w:r>
      <w:r>
        <w:t>п</w:t>
      </w:r>
      <w:r w:rsidRPr="008A71E2">
        <w:t>роведенн</w:t>
      </w:r>
      <w:r>
        <w:t>ю</w:t>
      </w:r>
      <w:r w:rsidRPr="008A71E2">
        <w:t xml:space="preserve"> ремонту об’єктів вулично-дорожньої інфраструктури</w:t>
      </w:r>
      <w:r>
        <w:t xml:space="preserve"> </w:t>
      </w:r>
      <w:r w:rsidRPr="00F62E91">
        <w:t xml:space="preserve">за </w:t>
      </w:r>
      <w:r>
        <w:t xml:space="preserve">рахунок економії </w:t>
      </w:r>
      <w:r w:rsidRPr="008A71E2">
        <w:t xml:space="preserve"> коштів внаслідок проведення процедури закупівель, а також не було виконано всіх обсягів робіт з ліквідації ДТП, додаткові угоди були надані 28.12.</w:t>
      </w:r>
      <w:r>
        <w:t>20</w:t>
      </w:r>
      <w:r w:rsidRPr="008A71E2">
        <w:t>17</w:t>
      </w:r>
      <w:r>
        <w:t>, по зимовому утриманню доріг ф</w:t>
      </w:r>
      <w:r w:rsidRPr="008A71E2">
        <w:t xml:space="preserve">інансування здійснювалось за фактом наданих послуг в залежності від погодних умов, </w:t>
      </w:r>
      <w:r>
        <w:t xml:space="preserve"> по утриманню ТЗРДР не використано кошти у зв’язку </w:t>
      </w:r>
      <w:r w:rsidRPr="008458C5">
        <w:t xml:space="preserve"> з заміною номенклатури послуг на більш пріоритет</w:t>
      </w:r>
      <w:r>
        <w:t>н</w:t>
      </w:r>
      <w:r w:rsidRPr="008458C5">
        <w:t>і згідно з вимогами Національної поліції, зверненнями депутатів та громадян міста</w:t>
      </w:r>
      <w:r>
        <w:t>,</w:t>
      </w:r>
      <w:r w:rsidRPr="008458C5">
        <w:t xml:space="preserve"> </w:t>
      </w:r>
      <w:r>
        <w:t>по п</w:t>
      </w:r>
      <w:r w:rsidRPr="008458C5">
        <w:t>оточн</w:t>
      </w:r>
      <w:r>
        <w:t xml:space="preserve">ому </w:t>
      </w:r>
      <w:r w:rsidRPr="008458C5">
        <w:t xml:space="preserve"> ремонт</w:t>
      </w:r>
      <w:r>
        <w:t xml:space="preserve">у </w:t>
      </w:r>
      <w:r w:rsidRPr="008458C5">
        <w:t xml:space="preserve"> та утриманн</w:t>
      </w:r>
      <w:r>
        <w:t>ю</w:t>
      </w:r>
      <w:r w:rsidRPr="008458C5">
        <w:t xml:space="preserve"> у належному стані міських кладовищ</w:t>
      </w:r>
      <w:r>
        <w:t xml:space="preserve"> завдяки закупівлі</w:t>
      </w:r>
      <w:r w:rsidRPr="008458C5">
        <w:t xml:space="preserve"> за допомогою системи "Prozorro" </w:t>
      </w:r>
      <w:r>
        <w:t>виникла</w:t>
      </w:r>
      <w:r w:rsidRPr="008458C5">
        <w:t xml:space="preserve"> економія бюджетних коштів</w:t>
      </w:r>
      <w:r>
        <w:t xml:space="preserve">; </w:t>
      </w:r>
      <w:r w:rsidRPr="00F62E91">
        <w:t>у зв’язку з погодними умовами грудня, несвоєчасного доопрацювання  підрядними</w:t>
      </w:r>
      <w:r>
        <w:t xml:space="preserve"> </w:t>
      </w:r>
      <w:r w:rsidRPr="00F62E91">
        <w:t>організаціями договірного пакету документів</w:t>
      </w:r>
      <w:r>
        <w:t>, в</w:t>
      </w:r>
      <w:r w:rsidRPr="008A71E2">
        <w:t>ідмова переможця торгів (підрядника) від поставки товару у зв</w:t>
      </w:r>
      <w:r>
        <w:t>’</w:t>
      </w:r>
      <w:r w:rsidRPr="008A71E2">
        <w:t>язку з підвищенням курсу долара</w:t>
      </w:r>
      <w:r>
        <w:t xml:space="preserve"> та інше.</w:t>
      </w:r>
    </w:p>
    <w:p w:rsidR="00C05EBC" w:rsidRPr="008F32C8" w:rsidRDefault="00C05EBC" w:rsidP="00C05EBC">
      <w:pPr>
        <w:ind w:right="-5" w:firstLine="567"/>
        <w:jc w:val="both"/>
      </w:pPr>
      <w:r w:rsidRPr="00583EE6">
        <w:t xml:space="preserve">По </w:t>
      </w:r>
      <w:r w:rsidRPr="00583EE6">
        <w:rPr>
          <w:i/>
        </w:rPr>
        <w:t>спеціальному фонду бюджету</w:t>
      </w:r>
      <w:r w:rsidRPr="00583EE6">
        <w:t>, з урахуванням змін, передбачені кошти у сумі 44</w:t>
      </w:r>
      <w:r>
        <w:t xml:space="preserve"> 420,0 тис. </w:t>
      </w:r>
      <w:r w:rsidRPr="00583EE6">
        <w:t xml:space="preserve"> грн.</w:t>
      </w:r>
      <w:r w:rsidRPr="001563A2">
        <w:t xml:space="preserve"> </w:t>
      </w:r>
      <w:r w:rsidRPr="00210BB6">
        <w:t>(в т.ч. 1</w:t>
      </w:r>
      <w:r>
        <w:t xml:space="preserve"> 088,1 тис.</w:t>
      </w:r>
      <w:r w:rsidRPr="00210BB6">
        <w:t xml:space="preserve"> грн. за рахунок субвенції з державного бюджету місцевим бюджетам на здійснення заходів щодо соціально-економічного розвитку окремих територій)</w:t>
      </w:r>
      <w:r w:rsidRPr="00583EE6">
        <w:t>, касові видатки за звітний період складають 38</w:t>
      </w:r>
      <w:r>
        <w:t xml:space="preserve"> 102,7 тис.</w:t>
      </w:r>
      <w:r w:rsidRPr="00583EE6">
        <w:t xml:space="preserve"> грн.</w:t>
      </w:r>
      <w:r w:rsidRPr="001563A2">
        <w:t xml:space="preserve"> </w:t>
      </w:r>
      <w:r w:rsidRPr="00210BB6">
        <w:t xml:space="preserve">(в т.ч. </w:t>
      </w:r>
      <w:r>
        <w:t>719,2 тис.</w:t>
      </w:r>
      <w:r w:rsidRPr="00210BB6">
        <w:t xml:space="preserve"> грн. за рахунок субвенції з державного бюджету місцевим бюджетам на здійснення заходів щодо соціально-економічного розвитку окремих територій)</w:t>
      </w:r>
      <w:r w:rsidRPr="00583EE6">
        <w:t>, що складає 85,</w:t>
      </w:r>
      <w:r>
        <w:t>8</w:t>
      </w:r>
      <w:r w:rsidRPr="00583EE6">
        <w:t>% від запланованого на рік, які були використан</w:t>
      </w:r>
      <w:r>
        <w:t>і</w:t>
      </w:r>
      <w:r w:rsidRPr="00583EE6">
        <w:t xml:space="preserve"> на придбання обладнання для нанесення дорожньої розмітки (машина розміткова)</w:t>
      </w:r>
      <w:r>
        <w:t>,</w:t>
      </w:r>
      <w:r w:rsidRPr="00583EE6">
        <w:t xml:space="preserve">   придбано 3 комбінованих дорожніх машини та інший інвентар на виконання робіт по благоустрою міста, виконано капітальний ремонт зупиночних павільйонів, майданчиків під сміття</w:t>
      </w:r>
      <w:r w:rsidRPr="008F32C8">
        <w:t>,  ремонт тротуарів та інший ремонт об’єктів благоустрою.</w:t>
      </w:r>
    </w:p>
    <w:p w:rsidR="00C05EBC" w:rsidRPr="00C6494E" w:rsidRDefault="00C05EBC" w:rsidP="00C05EBC">
      <w:pPr>
        <w:ind w:right="-5" w:firstLine="567"/>
        <w:jc w:val="both"/>
        <w:rPr>
          <w:lang w:val="ru-RU"/>
        </w:rPr>
      </w:pPr>
      <w:r w:rsidRPr="008F32C8">
        <w:t xml:space="preserve">Станом на 01.01.2018 утворилася дебіторська </w:t>
      </w:r>
      <w:r w:rsidRPr="00C6494E">
        <w:t>заборгованість у сумі 279,9 тис. грн. – авансові  платежі  на проведення  робіт</w:t>
      </w:r>
      <w:r w:rsidRPr="00C6494E">
        <w:rPr>
          <w:lang w:val="ru-RU"/>
        </w:rPr>
        <w:t xml:space="preserve"> по благоустрою </w:t>
      </w:r>
      <w:r w:rsidRPr="00C6494E">
        <w:t xml:space="preserve">міста відповідно до умов договору. </w:t>
      </w:r>
    </w:p>
    <w:p w:rsidR="00C05EBC" w:rsidRPr="00C6494E" w:rsidRDefault="00C05EBC" w:rsidP="00C05EBC">
      <w:pPr>
        <w:ind w:right="-5" w:firstLine="540"/>
        <w:jc w:val="both"/>
      </w:pPr>
      <w:r w:rsidRPr="00C6494E">
        <w:t xml:space="preserve">Станом на 01.01.2018 утворилася кредиторська  заборгованість у сумі 377,9 тис. грн., яка  виникла у зв’язку з тим, що зобов’язання були зареєстровано в останній банківський день. </w:t>
      </w:r>
    </w:p>
    <w:p w:rsidR="00C05EBC" w:rsidRDefault="00C05EBC" w:rsidP="00C05EBC">
      <w:pPr>
        <w:ind w:right="-5" w:firstLine="567"/>
        <w:jc w:val="both"/>
      </w:pPr>
      <w:r w:rsidRPr="00C6494E">
        <w:t>Невикористання асигнувань по спеціальному фонду у сумі</w:t>
      </w:r>
      <w:r w:rsidRPr="00F62E91">
        <w:t xml:space="preserve"> 6</w:t>
      </w:r>
      <w:r>
        <w:t xml:space="preserve">317,3 тис. </w:t>
      </w:r>
      <w:r w:rsidRPr="00F62E91">
        <w:t>грн. пояснюється  невиконан</w:t>
      </w:r>
      <w:r>
        <w:t>ням</w:t>
      </w:r>
      <w:r w:rsidRPr="00F62E91">
        <w:t xml:space="preserve"> роб</w:t>
      </w:r>
      <w:r>
        <w:t xml:space="preserve">іт </w:t>
      </w:r>
      <w:r w:rsidRPr="00F62E91">
        <w:t>у повному обсязі у зв’язку з по</w:t>
      </w:r>
      <w:r>
        <w:t>годними умовами грудня (</w:t>
      </w:r>
      <w:r w:rsidRPr="00F62E91">
        <w:t>о</w:t>
      </w:r>
      <w:r>
        <w:t>пади</w:t>
      </w:r>
      <w:r w:rsidRPr="00F62E91">
        <w:t xml:space="preserve"> у вигляді дощу ускладнил</w:t>
      </w:r>
      <w:r>
        <w:t>и</w:t>
      </w:r>
      <w:r w:rsidRPr="00F62E91">
        <w:t xml:space="preserve"> виконання робіт по ремонту тротуарів</w:t>
      </w:r>
      <w:r>
        <w:t>)</w:t>
      </w:r>
      <w:r w:rsidRPr="00F62E91">
        <w:t xml:space="preserve">, зменшення вартості обладнання та комплектуючих при фактичному виконанні робіт  призвело до економії коштів, затримки виготовлення ПКД, отримання позитивного висновку експертизи, що призвело до затримки у виконанні робіт. </w:t>
      </w:r>
    </w:p>
    <w:p w:rsidR="00C05EBC" w:rsidRDefault="00C05EBC" w:rsidP="00C05EBC">
      <w:pPr>
        <w:ind w:right="-5" w:firstLine="567"/>
        <w:jc w:val="both"/>
      </w:pPr>
    </w:p>
    <w:p w:rsidR="00C05EBC" w:rsidRPr="00DB6B71" w:rsidRDefault="00C05EBC" w:rsidP="00C05EBC">
      <w:pPr>
        <w:ind w:right="-5" w:firstLine="567"/>
        <w:jc w:val="both"/>
        <w:rPr>
          <w:bCs/>
        </w:rPr>
      </w:pPr>
      <w:r w:rsidRPr="00DB6B71">
        <w:t xml:space="preserve">На </w:t>
      </w:r>
      <w:r w:rsidRPr="00DB6B71">
        <w:rPr>
          <w:b/>
          <w:i/>
          <w:u w:val="single"/>
        </w:rPr>
        <w:t>впровадження засобів обліку витрат та регулювання споживання води та теплової енергії</w:t>
      </w:r>
      <w:r w:rsidRPr="00DB6B71">
        <w:t xml:space="preserve"> </w:t>
      </w:r>
      <w:r w:rsidRPr="00DB6B71">
        <w:rPr>
          <w:bCs/>
        </w:rPr>
        <w:t xml:space="preserve">в поточному році за рахунок коштів </w:t>
      </w:r>
      <w:r w:rsidRPr="00DB6B71">
        <w:rPr>
          <w:bCs/>
          <w:i/>
        </w:rPr>
        <w:t>загального фонду</w:t>
      </w:r>
      <w:r w:rsidRPr="00DB6B71">
        <w:rPr>
          <w:bCs/>
        </w:rPr>
        <w:t xml:space="preserve"> міського бюджету на повірку приладів обліку передбачено та і використано </w:t>
      </w:r>
      <w:r>
        <w:rPr>
          <w:bCs/>
        </w:rPr>
        <w:t>591,6 тис.</w:t>
      </w:r>
      <w:r w:rsidRPr="00DB6B71">
        <w:rPr>
          <w:bCs/>
        </w:rPr>
        <w:t xml:space="preserve"> грн.,  які було використано на повірку 102 приладів обліку теплової енергії. </w:t>
      </w:r>
    </w:p>
    <w:p w:rsidR="00C05EBC" w:rsidRPr="00C51AC9" w:rsidRDefault="00C05EBC" w:rsidP="00C05EBC">
      <w:pPr>
        <w:ind w:right="-5" w:firstLine="567"/>
        <w:jc w:val="both"/>
      </w:pPr>
      <w:r w:rsidRPr="00C51AC9">
        <w:lastRenderedPageBreak/>
        <w:t xml:space="preserve">Невикористані асигнування </w:t>
      </w:r>
      <w:r>
        <w:t>на</w:t>
      </w:r>
      <w:r w:rsidRPr="00C51AC9">
        <w:t xml:space="preserve"> сум</w:t>
      </w:r>
      <w:r>
        <w:t>у</w:t>
      </w:r>
      <w:r w:rsidRPr="00C51AC9">
        <w:t xml:space="preserve"> </w:t>
      </w:r>
      <w:r>
        <w:t>6,8</w:t>
      </w:r>
      <w:r w:rsidRPr="00C51AC9">
        <w:t xml:space="preserve"> тис. грн. </w:t>
      </w:r>
      <w:r w:rsidRPr="008458C5">
        <w:t>Заплановані роботи виконано на 100%. Економія коштів згідно укладеного договору за результатами проведеної процедури закупівлі за державні кошти.</w:t>
      </w:r>
      <w:r w:rsidRPr="00C51AC9">
        <w:t xml:space="preserve"> </w:t>
      </w:r>
    </w:p>
    <w:p w:rsidR="00C05EBC" w:rsidRPr="00DB6B71" w:rsidRDefault="00C05EBC" w:rsidP="00C05EBC">
      <w:pPr>
        <w:ind w:right="-5" w:firstLine="540"/>
        <w:jc w:val="both"/>
        <w:rPr>
          <w:bCs/>
        </w:rPr>
      </w:pPr>
      <w:r w:rsidRPr="00DB6B71">
        <w:t xml:space="preserve">По </w:t>
      </w:r>
      <w:r w:rsidRPr="00DB6B71">
        <w:rPr>
          <w:i/>
        </w:rPr>
        <w:t xml:space="preserve">спеціальному фонду бюджет </w:t>
      </w:r>
      <w:r w:rsidRPr="00DB6B71">
        <w:t xml:space="preserve"> передбачені кошти у сумі 8</w:t>
      </w:r>
      <w:r>
        <w:t xml:space="preserve"> 900,0 тис. грн.</w:t>
      </w:r>
      <w:r w:rsidRPr="00DB6B71">
        <w:t xml:space="preserve"> Касові видатки за звітний період складають 8</w:t>
      </w:r>
      <w:r>
        <w:t xml:space="preserve"> 488,7 тис.</w:t>
      </w:r>
      <w:r w:rsidRPr="00DB6B71">
        <w:t xml:space="preserve"> грн., що складає 95,5% від запланованого на рік, </w:t>
      </w:r>
      <w:r w:rsidRPr="00DB6B71">
        <w:rPr>
          <w:bCs/>
        </w:rPr>
        <w:t xml:space="preserve"> </w:t>
      </w:r>
      <w:r w:rsidRPr="00DB6B71">
        <w:t>які були використан</w:t>
      </w:r>
      <w:r>
        <w:t>і</w:t>
      </w:r>
      <w:r w:rsidRPr="00DB6B71">
        <w:t xml:space="preserve"> на придбання 7 лічильників теплової енергії, та спрямовані на  з</w:t>
      </w:r>
      <w:r w:rsidRPr="00DB6B71">
        <w:rPr>
          <w:bCs/>
        </w:rPr>
        <w:t>дійснення заходів із впровадження засобів обліку витрат та регулювання споживання  теплової енергії.</w:t>
      </w:r>
    </w:p>
    <w:p w:rsidR="00C05EBC" w:rsidRPr="00AD115C" w:rsidRDefault="00C05EBC" w:rsidP="00C05EBC">
      <w:pPr>
        <w:ind w:right="-5" w:firstLine="567"/>
        <w:jc w:val="both"/>
        <w:rPr>
          <w:highlight w:val="yellow"/>
        </w:rPr>
      </w:pPr>
      <w:r w:rsidRPr="00C51AC9">
        <w:t xml:space="preserve">Невикористанні асигнування у сумі </w:t>
      </w:r>
      <w:r>
        <w:t>411,3 тис.</w:t>
      </w:r>
      <w:r w:rsidRPr="00C51AC9">
        <w:t xml:space="preserve"> грн. </w:t>
      </w:r>
      <w:r w:rsidRPr="008458C5">
        <w:t>Кошти не у повному обсязі у зв'язку із затримкою постачання специфічного обладнання до опалювального періоду</w:t>
      </w:r>
      <w:r>
        <w:t xml:space="preserve"> та </w:t>
      </w:r>
      <w:r w:rsidRPr="002D0BFC">
        <w:t xml:space="preserve"> у зв'язку з подорожчанням окремого виду насосного облад</w:t>
      </w:r>
      <w:r>
        <w:t>н</w:t>
      </w:r>
      <w:r w:rsidRPr="002D0BFC">
        <w:t xml:space="preserve">ання, необхідного для виконання робіт </w:t>
      </w:r>
      <w:r>
        <w:t>по</w:t>
      </w:r>
      <w:r w:rsidRPr="002D0BFC">
        <w:t xml:space="preserve"> об'єкт</w:t>
      </w:r>
      <w:r>
        <w:t>ах.</w:t>
      </w:r>
    </w:p>
    <w:p w:rsidR="00C05EBC" w:rsidRDefault="00C05EBC" w:rsidP="00C05EBC">
      <w:pPr>
        <w:ind w:firstLine="708"/>
        <w:jc w:val="both"/>
      </w:pPr>
      <w:r w:rsidRPr="006B147F">
        <w:rPr>
          <w:bCs/>
        </w:rPr>
        <w:t xml:space="preserve"> </w:t>
      </w:r>
    </w:p>
    <w:p w:rsidR="00C05EBC" w:rsidRDefault="00C05EBC" w:rsidP="00C05EBC">
      <w:pPr>
        <w:ind w:right="-5" w:firstLine="540"/>
        <w:jc w:val="both"/>
      </w:pPr>
      <w:r w:rsidRPr="006B147F">
        <w:t xml:space="preserve">На  </w:t>
      </w:r>
      <w:r w:rsidRPr="006B147F">
        <w:rPr>
          <w:b/>
          <w:i/>
          <w:u w:val="single"/>
        </w:rPr>
        <w:t>заходи</w:t>
      </w:r>
      <w:r>
        <w:rPr>
          <w:b/>
          <w:i/>
          <w:u w:val="single"/>
        </w:rPr>
        <w:t>,</w:t>
      </w:r>
      <w:r w:rsidRPr="006B147F">
        <w:rPr>
          <w:b/>
          <w:i/>
          <w:u w:val="single"/>
        </w:rPr>
        <w:t xml:space="preserve"> пов’язані з поліпшенням питної води</w:t>
      </w:r>
      <w:r w:rsidRPr="006B147F">
        <w:t xml:space="preserve"> по </w:t>
      </w:r>
      <w:r w:rsidRPr="006B147F">
        <w:rPr>
          <w:i/>
        </w:rPr>
        <w:t xml:space="preserve">загальному фонду </w:t>
      </w:r>
      <w:r w:rsidRPr="006B147F">
        <w:t>бюджету у 2017 році запланован</w:t>
      </w:r>
      <w:r>
        <w:t>о ви</w:t>
      </w:r>
      <w:r w:rsidRPr="006B147F">
        <w:t xml:space="preserve">датки у сумі </w:t>
      </w:r>
      <w:r>
        <w:t>347,6 тис.</w:t>
      </w:r>
      <w:r w:rsidRPr="006B147F">
        <w:t xml:space="preserve"> грн.</w:t>
      </w:r>
      <w:r>
        <w:t>, з яких використано 339,6 тис. грн.</w:t>
      </w:r>
      <w:r w:rsidRPr="006B147F">
        <w:t xml:space="preserve">, </w:t>
      </w:r>
      <w:r>
        <w:t>а саме</w:t>
      </w:r>
      <w:r w:rsidRPr="006B147F">
        <w:t xml:space="preserve">  головному розпоряднику коштів </w:t>
      </w:r>
      <w:r w:rsidRPr="006B147F">
        <w:rPr>
          <w:i/>
        </w:rPr>
        <w:t>адміністрації Заводського району</w:t>
      </w:r>
      <w:r w:rsidRPr="006B147F">
        <w:t xml:space="preserve">  для надання дотації на покриття різниці між економічно обґрунтованим тарифом на виробництво одного літра питної води з бювету та тарифом, встановленим мешканцям мкр. Велика Корениха. </w:t>
      </w:r>
    </w:p>
    <w:p w:rsidR="00C05EBC" w:rsidRPr="00F62E91" w:rsidRDefault="00C05EBC" w:rsidP="00C05EBC">
      <w:pPr>
        <w:ind w:firstLine="567"/>
        <w:jc w:val="both"/>
      </w:pPr>
      <w:r w:rsidRPr="00F62E91">
        <w:t>Невикористані асигнування у сумі 8,0 тис.</w:t>
      </w:r>
      <w:r>
        <w:t xml:space="preserve"> </w:t>
      </w:r>
      <w:r w:rsidRPr="00F62E91">
        <w:t>грн. пояснюється економією коштів згідно фактичн</w:t>
      </w:r>
      <w:r>
        <w:t>ого використання</w:t>
      </w:r>
      <w:r w:rsidRPr="00F62E91">
        <w:t>.</w:t>
      </w:r>
    </w:p>
    <w:p w:rsidR="00C05EBC" w:rsidRDefault="00C05EBC" w:rsidP="00C05EBC">
      <w:pPr>
        <w:ind w:firstLine="540"/>
        <w:jc w:val="both"/>
        <w:rPr>
          <w:iCs/>
        </w:rPr>
      </w:pPr>
    </w:p>
    <w:p w:rsidR="00C05EBC" w:rsidRPr="006B4A4B" w:rsidRDefault="00C05EBC" w:rsidP="00C05EBC">
      <w:pPr>
        <w:ind w:firstLine="708"/>
        <w:jc w:val="both"/>
      </w:pPr>
      <w:r w:rsidRPr="006B4A4B">
        <w:rPr>
          <w:iCs/>
        </w:rPr>
        <w:t xml:space="preserve">На </w:t>
      </w:r>
      <w:r w:rsidRPr="006B4A4B">
        <w:rPr>
          <w:b/>
          <w:i/>
          <w:iCs/>
          <w:u w:val="single"/>
        </w:rPr>
        <w:t>забезпечення збору та вивезення сміття і відходів, надійної та безперебійної експлуатації каналізаційних систем</w:t>
      </w:r>
      <w:r w:rsidRPr="006B4A4B">
        <w:rPr>
          <w:iCs/>
        </w:rPr>
        <w:t xml:space="preserve"> н</w:t>
      </w:r>
      <w:r w:rsidRPr="006B4A4B">
        <w:t xml:space="preserve">а передбачені видатки по </w:t>
      </w:r>
      <w:r w:rsidRPr="006B4A4B">
        <w:rPr>
          <w:i/>
        </w:rPr>
        <w:t>загальному фонду</w:t>
      </w:r>
      <w:r w:rsidRPr="006B4A4B">
        <w:t xml:space="preserve"> бюджету в сумі в сумі 10</w:t>
      </w:r>
      <w:r>
        <w:t xml:space="preserve"> 098,2 тис.</w:t>
      </w:r>
      <w:r w:rsidRPr="006B4A4B">
        <w:t xml:space="preserve"> грн., касові видатки за звітний період склали 9</w:t>
      </w:r>
      <w:r>
        <w:t xml:space="preserve"> 557,8 тис.</w:t>
      </w:r>
      <w:r w:rsidRPr="006B4A4B">
        <w:t xml:space="preserve"> грн., що складає 95,% від запланованого на рік, за рахунок яких було виконано наступні  роботи:</w:t>
      </w:r>
    </w:p>
    <w:p w:rsidR="00C05EBC" w:rsidRPr="006B4A4B" w:rsidRDefault="00C05EBC" w:rsidP="00C05EBC">
      <w:pPr>
        <w:jc w:val="both"/>
      </w:pPr>
      <w:r w:rsidRPr="006B4A4B">
        <w:t>- ліквідовано 91330,1 куб. м звалищ, виконано ремонт 115 м каналізаційних систем у Корабельному районі,  проведено очищення 133,0 куб.</w:t>
      </w:r>
      <w:r>
        <w:t xml:space="preserve"> </w:t>
      </w:r>
      <w:r w:rsidRPr="006B4A4B">
        <w:t>м  дворових туалетів Центрального району та інші роботи.</w:t>
      </w:r>
    </w:p>
    <w:p w:rsidR="00C05EBC" w:rsidRPr="00F62E91" w:rsidRDefault="00C05EBC" w:rsidP="00C05EBC">
      <w:pPr>
        <w:ind w:right="-5" w:firstLine="567"/>
        <w:jc w:val="both"/>
      </w:pPr>
      <w:r w:rsidRPr="00F62E91">
        <w:t xml:space="preserve">Невикористанні асигнування у сумі </w:t>
      </w:r>
      <w:r>
        <w:t>540,4 тис.</w:t>
      </w:r>
      <w:r w:rsidRPr="00F62E91">
        <w:t xml:space="preserve"> грн.  утворилися   у зв’язку з погодними умовами грудня, несвоєчасного доопрацювання підрядними організаціями договірного пакету документів. </w:t>
      </w:r>
    </w:p>
    <w:p w:rsidR="00C05EBC" w:rsidRPr="00733279" w:rsidRDefault="00C05EBC" w:rsidP="00C05EBC">
      <w:pPr>
        <w:ind w:right="-5" w:firstLine="540"/>
        <w:jc w:val="center"/>
        <w:rPr>
          <w:highlight w:val="yellow"/>
        </w:rPr>
      </w:pPr>
    </w:p>
    <w:p w:rsidR="00C05EBC" w:rsidRPr="004804A8" w:rsidRDefault="00C05EBC" w:rsidP="00C05EBC">
      <w:pPr>
        <w:ind w:right="-5" w:firstLine="540"/>
        <w:jc w:val="both"/>
      </w:pPr>
      <w:r w:rsidRPr="006B4A4B">
        <w:t xml:space="preserve">На </w:t>
      </w:r>
      <w:r w:rsidRPr="006B4A4B">
        <w:rPr>
          <w:b/>
          <w:i/>
          <w:u w:val="single"/>
        </w:rPr>
        <w:t>забезпечення функціонування комбінатів комунальних підприємств, районних виробничих об'єднань та інших підприємств, установ та організацій житлово-комунального господарства</w:t>
      </w:r>
      <w:r w:rsidRPr="006B4A4B">
        <w:t xml:space="preserve"> по </w:t>
      </w:r>
      <w:r w:rsidRPr="006B4A4B">
        <w:rPr>
          <w:i/>
        </w:rPr>
        <w:t>загальному фонду</w:t>
      </w:r>
      <w:r w:rsidRPr="006B4A4B">
        <w:t xml:space="preserve"> бюджету на інші заходи у сфері житлово-комунального господарства у 2017 році передбачені кошти у сумі  56</w:t>
      </w:r>
      <w:r>
        <w:t xml:space="preserve"> 874,1 тис. </w:t>
      </w:r>
      <w:r w:rsidRPr="006B4A4B">
        <w:t>грн., касові видатки складають 55</w:t>
      </w:r>
      <w:r>
        <w:t xml:space="preserve"> 453,2 тис. </w:t>
      </w:r>
      <w:r w:rsidRPr="006B4A4B">
        <w:t>грн., що складає 97,5% від запланованого на рік</w:t>
      </w:r>
      <w:r>
        <w:t xml:space="preserve"> Кошти  використані</w:t>
      </w:r>
      <w:r w:rsidRPr="006B4A4B">
        <w:t xml:space="preserve"> на поточний ремонт, утримання та поточне обслуговування мереж вуличного освітлення на суму 3</w:t>
      </w:r>
      <w:r>
        <w:t xml:space="preserve"> 799,4 тис.</w:t>
      </w:r>
      <w:r w:rsidRPr="006B4A4B">
        <w:t xml:space="preserve"> грн., на технічне обслуговування апаратури диспетчерського зв’язку системи вуличного освітлення та ліквідації аварійних ситуацій мереж зовнішнього освітлення на суму 16</w:t>
      </w:r>
      <w:r>
        <w:t xml:space="preserve"> 697,5 тис.</w:t>
      </w:r>
      <w:r w:rsidRPr="006B4A4B">
        <w:t xml:space="preserve"> грн., виконані роботи по підбору трупів 960 тварин (собак та котів) на суму </w:t>
      </w:r>
      <w:r>
        <w:t>584,5 тис.</w:t>
      </w:r>
      <w:r w:rsidRPr="006B4A4B">
        <w:t xml:space="preserve"> грн., виконані роботи по знесенню 157 незаконно встановлених МАФ на суму </w:t>
      </w:r>
      <w:r>
        <w:t xml:space="preserve">683,2 тис. </w:t>
      </w:r>
      <w:r w:rsidRPr="006B4A4B">
        <w:t>грн., виконано роботи по забезпеченню функціонування мереж зовнішнього освітлення – 832 світлоточки на суму 3</w:t>
      </w:r>
      <w:r>
        <w:t xml:space="preserve"> 457,6 тис. </w:t>
      </w:r>
      <w:r w:rsidRPr="006B4A4B">
        <w:t>грн., на оплат</w:t>
      </w:r>
      <w:r>
        <w:t>у</w:t>
      </w:r>
      <w:r w:rsidRPr="006B4A4B">
        <w:t xml:space="preserve"> спожитої електроенергії  у сумі 22</w:t>
      </w:r>
      <w:r>
        <w:t xml:space="preserve"> 626,4 тис. </w:t>
      </w:r>
      <w:r w:rsidRPr="006B4A4B">
        <w:t>грн. та на проведення робіт по забезпеченню транспортування та розподілу електроенергії в мережах вуличного освітлення на суму 3</w:t>
      </w:r>
      <w:r>
        <w:t xml:space="preserve"> 211,0 тис.</w:t>
      </w:r>
      <w:r w:rsidRPr="006B4A4B">
        <w:t xml:space="preserve"> грн.</w:t>
      </w:r>
      <w:r>
        <w:t>, в</w:t>
      </w:r>
      <w:r w:rsidRPr="006B4A4B">
        <w:t xml:space="preserve">иконувались роботи по очищенню електричних мереж від гілок, ліквідовані пошкодження, короткі замикання та обриви, встановлювались електролічильники, трансформатори струму, виконувався монтаж кабелю, а також утримувалась аварійно-диспетчерська служба. Роботи виконувалися на вулицях:  Космонавтів, Авіаційна, Погранична, Театральна, Арх. Старова, пр. Богоявленський, Будівельників, Наскрізна, Ген. Карпенка, Миколаївська, Самойловича, Корабелів, 8 Березня, </w:t>
      </w:r>
      <w:r w:rsidRPr="004804A8">
        <w:t xml:space="preserve">Кузнечна, </w:t>
      </w:r>
      <w:r>
        <w:t xml:space="preserve"> </w:t>
      </w:r>
      <w:r w:rsidRPr="004804A8">
        <w:t>пр.</w:t>
      </w:r>
      <w:r>
        <w:t xml:space="preserve"> </w:t>
      </w:r>
      <w:r w:rsidRPr="004804A8">
        <w:t>Центральний та ін., кошти   у сумі 4</w:t>
      </w:r>
      <w:r>
        <w:t xml:space="preserve"> </w:t>
      </w:r>
      <w:r>
        <w:lastRenderedPageBreak/>
        <w:t>392,1 тис. грн.</w:t>
      </w:r>
      <w:r w:rsidRPr="004804A8">
        <w:t xml:space="preserve"> спрямовані на забезпечення сприятливих умов для співіснування людей та тварин</w:t>
      </w:r>
      <w:r>
        <w:t>, 1,5 тис. грн. - інші видатки</w:t>
      </w:r>
      <w:r w:rsidRPr="004804A8">
        <w:t>.</w:t>
      </w:r>
    </w:p>
    <w:p w:rsidR="00C05EBC" w:rsidRDefault="00C05EBC" w:rsidP="00C05EBC">
      <w:pPr>
        <w:ind w:right="-5" w:firstLine="540"/>
        <w:jc w:val="both"/>
      </w:pPr>
      <w:r w:rsidRPr="004804A8">
        <w:t>Невикористанні асигнування у сумі 1</w:t>
      </w:r>
      <w:r>
        <w:t xml:space="preserve"> 420,9 тис.</w:t>
      </w:r>
      <w:r w:rsidRPr="004804A8">
        <w:t xml:space="preserve"> грн., а саме: кошти, передбачені на знесення незаконно встановлених МАФ</w:t>
      </w:r>
      <w:r>
        <w:t>,</w:t>
      </w:r>
      <w:r w:rsidRPr="004804A8">
        <w:t xml:space="preserve"> не</w:t>
      </w:r>
      <w:r>
        <w:t xml:space="preserve"> </w:t>
      </w:r>
      <w:r w:rsidRPr="004804A8">
        <w:t>використані головним розпорядником – департаментом внутрішнього контролю, нагляду та протидії корупції Миколаївської міської ради внаслідок проведення  роботи по добровільному виконанню рішень комісії з питань упорядкування розміщення об’єктів торгівлі та сфери послуг на території м.Миколаєва, виникла економія коштів  на технічне обслуговування апаратури диспетчерського зв'язку системи вуличного освітлення та ліквідації аварійних ситуацій мереж</w:t>
      </w:r>
      <w:r w:rsidRPr="000B49EC">
        <w:t xml:space="preserve"> зовнішнього освітлення</w:t>
      </w:r>
      <w:r>
        <w:t xml:space="preserve"> внаслідок фактичного виконання робіт, економія по оплаті за спожиту електроенергію по зовнішньому освітленню міста – у </w:t>
      </w:r>
      <w:r w:rsidRPr="000B49EC">
        <w:t>зв'язку з встановленням енергозбер</w:t>
      </w:r>
      <w:r>
        <w:t>і</w:t>
      </w:r>
      <w:r w:rsidRPr="000B49EC">
        <w:t>гаючих ламп на світлофорних об'єктах</w:t>
      </w:r>
      <w:r>
        <w:t xml:space="preserve"> та інше.</w:t>
      </w:r>
    </w:p>
    <w:p w:rsidR="00C05EBC" w:rsidRPr="00903E86" w:rsidRDefault="00C05EBC" w:rsidP="00C05EBC">
      <w:pPr>
        <w:ind w:firstLine="708"/>
        <w:jc w:val="both"/>
      </w:pPr>
      <w:r w:rsidRPr="00903E86">
        <w:t xml:space="preserve">По </w:t>
      </w:r>
      <w:r w:rsidRPr="001F3EC4">
        <w:rPr>
          <w:i/>
        </w:rPr>
        <w:t>спеціальному фонду</w:t>
      </w:r>
      <w:r w:rsidRPr="00903E86">
        <w:t xml:space="preserve"> бюджету  заплановано кошти у сумі 11</w:t>
      </w:r>
      <w:r>
        <w:t xml:space="preserve"> 873,8 тис.</w:t>
      </w:r>
      <w:r w:rsidRPr="00903E86">
        <w:t xml:space="preserve"> грн.</w:t>
      </w:r>
      <w:r w:rsidRPr="00873B12">
        <w:t xml:space="preserve"> </w:t>
      </w:r>
      <w:r w:rsidRPr="00210BB6">
        <w:t xml:space="preserve">(в т.ч. </w:t>
      </w:r>
      <w:r>
        <w:t>730,0 тис.</w:t>
      </w:r>
      <w:r w:rsidRPr="00210BB6">
        <w:t xml:space="preserve"> грн. за рахунок субвенції з державного бюджету місцевим бюджетам на здійснення заходів щодо соціально-економічного розвитку окремих територій)</w:t>
      </w:r>
      <w:r w:rsidRPr="00903E86">
        <w:t>, касові видатки складають 7</w:t>
      </w:r>
      <w:r>
        <w:t xml:space="preserve"> 424,3 тис. грн.</w:t>
      </w:r>
      <w:r w:rsidRPr="00903E86">
        <w:t xml:space="preserve"> грн.</w:t>
      </w:r>
      <w:r w:rsidRPr="00873B12">
        <w:t xml:space="preserve"> </w:t>
      </w:r>
      <w:r w:rsidRPr="00210BB6">
        <w:t xml:space="preserve">(в т.ч. </w:t>
      </w:r>
      <w:r>
        <w:t>409,4 тис.</w:t>
      </w:r>
      <w:r w:rsidRPr="00210BB6">
        <w:t xml:space="preserve"> грн. за рахунок субвенції з державного бюджету місцевим бюджетам на здійснення заходів щодо соціально-економічного розвитку окремих територій)</w:t>
      </w:r>
      <w:r w:rsidRPr="00903E86">
        <w:t>, що складає 62,2% від запланованого на рік, які були використано на забезпечення функціонування мереж зовнішнього освітлення.</w:t>
      </w:r>
    </w:p>
    <w:p w:rsidR="00C05EBC" w:rsidRDefault="00C05EBC" w:rsidP="00C05EBC">
      <w:pPr>
        <w:ind w:right="-5" w:firstLine="540"/>
        <w:jc w:val="both"/>
      </w:pPr>
      <w:r w:rsidRPr="00D015B4">
        <w:rPr>
          <w:sz w:val="28"/>
          <w:szCs w:val="28"/>
        </w:rPr>
        <w:t xml:space="preserve"> </w:t>
      </w:r>
      <w:r w:rsidRPr="00757A38">
        <w:t>Невикористанні асигнування у сумі 4</w:t>
      </w:r>
      <w:r>
        <w:t xml:space="preserve"> 449,</w:t>
      </w:r>
      <w:r w:rsidRPr="00757A38">
        <w:t xml:space="preserve">5  </w:t>
      </w:r>
      <w:r>
        <w:t>тис.</w:t>
      </w:r>
      <w:r w:rsidRPr="00757A38">
        <w:t xml:space="preserve"> грн.</w:t>
      </w:r>
      <w:r w:rsidRPr="00C51AC9">
        <w:t xml:space="preserve">  </w:t>
      </w:r>
      <w:r>
        <w:t>пояснюються тим, що по у</w:t>
      </w:r>
      <w:r w:rsidRPr="00745966">
        <w:t xml:space="preserve">лаштування мережі зовнішнього освітлення на ділянці об’їзної дороги від вул. Янтарної до вугільного складу по вул. О. Вишні </w:t>
      </w:r>
      <w:r>
        <w:t>(</w:t>
      </w:r>
      <w:r w:rsidRPr="00210BB6">
        <w:t>субвенці</w:t>
      </w:r>
      <w:r>
        <w:t>я</w:t>
      </w:r>
      <w:r w:rsidRPr="00210BB6">
        <w:t xml:space="preserve"> з державного бюджету місцевим бюджетам на здійснення заходів щодо соціально-економічного розвитку окремих територій)</w:t>
      </w:r>
      <w:r>
        <w:t xml:space="preserve"> д</w:t>
      </w:r>
      <w:r w:rsidRPr="00745966">
        <w:t>оговір підряду на виконання ПКД було укладено 10.08.</w:t>
      </w:r>
      <w:r>
        <w:t>20</w:t>
      </w:r>
      <w:r w:rsidRPr="00745966">
        <w:t>17, проте проектною організацією ТОВ "Светолюкс електромонтаж" не отримано позитивний висновок ДП "Укрдержбудекспертиза"</w:t>
      </w:r>
      <w:r>
        <w:t>, крім цього до</w:t>
      </w:r>
      <w:r w:rsidRPr="00745966">
        <w:t>говір з переможцем відкритих тендерних торгів ТОВ СВІТЛО-ДИЗАЙН на капітальний ремонт мережі зовнішнього освітлення Флотського бульвару у 2017 році не виконано у повному обсязі через настання форс-мажорних обставин</w:t>
      </w:r>
      <w:r>
        <w:t xml:space="preserve"> та інше.</w:t>
      </w:r>
    </w:p>
    <w:p w:rsidR="00C05EBC" w:rsidRPr="00210BB6" w:rsidRDefault="00C05EBC" w:rsidP="00C05EBC">
      <w:pPr>
        <w:ind w:firstLine="708"/>
        <w:jc w:val="both"/>
      </w:pPr>
    </w:p>
    <w:p w:rsidR="00C05EBC" w:rsidRDefault="00C05EBC" w:rsidP="00C05EBC">
      <w:pPr>
        <w:jc w:val="both"/>
      </w:pPr>
      <w:r w:rsidRPr="00210BB6">
        <w:t xml:space="preserve">    З</w:t>
      </w:r>
      <w:r w:rsidRPr="00210BB6">
        <w:rPr>
          <w:bCs/>
        </w:rPr>
        <w:t>а рахунок субвенції з державного бюджету</w:t>
      </w:r>
      <w:r>
        <w:rPr>
          <w:bCs/>
        </w:rPr>
        <w:t xml:space="preserve"> на</w:t>
      </w:r>
      <w:r w:rsidRPr="00210BB6">
        <w:rPr>
          <w:bCs/>
        </w:rPr>
        <w:t xml:space="preserve"> </w:t>
      </w:r>
      <w:r w:rsidRPr="006E658A">
        <w:rPr>
          <w:b/>
          <w:i/>
          <w:u w:val="single"/>
        </w:rPr>
        <w:t>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w:t>
      </w:r>
      <w:r w:rsidRPr="00210BB6">
        <w:rPr>
          <w:bCs/>
        </w:rPr>
        <w:t xml:space="preserve"> на 2017 рік передбачено 43</w:t>
      </w:r>
      <w:r>
        <w:rPr>
          <w:bCs/>
        </w:rPr>
        <w:t xml:space="preserve"> </w:t>
      </w:r>
      <w:r w:rsidRPr="00210BB6">
        <w:rPr>
          <w:bCs/>
        </w:rPr>
        <w:t>6</w:t>
      </w:r>
      <w:r w:rsidRPr="00C5087C">
        <w:rPr>
          <w:bCs/>
        </w:rPr>
        <w:t>53,6</w:t>
      </w:r>
      <w:r>
        <w:rPr>
          <w:bCs/>
        </w:rPr>
        <w:t xml:space="preserve"> </w:t>
      </w:r>
      <w:r w:rsidRPr="00C5087C">
        <w:rPr>
          <w:bCs/>
        </w:rPr>
        <w:t>тис</w:t>
      </w:r>
      <w:r w:rsidRPr="00210BB6">
        <w:rPr>
          <w:bCs/>
        </w:rPr>
        <w:t>.</w:t>
      </w:r>
      <w:r>
        <w:rPr>
          <w:bCs/>
        </w:rPr>
        <w:t xml:space="preserve"> </w:t>
      </w:r>
      <w:r w:rsidRPr="00210BB6">
        <w:rPr>
          <w:bCs/>
        </w:rPr>
        <w:t>грн.</w:t>
      </w:r>
      <w:r>
        <w:rPr>
          <w:bCs/>
        </w:rPr>
        <w:t xml:space="preserve"> </w:t>
      </w:r>
      <w:r w:rsidRPr="00210BB6">
        <w:rPr>
          <w:bCs/>
        </w:rPr>
        <w:t xml:space="preserve">на відшкодування різниці в тарифах підприємствам – постачальникам послуг в порядку, передбаченим </w:t>
      </w:r>
      <w:r w:rsidRPr="00210BB6">
        <w:t>Постановою КМУ від 18.05.2017 № 332 «Про затвердження Порядку та умов надання у 2017 році субвенції з державного бюджету місцевим бюджетам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w:t>
      </w:r>
      <w:r w:rsidRPr="00210BB6">
        <w:rPr>
          <w:bCs/>
        </w:rPr>
        <w:t xml:space="preserve">, з них  по </w:t>
      </w:r>
      <w:r w:rsidRPr="00DF570E">
        <w:rPr>
          <w:bCs/>
          <w:i/>
        </w:rPr>
        <w:t>загальному фонду</w:t>
      </w:r>
      <w:r w:rsidRPr="00210BB6">
        <w:rPr>
          <w:bCs/>
        </w:rPr>
        <w:t xml:space="preserve"> – 32</w:t>
      </w:r>
      <w:r>
        <w:rPr>
          <w:bCs/>
        </w:rPr>
        <w:t xml:space="preserve"> </w:t>
      </w:r>
      <w:r w:rsidRPr="00210BB6">
        <w:rPr>
          <w:bCs/>
        </w:rPr>
        <w:t>6</w:t>
      </w:r>
      <w:r w:rsidRPr="00C5087C">
        <w:rPr>
          <w:bCs/>
        </w:rPr>
        <w:t>08,4</w:t>
      </w:r>
      <w:r w:rsidRPr="00210BB6">
        <w:rPr>
          <w:bCs/>
        </w:rPr>
        <w:t xml:space="preserve"> </w:t>
      </w:r>
      <w:r w:rsidRPr="00C5087C">
        <w:rPr>
          <w:bCs/>
        </w:rPr>
        <w:t>тис</w:t>
      </w:r>
      <w:r w:rsidRPr="00210BB6">
        <w:rPr>
          <w:bCs/>
        </w:rPr>
        <w:t>.</w:t>
      </w:r>
      <w:r>
        <w:rPr>
          <w:bCs/>
        </w:rPr>
        <w:t xml:space="preserve"> </w:t>
      </w:r>
      <w:r w:rsidRPr="00210BB6">
        <w:rPr>
          <w:bCs/>
        </w:rPr>
        <w:t xml:space="preserve">грн., по </w:t>
      </w:r>
      <w:r w:rsidRPr="00DF570E">
        <w:rPr>
          <w:bCs/>
          <w:i/>
        </w:rPr>
        <w:t>спеціальному фонду</w:t>
      </w:r>
      <w:r w:rsidRPr="00210BB6">
        <w:rPr>
          <w:bCs/>
        </w:rPr>
        <w:t xml:space="preserve"> – 11</w:t>
      </w:r>
      <w:r>
        <w:rPr>
          <w:bCs/>
        </w:rPr>
        <w:t xml:space="preserve"> </w:t>
      </w:r>
      <w:r w:rsidRPr="00210BB6">
        <w:rPr>
          <w:bCs/>
        </w:rPr>
        <w:t>0</w:t>
      </w:r>
      <w:r w:rsidRPr="00C5087C">
        <w:rPr>
          <w:bCs/>
        </w:rPr>
        <w:t>45,2</w:t>
      </w:r>
      <w:r w:rsidRPr="00210BB6">
        <w:t xml:space="preserve"> </w:t>
      </w:r>
      <w:r w:rsidRPr="00C5087C">
        <w:t>тис</w:t>
      </w:r>
      <w:r w:rsidRPr="00210BB6">
        <w:t>.</w:t>
      </w:r>
      <w:r>
        <w:t xml:space="preserve"> </w:t>
      </w:r>
      <w:r w:rsidRPr="00210BB6">
        <w:t>грн. В звітному періоді  ОКП «Миколаївоблт</w:t>
      </w:r>
      <w:r>
        <w:t>еплоенерго» укладено 2 договори</w:t>
      </w:r>
      <w:r w:rsidRPr="00210BB6">
        <w:t xml:space="preserve"> на загальну суму 5</w:t>
      </w:r>
      <w:r>
        <w:t xml:space="preserve"> </w:t>
      </w:r>
      <w:r w:rsidRPr="00210BB6">
        <w:t>1</w:t>
      </w:r>
      <w:r>
        <w:rPr>
          <w:lang w:val="ru-RU"/>
        </w:rPr>
        <w:t>23,5</w:t>
      </w:r>
      <w:r w:rsidRPr="00210BB6">
        <w:t xml:space="preserve"> </w:t>
      </w:r>
      <w:r>
        <w:rPr>
          <w:lang w:val="ru-RU"/>
        </w:rPr>
        <w:t>тис</w:t>
      </w:r>
      <w:r w:rsidRPr="00210BB6">
        <w:t>.</w:t>
      </w:r>
      <w:r>
        <w:t xml:space="preserve"> </w:t>
      </w:r>
      <w:r w:rsidRPr="00210BB6">
        <w:t>грн. на погашення заборгованості з різниці в тарифах  для населення на теплову енергію в межах погодженої суми заборгованості.</w:t>
      </w:r>
      <w:r w:rsidRPr="00210BB6">
        <w:rPr>
          <w:bCs/>
        </w:rPr>
        <w:t xml:space="preserve"> </w:t>
      </w:r>
      <w:r w:rsidRPr="00C5087C">
        <w:rPr>
          <w:bCs/>
        </w:rPr>
        <w:t>Кошти субвенції не надходили</w:t>
      </w:r>
      <w:r w:rsidRPr="00210BB6">
        <w:rPr>
          <w:bCs/>
        </w:rPr>
        <w:t>.</w:t>
      </w:r>
    </w:p>
    <w:p w:rsidR="00C05EBC" w:rsidRDefault="00C05EBC" w:rsidP="00C05EBC">
      <w:pPr>
        <w:ind w:firstLine="567"/>
        <w:jc w:val="both"/>
      </w:pPr>
    </w:p>
    <w:p w:rsidR="00C05EBC" w:rsidRPr="00210BB6" w:rsidRDefault="00C05EBC" w:rsidP="00C05EBC">
      <w:pPr>
        <w:ind w:firstLine="567"/>
        <w:jc w:val="both"/>
        <w:rPr>
          <w:b/>
          <w:color w:val="FF0000"/>
        </w:rPr>
      </w:pPr>
      <w:r>
        <w:t xml:space="preserve">На </w:t>
      </w:r>
      <w:r w:rsidRPr="006E658A">
        <w:rPr>
          <w:b/>
          <w:i/>
          <w:u w:val="single"/>
        </w:rPr>
        <w:t>п</w:t>
      </w:r>
      <w:r w:rsidRPr="006E658A">
        <w:rPr>
          <w:b/>
          <w:bCs/>
          <w:i/>
          <w:color w:val="000000"/>
          <w:u w:val="single"/>
          <w:shd w:val="clear" w:color="auto" w:fill="FFFFFF"/>
        </w:rPr>
        <w:t xml:space="preserve">роектні, будівельно-ремонтні роботи, придбання житла та приміщень для розвитку сімейних та інших форм виховання, наближених до сімейних, та </w:t>
      </w:r>
      <w:r w:rsidRPr="006E658A">
        <w:rPr>
          <w:b/>
          <w:bCs/>
          <w:i/>
          <w:color w:val="000000"/>
          <w:u w:val="single"/>
          <w:shd w:val="clear" w:color="auto" w:fill="FFFFFF"/>
        </w:rPr>
        <w:lastRenderedPageBreak/>
        <w:t>забезпечення житлом дітей-сиріт, осіб з їх числа</w:t>
      </w:r>
      <w:r>
        <w:rPr>
          <w:b/>
          <w:bCs/>
          <w:color w:val="000000"/>
          <w:shd w:val="clear" w:color="auto" w:fill="FFFFFF"/>
        </w:rPr>
        <w:t xml:space="preserve"> </w:t>
      </w:r>
      <w:r w:rsidRPr="006E658A">
        <w:rPr>
          <w:bCs/>
          <w:color w:val="000000"/>
          <w:shd w:val="clear" w:color="auto" w:fill="FFFFFF"/>
        </w:rPr>
        <w:t>п</w:t>
      </w:r>
      <w:r w:rsidRPr="00210BB6">
        <w:t xml:space="preserve">о </w:t>
      </w:r>
      <w:r w:rsidRPr="006E658A">
        <w:rPr>
          <w:i/>
        </w:rPr>
        <w:t>спеціальному фонду</w:t>
      </w:r>
      <w:r w:rsidRPr="00210BB6">
        <w:t xml:space="preserve"> бюджету з урахуванням змін на 2017 рік заплановані видатки бюджету розвитку  за рахунок субвенції з державного бюджету місцевим бюджетам на будівництво/капітальний ремонт/реконструкцію малих групових будинків, будинків підтриманого проживання, будівництво/придбання житла для дитячих будинків сімейного типу, соціального житла для дітей-сиріт, дітей позбавлених батьківського піклування, осіб з їх числа, виготовлення проектно-кошторисної документації </w:t>
      </w:r>
      <w:r>
        <w:t xml:space="preserve">у обсязі 9 558,9 тис. грн. </w:t>
      </w:r>
      <w:r w:rsidRPr="00210BB6">
        <w:t xml:space="preserve">Касові видатки </w:t>
      </w:r>
      <w:r>
        <w:t>ста</w:t>
      </w:r>
      <w:r w:rsidRPr="00210BB6">
        <w:t>новлять 9 071,4тис. грн.</w:t>
      </w:r>
      <w:r>
        <w:t xml:space="preserve">, </w:t>
      </w:r>
      <w:r w:rsidRPr="00210BB6">
        <w:t xml:space="preserve">а саме було придбано 15 квартир для </w:t>
      </w:r>
      <w:r w:rsidRPr="00210BB6">
        <w:rPr>
          <w:bCs/>
          <w:color w:val="000000"/>
          <w:shd w:val="clear" w:color="auto" w:fill="FFFFFF"/>
        </w:rPr>
        <w:t xml:space="preserve">забезпечення житлом дітей-сиріт. </w:t>
      </w:r>
      <w:r w:rsidRPr="00210BB6">
        <w:t xml:space="preserve">Невикористання асигнувань у розмірі 487,5 тис. грн. </w:t>
      </w:r>
      <w:r w:rsidRPr="00210BB6">
        <w:rPr>
          <w:color w:val="000000"/>
          <w:shd w:val="clear" w:color="auto" w:fill="FFFFFF"/>
        </w:rPr>
        <w:t>виникло у зв’язку з тим, що продавець квартири відмовився від своїх зобов’язань продати житло.</w:t>
      </w:r>
    </w:p>
    <w:p w:rsidR="00C05EBC" w:rsidRDefault="00C05EBC" w:rsidP="00C05EBC">
      <w:pPr>
        <w:ind w:firstLine="567"/>
        <w:jc w:val="both"/>
        <w:rPr>
          <w:bCs/>
          <w:color w:val="000000"/>
          <w:shd w:val="clear" w:color="auto" w:fill="FFFFFF"/>
        </w:rPr>
      </w:pPr>
    </w:p>
    <w:p w:rsidR="00C05EBC" w:rsidRPr="008910CE" w:rsidRDefault="00C05EBC" w:rsidP="00C05EBC">
      <w:pPr>
        <w:ind w:firstLine="567"/>
        <w:jc w:val="both"/>
      </w:pPr>
      <w:r>
        <w:t xml:space="preserve">На </w:t>
      </w:r>
      <w:r w:rsidRPr="00305E7C">
        <w:rPr>
          <w:b/>
          <w:u w:val="single"/>
        </w:rPr>
        <w:t>БУДІВНИЦТВО</w:t>
      </w:r>
      <w:r w:rsidRPr="008910CE">
        <w:rPr>
          <w:iCs/>
        </w:rPr>
        <w:t xml:space="preserve"> </w:t>
      </w:r>
      <w:r w:rsidRPr="008910CE">
        <w:t xml:space="preserve">у 2017 році заплановані видатки у сумі </w:t>
      </w:r>
      <w:r w:rsidRPr="00210BB6">
        <w:t>155 569,1 тис. грн. (в т.ч. 580,0 тис. грн</w:t>
      </w:r>
      <w:r w:rsidRPr="008910CE">
        <w:t>. субвенція з державного бюджету місцевим бюджетам на здійснення заходів щодо соціально-економічного розвитку окремих територій), а саме:</w:t>
      </w:r>
    </w:p>
    <w:p w:rsidR="00C05EBC" w:rsidRPr="008910CE" w:rsidRDefault="00C05EBC" w:rsidP="004230D3">
      <w:pPr>
        <w:numPr>
          <w:ilvl w:val="0"/>
          <w:numId w:val="1"/>
        </w:numPr>
        <w:tabs>
          <w:tab w:val="clear" w:pos="360"/>
          <w:tab w:val="num" w:pos="644"/>
        </w:tabs>
        <w:ind w:left="0" w:firstLine="567"/>
        <w:jc w:val="both"/>
      </w:pPr>
      <w:r w:rsidRPr="00186342">
        <w:rPr>
          <w:b/>
          <w:i/>
          <w:u w:val="single"/>
        </w:rPr>
        <w:t>реалізація заходів щодо інвестиційного розвитку території</w:t>
      </w:r>
      <w:r w:rsidRPr="008910CE">
        <w:t xml:space="preserve"> – </w:t>
      </w:r>
      <w:r w:rsidRPr="00210BB6">
        <w:t>114 308,0 тис. грн. (в т.ч. 580,0 тис. грн</w:t>
      </w:r>
      <w:r w:rsidRPr="008910CE">
        <w:t>. субвенція з державного бюджету місцевим бюджетам на здійснення заходів щодо соціально-економічного розвитку окремих територій);</w:t>
      </w:r>
    </w:p>
    <w:p w:rsidR="00C05EBC" w:rsidRPr="008910CE" w:rsidRDefault="00C05EBC" w:rsidP="004230D3">
      <w:pPr>
        <w:numPr>
          <w:ilvl w:val="0"/>
          <w:numId w:val="1"/>
        </w:numPr>
        <w:tabs>
          <w:tab w:val="clear" w:pos="360"/>
          <w:tab w:val="num" w:pos="644"/>
        </w:tabs>
        <w:ind w:left="0" w:firstLine="567"/>
        <w:jc w:val="both"/>
      </w:pPr>
      <w:r w:rsidRPr="00186342">
        <w:rPr>
          <w:b/>
          <w:i/>
          <w:iCs/>
          <w:u w:val="single"/>
        </w:rPr>
        <w:t>будівництво та придбання житла для окремих категорій населення</w:t>
      </w:r>
      <w:r w:rsidRPr="008910CE">
        <w:rPr>
          <w:iCs/>
        </w:rPr>
        <w:t xml:space="preserve"> – </w:t>
      </w:r>
      <w:r w:rsidRPr="00210BB6">
        <w:t>1 200,0 тис. грн</w:t>
      </w:r>
      <w:r w:rsidRPr="008910CE">
        <w:rPr>
          <w:iCs/>
        </w:rPr>
        <w:t>.;</w:t>
      </w:r>
    </w:p>
    <w:p w:rsidR="00C05EBC" w:rsidRPr="008910CE" w:rsidRDefault="00C05EBC" w:rsidP="004230D3">
      <w:pPr>
        <w:numPr>
          <w:ilvl w:val="0"/>
          <w:numId w:val="1"/>
        </w:numPr>
        <w:tabs>
          <w:tab w:val="clear" w:pos="360"/>
          <w:tab w:val="num" w:pos="644"/>
        </w:tabs>
        <w:ind w:left="0" w:firstLine="567"/>
        <w:jc w:val="both"/>
      </w:pPr>
      <w:r w:rsidRPr="00186342">
        <w:rPr>
          <w:b/>
          <w:i/>
          <w:u w:val="single"/>
        </w:rPr>
        <w:t>проведення невідкладних відновлювальних робіт, будівництво та реконструкція загальноосвітніх навчальних закладів</w:t>
      </w:r>
      <w:r w:rsidRPr="008910CE">
        <w:t xml:space="preserve"> – </w:t>
      </w:r>
      <w:r w:rsidRPr="00210BB6">
        <w:t>34 791,5 тис. грн</w:t>
      </w:r>
      <w:r w:rsidRPr="008910CE">
        <w:t>;</w:t>
      </w:r>
    </w:p>
    <w:p w:rsidR="00C05EBC" w:rsidRPr="008910CE" w:rsidRDefault="00C05EBC" w:rsidP="00C05EBC">
      <w:pPr>
        <w:ind w:firstLine="567"/>
        <w:jc w:val="both"/>
      </w:pPr>
      <w:r w:rsidRPr="008910CE">
        <w:t xml:space="preserve">- </w:t>
      </w:r>
      <w:r w:rsidRPr="00186342">
        <w:rPr>
          <w:b/>
          <w:i/>
          <w:iCs/>
          <w:u w:val="single"/>
        </w:rPr>
        <w:t>збереження, розвиток, реконструкція та реставрація  пам’яток історії та культури</w:t>
      </w:r>
      <w:r w:rsidRPr="008910CE">
        <w:t xml:space="preserve"> – </w:t>
      </w:r>
      <w:r w:rsidRPr="00210BB6">
        <w:t>4 067,6 тис. грн</w:t>
      </w:r>
      <w:r w:rsidRPr="008910CE">
        <w:t>;</w:t>
      </w:r>
    </w:p>
    <w:p w:rsidR="00C05EBC" w:rsidRPr="008910CE" w:rsidRDefault="00C05EBC" w:rsidP="004230D3">
      <w:pPr>
        <w:numPr>
          <w:ilvl w:val="0"/>
          <w:numId w:val="1"/>
        </w:numPr>
        <w:tabs>
          <w:tab w:val="clear" w:pos="360"/>
          <w:tab w:val="num" w:pos="644"/>
        </w:tabs>
        <w:ind w:left="0" w:firstLine="567"/>
        <w:jc w:val="both"/>
      </w:pPr>
      <w:r w:rsidRPr="00186342">
        <w:rPr>
          <w:b/>
          <w:i/>
          <w:u w:val="single"/>
        </w:rPr>
        <w:t>розробка схем та проектних рішень масового застосування</w:t>
      </w:r>
      <w:r w:rsidRPr="008910CE">
        <w:t xml:space="preserve"> – </w:t>
      </w:r>
      <w:r w:rsidRPr="00210BB6">
        <w:t>1 202,0тис. грн..</w:t>
      </w:r>
    </w:p>
    <w:p w:rsidR="00C05EBC" w:rsidRPr="008910CE" w:rsidRDefault="00C05EBC" w:rsidP="00C05EBC">
      <w:pPr>
        <w:ind w:firstLine="567"/>
        <w:jc w:val="both"/>
      </w:pPr>
      <w:r w:rsidRPr="008910CE">
        <w:t xml:space="preserve">Освоєні кошти за звітний період становлять </w:t>
      </w:r>
      <w:r w:rsidRPr="00210BB6">
        <w:t>97 903,6 тис. грн</w:t>
      </w:r>
      <w:r w:rsidRPr="008910CE">
        <w:t>. або 63 % від запланованих річних призначень</w:t>
      </w:r>
      <w:r>
        <w:t xml:space="preserve"> </w:t>
      </w:r>
      <w:r w:rsidRPr="008910CE">
        <w:t>(</w:t>
      </w:r>
      <w:r>
        <w:t>у</w:t>
      </w:r>
      <w:r w:rsidRPr="008910CE">
        <w:t xml:space="preserve"> т.ч. </w:t>
      </w:r>
      <w:r w:rsidRPr="00210BB6">
        <w:t>419,9 тис. грн.</w:t>
      </w:r>
      <w:r>
        <w:t xml:space="preserve"> за рахунок</w:t>
      </w:r>
      <w:r w:rsidRPr="008910CE">
        <w:t xml:space="preserve"> субвенці</w:t>
      </w:r>
      <w:r>
        <w:t>ї</w:t>
      </w:r>
      <w:r w:rsidRPr="008910CE">
        <w:t xml:space="preserve"> з державного бюджету місцевим бюджетам на здійснення заходів щодо соціально-економічного розвитку окремих територій), а саме:</w:t>
      </w:r>
    </w:p>
    <w:p w:rsidR="00C05EBC" w:rsidRPr="008910CE" w:rsidRDefault="00C05EBC" w:rsidP="00C05EBC">
      <w:pPr>
        <w:tabs>
          <w:tab w:val="num" w:pos="0"/>
        </w:tabs>
        <w:jc w:val="both"/>
      </w:pPr>
      <w:r w:rsidRPr="008910CE">
        <w:t xml:space="preserve">      - на </w:t>
      </w:r>
      <w:r w:rsidRPr="008910CE">
        <w:rPr>
          <w:i/>
        </w:rPr>
        <w:t xml:space="preserve">будівництво, реставрацію, реконструкцію, термосанацією будівель  </w:t>
      </w:r>
      <w:r w:rsidRPr="008910CE">
        <w:t xml:space="preserve">проектні роботи закладів освіти – </w:t>
      </w:r>
      <w:r>
        <w:t>22 958,8</w:t>
      </w:r>
      <w:r w:rsidRPr="00210BB6">
        <w:t xml:space="preserve"> тис. грн</w:t>
      </w:r>
      <w:r w:rsidRPr="008910CE">
        <w:t>., з них ДДЗ у мкр. Північний, котельних ЗОШ № 4,29,45; Першої української гімназії; будівлі МСШ "Академія дитячої творчості</w:t>
      </w:r>
      <w:r>
        <w:t>»</w:t>
      </w:r>
      <w:r w:rsidRPr="008910CE">
        <w:t>, гімназії №2, ЗОШ №36 та покрівель ЗОШ №№59, 64,40, спортивного майданчику ЗОШ №44; реконструкція з термосанацією будівель ДДЗ№№106,123,29,148,87,66,52,5 та ЗОШ №№60,3,57,56,48,14, 32, 53, 29, 4, 45, гімназії №4;</w:t>
      </w:r>
    </w:p>
    <w:p w:rsidR="00C05EBC" w:rsidRPr="008910CE" w:rsidRDefault="00C05EBC" w:rsidP="00C05EBC">
      <w:pPr>
        <w:ind w:firstLine="567"/>
        <w:jc w:val="both"/>
        <w:rPr>
          <w:highlight w:val="yellow"/>
        </w:rPr>
      </w:pPr>
      <w:r w:rsidRPr="008910CE">
        <w:t xml:space="preserve">- на </w:t>
      </w:r>
      <w:r w:rsidRPr="008910CE">
        <w:rPr>
          <w:i/>
        </w:rPr>
        <w:t xml:space="preserve"> будівництво,</w:t>
      </w:r>
      <w:r w:rsidRPr="008910CE">
        <w:t xml:space="preserve"> </w:t>
      </w:r>
      <w:r w:rsidRPr="008910CE">
        <w:rPr>
          <w:i/>
        </w:rPr>
        <w:t xml:space="preserve">реставрацію, реконструкцію, </w:t>
      </w:r>
      <w:r w:rsidRPr="008910CE">
        <w:t xml:space="preserve">проектні роботи установ та закладів фізичної культури і спорту – </w:t>
      </w:r>
      <w:r>
        <w:t>15 144,2</w:t>
      </w:r>
      <w:r w:rsidRPr="00210BB6">
        <w:t xml:space="preserve"> тис. грн</w:t>
      </w:r>
      <w:r w:rsidRPr="008910CE">
        <w:t>., з них: футбольного поля,</w:t>
      </w:r>
      <w:r>
        <w:t xml:space="preserve"> </w:t>
      </w:r>
      <w:r w:rsidRPr="008910CE">
        <w:t xml:space="preserve">спортивного майданчика та  периметрального огородження Центрального міського стадіону по вул.Спортивній, 1/1; спортивного майданчика  КДЮСШ "Комунарівець"та ДЮСШ  №5; елінгу №1 ДЮСШ №2; даху будівлі Миколаївської спеціалізованої дитячо-юнацької спортивної школи олімпійського резерву з фехтування по вул. Пушкінській, 11; </w:t>
      </w:r>
    </w:p>
    <w:p w:rsidR="00C05EBC" w:rsidRPr="008910CE" w:rsidRDefault="00C05EBC" w:rsidP="00C05EBC">
      <w:pPr>
        <w:ind w:firstLine="567"/>
        <w:jc w:val="both"/>
        <w:rPr>
          <w:highlight w:val="yellow"/>
        </w:rPr>
      </w:pPr>
      <w:r w:rsidRPr="008910CE">
        <w:t xml:space="preserve">- на </w:t>
      </w:r>
      <w:r w:rsidRPr="008910CE">
        <w:rPr>
          <w:i/>
        </w:rPr>
        <w:t>реконструкцію,</w:t>
      </w:r>
      <w:r w:rsidRPr="008910CE">
        <w:t xml:space="preserve"> проектні роботи закладам охорони здоров’я  – </w:t>
      </w:r>
      <w:r>
        <w:t>18 963,4</w:t>
      </w:r>
      <w:r w:rsidRPr="00210BB6">
        <w:t xml:space="preserve"> тис. </w:t>
      </w:r>
      <w:r>
        <w:t>грн.,</w:t>
      </w:r>
      <w:r w:rsidRPr="008910CE">
        <w:t xml:space="preserve"> а саме існуючого  будинку (літ. Н-1 автоклавна-кафе) під розміщення травматологічного пункту МЛШМД за адресою: вул. Корабелів, 14-в; системи опалення з встановленням електричних котлів потужністю 360 кВт в Міському пологовому будинку №2; сімейної амбулаторії КЗ ММР «ЦПМСД №1» за адресою: м. Миколаїв, провулок 1 Шосейний,1; приміщення під розміщення сімейної амбулаторії №1 КЗ ММР "ЦПМСД №5", за адресами: вул. Привільна; сімейної амбулаторії  №4 по вул. Чкалова,93; сімейної амбулаторії КЗ ММР "ЦПМСД №1" за адресою: м.Миколаїв, вул. Знаменська,35;</w:t>
      </w:r>
    </w:p>
    <w:p w:rsidR="00C05EBC" w:rsidRPr="008910CE" w:rsidRDefault="00C05EBC" w:rsidP="00C05EBC">
      <w:pPr>
        <w:jc w:val="both"/>
      </w:pPr>
      <w:r w:rsidRPr="008910CE">
        <w:t xml:space="preserve">       - на </w:t>
      </w:r>
      <w:r w:rsidRPr="008910CE">
        <w:rPr>
          <w:i/>
        </w:rPr>
        <w:t xml:space="preserve">реконструкцію </w:t>
      </w:r>
      <w:r w:rsidRPr="008910CE">
        <w:t xml:space="preserve">проектні роботи та експертизу будівлі по вул. Миколаївській, 26 для розміщення управління соціальних виплат і компенсацій Ленінського району та  навісу у відділеннях Ленінського району міського територіального центру за адресою: вул.12 Поздовжня,50-А та приміщення під розміщення центру соціально-психологічної реабілітації дітей та молоді з функціональними обмеженнями за адресою: вул. Спаська, 80 </w:t>
      </w:r>
      <w:r>
        <w:t>–</w:t>
      </w:r>
      <w:r w:rsidRPr="008910CE">
        <w:t xml:space="preserve"> </w:t>
      </w:r>
      <w:r>
        <w:t>703,4</w:t>
      </w:r>
      <w:r w:rsidRPr="00210BB6">
        <w:t xml:space="preserve"> тис. грн</w:t>
      </w:r>
      <w:r>
        <w:t>.</w:t>
      </w:r>
    </w:p>
    <w:p w:rsidR="00C05EBC" w:rsidRPr="008910CE" w:rsidRDefault="00C05EBC" w:rsidP="00C05EBC">
      <w:pPr>
        <w:jc w:val="both"/>
      </w:pPr>
      <w:r w:rsidRPr="008910CE">
        <w:lastRenderedPageBreak/>
        <w:t xml:space="preserve">  - на </w:t>
      </w:r>
      <w:r w:rsidRPr="008910CE">
        <w:rPr>
          <w:i/>
        </w:rPr>
        <w:t>придбання, будівництво, реконструкцію,</w:t>
      </w:r>
      <w:r>
        <w:rPr>
          <w:i/>
        </w:rPr>
        <w:t xml:space="preserve"> </w:t>
      </w:r>
      <w:r w:rsidRPr="008910CE">
        <w:rPr>
          <w:i/>
        </w:rPr>
        <w:t xml:space="preserve">реставрацію закладів культури </w:t>
      </w:r>
      <w:r w:rsidRPr="008910CE">
        <w:t xml:space="preserve">– </w:t>
      </w:r>
      <w:r>
        <w:t>19 327,3</w:t>
      </w:r>
      <w:r w:rsidRPr="00210BB6">
        <w:t xml:space="preserve"> тис. грн</w:t>
      </w:r>
      <w:r w:rsidRPr="008910CE">
        <w:t>., з них об’єкта незавершеного будівництва за адресою: м.Миколаїв,вул.Озерна,43; КУ Миколаївський зоопарк</w:t>
      </w:r>
      <w:r>
        <w:t xml:space="preserve"> </w:t>
      </w:r>
      <w:r w:rsidRPr="008910CE">
        <w:t>(пандуси. оглядовий пішохідний місток між вольєрами, морозильна камера для гілкового корму, літніх вольєрів); павільйону-кафе з підвалом під культурно-ігровий комплекс та електрокабельної мережі в БУ ММРКІК"ДМ"Казка"; нежитлових приміщень по вул.Спаській, 23/1 в м. Миколаєві під дитячу художню школу; ММПК "Молодіжний" та Великокорениського будинку культури за адресою: вул. Миколаївських десантників, 4 (Братів Неживих) (Велика Корениха); дитяча музична школа №8 по вул. 1 Госпітальна,1;  пам'ятки архітектури місцевого значення  по вул. Спаській, 44, ДМШ №1 по вул. Адміральській, 9-11 (літери Е-1, ЕI -1, ЕII-2, Ж-2), «Водонапірна башта» по вул. Рюміна, 9 та по вул. Шевченка, 58;</w:t>
      </w:r>
    </w:p>
    <w:p w:rsidR="00C05EBC" w:rsidRPr="008910CE" w:rsidRDefault="00C05EBC" w:rsidP="00C05EBC">
      <w:pPr>
        <w:jc w:val="both"/>
      </w:pPr>
      <w:r w:rsidRPr="008910CE">
        <w:t xml:space="preserve">- на  будівництво дюкеру через річку Південний Буг та магістральних мереж водопостачання мікрорайону Варварівка- </w:t>
      </w:r>
      <w:r>
        <w:t xml:space="preserve"> 1 401,3</w:t>
      </w:r>
      <w:r w:rsidRPr="00210BB6">
        <w:t xml:space="preserve"> тис. грн</w:t>
      </w:r>
      <w:r w:rsidRPr="008910CE">
        <w:t>.;</w:t>
      </w:r>
    </w:p>
    <w:p w:rsidR="00C05EBC" w:rsidRPr="008910CE" w:rsidRDefault="00C05EBC" w:rsidP="00C05EBC">
      <w:pPr>
        <w:jc w:val="both"/>
      </w:pPr>
      <w:r w:rsidRPr="008910CE">
        <w:t xml:space="preserve">- на будівництво протипожежних водойм на території полігона ТПВ по вул. Новій,16  в с.Весняне – </w:t>
      </w:r>
      <w:r>
        <w:t>1 812,8</w:t>
      </w:r>
      <w:r w:rsidRPr="00210BB6">
        <w:t xml:space="preserve"> тис. грн</w:t>
      </w:r>
      <w:r w:rsidRPr="008910CE">
        <w:t>.;</w:t>
      </w:r>
    </w:p>
    <w:p w:rsidR="00C05EBC" w:rsidRPr="008910CE" w:rsidRDefault="00C05EBC" w:rsidP="00C05EBC">
      <w:pPr>
        <w:jc w:val="both"/>
      </w:pPr>
      <w:r w:rsidRPr="008910CE">
        <w:t xml:space="preserve">- на будівництво огорожі міського полігону твердих побутових відходів в селищі В.Корениха </w:t>
      </w:r>
      <w:r>
        <w:t>–</w:t>
      </w:r>
      <w:r w:rsidRPr="008910CE">
        <w:t xml:space="preserve"> </w:t>
      </w:r>
      <w:r>
        <w:t>2 460,8</w:t>
      </w:r>
      <w:r w:rsidRPr="00210BB6">
        <w:t xml:space="preserve"> тис. грн</w:t>
      </w:r>
      <w:r>
        <w:t>.;</w:t>
      </w:r>
    </w:p>
    <w:p w:rsidR="00C05EBC" w:rsidRPr="008910CE" w:rsidRDefault="00C05EBC" w:rsidP="00C05EBC">
      <w:pPr>
        <w:jc w:val="both"/>
      </w:pPr>
      <w:r w:rsidRPr="008910CE">
        <w:t xml:space="preserve">- на будівництво водопроводу у мкр. Тернівка </w:t>
      </w:r>
      <w:r>
        <w:t>–</w:t>
      </w:r>
      <w:r w:rsidRPr="008910CE">
        <w:t xml:space="preserve"> </w:t>
      </w:r>
      <w:r>
        <w:t>1 785,4</w:t>
      </w:r>
      <w:r w:rsidRPr="00210BB6">
        <w:t xml:space="preserve"> тис. грн</w:t>
      </w:r>
      <w:r w:rsidRPr="008910CE">
        <w:t xml:space="preserve">.; </w:t>
      </w:r>
    </w:p>
    <w:p w:rsidR="00C05EBC" w:rsidRPr="008910CE" w:rsidRDefault="00C05EBC" w:rsidP="00C05EBC">
      <w:pPr>
        <w:jc w:val="both"/>
      </w:pPr>
      <w:r w:rsidRPr="008910CE">
        <w:t xml:space="preserve">- на будівництво тролейбусної лінії по пр.Богоявленському, від міського автовокзалу до вул.Гагаріна в м.Миколаєві </w:t>
      </w:r>
      <w:r>
        <w:t>–</w:t>
      </w:r>
      <w:r w:rsidRPr="008910CE">
        <w:t xml:space="preserve"> </w:t>
      </w:r>
      <w:r>
        <w:t>295,5</w:t>
      </w:r>
      <w:r w:rsidRPr="00210BB6">
        <w:t xml:space="preserve"> тис. грн</w:t>
      </w:r>
      <w:r w:rsidRPr="008910CE">
        <w:t>.;</w:t>
      </w:r>
    </w:p>
    <w:p w:rsidR="00C05EBC" w:rsidRPr="008910CE" w:rsidRDefault="00C05EBC" w:rsidP="00C05EBC">
      <w:pPr>
        <w:jc w:val="both"/>
      </w:pPr>
      <w:r w:rsidRPr="008910CE">
        <w:t>- на будівництво мереж зовнішнього освітлення між вул. Маячною-вул. 295 Стрілецької Дивізії та вул. Менделєєва</w:t>
      </w:r>
      <w:r>
        <w:t xml:space="preserve"> </w:t>
      </w:r>
      <w:r w:rsidRPr="008910CE">
        <w:t>-</w:t>
      </w:r>
      <w:r>
        <w:t xml:space="preserve"> </w:t>
      </w:r>
      <w:r w:rsidRPr="008910CE">
        <w:t>вул. Гагаріна</w:t>
      </w:r>
      <w:r>
        <w:t xml:space="preserve"> –</w:t>
      </w:r>
      <w:r w:rsidRPr="008910CE">
        <w:t xml:space="preserve"> </w:t>
      </w:r>
      <w:r>
        <w:t>2 181,9</w:t>
      </w:r>
      <w:r w:rsidRPr="00210BB6">
        <w:t xml:space="preserve"> тис. грн</w:t>
      </w:r>
      <w:r w:rsidRPr="008910CE">
        <w:t>.;</w:t>
      </w:r>
    </w:p>
    <w:p w:rsidR="00C05EBC" w:rsidRPr="008910CE" w:rsidRDefault="00C05EBC" w:rsidP="00C05EBC">
      <w:pPr>
        <w:jc w:val="both"/>
      </w:pPr>
      <w:r w:rsidRPr="008910CE">
        <w:t>- на</w:t>
      </w:r>
      <w:r>
        <w:t xml:space="preserve"> </w:t>
      </w:r>
      <w:r w:rsidRPr="008910CE">
        <w:t xml:space="preserve">будівництво каналізаційної мережі по пров. 5-му Парниковому та Новому інвалідному хутору </w:t>
      </w:r>
      <w:r>
        <w:t>– 1 385,4</w:t>
      </w:r>
      <w:r w:rsidRPr="00210BB6">
        <w:t xml:space="preserve"> тис. грн</w:t>
      </w:r>
      <w:r w:rsidRPr="008910CE">
        <w:t>.;</w:t>
      </w:r>
    </w:p>
    <w:p w:rsidR="00C05EBC" w:rsidRPr="008910CE" w:rsidRDefault="00C05EBC" w:rsidP="00C05EBC">
      <w:pPr>
        <w:jc w:val="both"/>
      </w:pPr>
      <w:r w:rsidRPr="008910CE">
        <w:t xml:space="preserve">- на будівництво світлофорних об’єктів – </w:t>
      </w:r>
      <w:r>
        <w:t>454,3</w:t>
      </w:r>
      <w:r w:rsidRPr="00210BB6">
        <w:t xml:space="preserve"> тис. грн</w:t>
      </w:r>
      <w:r w:rsidRPr="008910CE">
        <w:t>.;</w:t>
      </w:r>
    </w:p>
    <w:p w:rsidR="00C05EBC" w:rsidRPr="008910CE" w:rsidRDefault="00C05EBC" w:rsidP="00C05EBC">
      <w:pPr>
        <w:jc w:val="both"/>
      </w:pPr>
      <w:r w:rsidRPr="008910CE">
        <w:t xml:space="preserve"> -  на реконструкці</w:t>
      </w:r>
      <w:r>
        <w:t>ю</w:t>
      </w:r>
      <w:r w:rsidRPr="008910CE">
        <w:t xml:space="preserve"> житлового будинку по вул. Айвазовського, 3 – </w:t>
      </w:r>
      <w:r>
        <w:t>3 309,6</w:t>
      </w:r>
      <w:r w:rsidRPr="00210BB6">
        <w:t xml:space="preserve"> тис. грн</w:t>
      </w:r>
      <w:r w:rsidRPr="008910CE">
        <w:t>.;</w:t>
      </w:r>
    </w:p>
    <w:p w:rsidR="00C05EBC" w:rsidRPr="008910CE" w:rsidRDefault="00C05EBC" w:rsidP="00C05EBC">
      <w:pPr>
        <w:jc w:val="both"/>
      </w:pPr>
      <w:r w:rsidRPr="008910CE">
        <w:t xml:space="preserve"> -  на реконструкці</w:t>
      </w:r>
      <w:r>
        <w:t>ю</w:t>
      </w:r>
      <w:r w:rsidRPr="008910CE">
        <w:t xml:space="preserve"> диспетчерського обладнання у багатоповерхових житлових будинках – </w:t>
      </w:r>
      <w:r>
        <w:t>240,1</w:t>
      </w:r>
      <w:r w:rsidRPr="00210BB6">
        <w:t xml:space="preserve"> тис. грн</w:t>
      </w:r>
      <w:r w:rsidRPr="008910CE">
        <w:t>.;</w:t>
      </w:r>
    </w:p>
    <w:p w:rsidR="00C05EBC" w:rsidRPr="008910CE" w:rsidRDefault="00C05EBC" w:rsidP="00C05EBC">
      <w:pPr>
        <w:jc w:val="both"/>
      </w:pPr>
      <w:r w:rsidRPr="008910CE">
        <w:t xml:space="preserve">    - на будівництво вулично-дорожньої мережі  по вул. А.Шептицького, від проспекту Героїв України до вул. Архітектора Старова, транспортно-логістичного центру для вантажних автомобілів по Баштанському шосе</w:t>
      </w:r>
      <w:r>
        <w:t xml:space="preserve"> </w:t>
      </w:r>
      <w:r w:rsidRPr="008910CE">
        <w:t>(11 Промзона), дороги від вул. Індустріальної до вул. Озерної; дороги  по вул. Національної гвардії, від вул. Доктора Самойловича до вул. Олега Ольжича та реконструкція транспортної розв'язки на Широкобальському шляхопроводі -</w:t>
      </w:r>
      <w:r>
        <w:t>896,6</w:t>
      </w:r>
      <w:r w:rsidRPr="00210BB6">
        <w:t xml:space="preserve"> тис. грн</w:t>
      </w:r>
      <w:r w:rsidRPr="008910CE">
        <w:t>.;</w:t>
      </w:r>
    </w:p>
    <w:p w:rsidR="00C05EBC" w:rsidRPr="008910CE" w:rsidRDefault="00C05EBC" w:rsidP="00C05EBC">
      <w:pPr>
        <w:jc w:val="both"/>
      </w:pPr>
      <w:r w:rsidRPr="008910CE">
        <w:t xml:space="preserve">- на розробку схем та проектних рішень масового застосування – </w:t>
      </w:r>
      <w:r>
        <w:t>211,6</w:t>
      </w:r>
      <w:r w:rsidRPr="00210BB6">
        <w:t xml:space="preserve"> тис. грн</w:t>
      </w:r>
      <w:r w:rsidRPr="008910CE">
        <w:t xml:space="preserve">.; </w:t>
      </w:r>
    </w:p>
    <w:p w:rsidR="00C05EBC" w:rsidRPr="008910CE" w:rsidRDefault="00C05EBC" w:rsidP="00C05EBC">
      <w:pPr>
        <w:jc w:val="both"/>
      </w:pPr>
      <w:r w:rsidRPr="008910CE">
        <w:t xml:space="preserve"> -  на придбання житла воїнам-інтернаціоналістам (членам їх сімей) – </w:t>
      </w:r>
      <w:r>
        <w:t>1 200,0</w:t>
      </w:r>
      <w:r w:rsidRPr="00210BB6">
        <w:t xml:space="preserve"> тис. грн</w:t>
      </w:r>
      <w:r w:rsidRPr="008910CE">
        <w:t>.;</w:t>
      </w:r>
    </w:p>
    <w:p w:rsidR="00C05EBC" w:rsidRPr="008910CE" w:rsidRDefault="00C05EBC" w:rsidP="00C05EBC">
      <w:pPr>
        <w:jc w:val="both"/>
      </w:pPr>
      <w:r w:rsidRPr="008910CE">
        <w:t>- на реконструкцію міні-стадіону з влаштуванням спортивного майданчика за адресою: вул. Озерна, 29, 31-</w:t>
      </w:r>
      <w:r>
        <w:t>1 348,4</w:t>
      </w:r>
      <w:r w:rsidRPr="00210BB6">
        <w:t xml:space="preserve"> тис. грн</w:t>
      </w:r>
      <w:r w:rsidRPr="008910CE">
        <w:t>.;</w:t>
      </w:r>
    </w:p>
    <w:p w:rsidR="00C05EBC" w:rsidRPr="008910CE" w:rsidRDefault="00C05EBC" w:rsidP="00C05EBC">
      <w:pPr>
        <w:jc w:val="both"/>
      </w:pPr>
      <w:r w:rsidRPr="008910CE">
        <w:t xml:space="preserve"> -  та інших об’єктів </w:t>
      </w:r>
      <w:r>
        <w:t>1 822,8 тис</w:t>
      </w:r>
      <w:r w:rsidRPr="008910CE">
        <w:t>. грн.;</w:t>
      </w:r>
    </w:p>
    <w:p w:rsidR="00C05EBC" w:rsidRPr="004928B8" w:rsidRDefault="00C05EBC" w:rsidP="00C05EBC">
      <w:pPr>
        <w:ind w:firstLine="567"/>
        <w:jc w:val="both"/>
      </w:pPr>
      <w:r w:rsidRPr="00041DEF">
        <w:t xml:space="preserve">Невикористанні асигнування по об’єктах бюджету розвитку в сумі </w:t>
      </w:r>
      <w:r w:rsidRPr="00210BB6">
        <w:t>57 665,5 тис. грн</w:t>
      </w:r>
      <w:r w:rsidRPr="00041DEF">
        <w:t xml:space="preserve">. </w:t>
      </w:r>
      <w:r w:rsidRPr="004928B8">
        <w:t>утворилися, в основному, через оплату експертних звітів наприкінці року, що не дало змоги розпочати роботи, а також внаслідок перенесення термінів проведення тендерних торгів по причині перерахунку проектно-кошторисної документації та пов’язане з цим укладання договорів наприкінці бюджетного року.</w:t>
      </w:r>
    </w:p>
    <w:p w:rsidR="00AB72D8" w:rsidRPr="00DE5A8D" w:rsidRDefault="00AB72D8" w:rsidP="003C7D8E">
      <w:pPr>
        <w:ind w:firstLine="709"/>
        <w:jc w:val="both"/>
        <w:rPr>
          <w:highlight w:val="yellow"/>
        </w:rPr>
      </w:pPr>
    </w:p>
    <w:p w:rsidR="007A4E24" w:rsidRPr="008910CE" w:rsidRDefault="007A4E24" w:rsidP="007A4E24">
      <w:pPr>
        <w:ind w:firstLine="567"/>
        <w:jc w:val="both"/>
      </w:pPr>
      <w:r w:rsidRPr="008910CE">
        <w:rPr>
          <w:bCs/>
        </w:rPr>
        <w:t>По галузі</w:t>
      </w:r>
      <w:r w:rsidRPr="008910CE">
        <w:rPr>
          <w:bCs/>
          <w:i/>
        </w:rPr>
        <w:t xml:space="preserve"> </w:t>
      </w:r>
      <w:r w:rsidRPr="00536724">
        <w:rPr>
          <w:b/>
          <w:bCs/>
          <w:u w:val="single"/>
        </w:rPr>
        <w:t>ТРАНСПОРТ, ДОРОЖНЄ ГОСПОДАРСТВО</w:t>
      </w:r>
      <w:r w:rsidRPr="008910CE">
        <w:rPr>
          <w:bCs/>
          <w:i/>
        </w:rPr>
        <w:t xml:space="preserve"> </w:t>
      </w:r>
      <w:r w:rsidRPr="008910CE">
        <w:t xml:space="preserve">на рік </w:t>
      </w:r>
      <w:r w:rsidRPr="00210BB6">
        <w:t xml:space="preserve">за рахунок коштів міського бюджету з урахуванням змін передбачені видатки у сумі 181 261,7 тис. грн., у тому числі: по </w:t>
      </w:r>
      <w:r w:rsidRPr="00210BB6">
        <w:rPr>
          <w:i/>
        </w:rPr>
        <w:t>загальному фонду</w:t>
      </w:r>
      <w:r w:rsidRPr="00210BB6">
        <w:t xml:space="preserve"> бюджету – 101 542,0 тис. грн., по </w:t>
      </w:r>
      <w:r w:rsidRPr="00210BB6">
        <w:rPr>
          <w:i/>
        </w:rPr>
        <w:t xml:space="preserve">спеціальному – </w:t>
      </w:r>
      <w:r w:rsidRPr="00210BB6">
        <w:t>79 719,7 тис. грн.</w:t>
      </w:r>
      <w:r>
        <w:t>, у</w:t>
      </w:r>
      <w:r w:rsidRPr="001E1969">
        <w:t xml:space="preserve"> </w:t>
      </w:r>
      <w:r w:rsidRPr="00210BB6">
        <w:t xml:space="preserve">т.ч. 6 </w:t>
      </w:r>
      <w:r>
        <w:t>824</w:t>
      </w:r>
      <w:r w:rsidRPr="00210BB6">
        <w:t>,</w:t>
      </w:r>
      <w:r>
        <w:t>6</w:t>
      </w:r>
      <w:r w:rsidRPr="00210BB6">
        <w:t xml:space="preserve"> тис. грн. </w:t>
      </w:r>
      <w:r>
        <w:t xml:space="preserve">за рахунок </w:t>
      </w:r>
      <w:r w:rsidRPr="00210BB6">
        <w:t>субвенці</w:t>
      </w:r>
      <w:r>
        <w:t>ї</w:t>
      </w:r>
      <w:r w:rsidRPr="00210BB6">
        <w:t xml:space="preserve"> з державного бюджету місцевим бюджетам на здійснення заходів щодо соціально-економічного розвитку окремих територій, а саме:</w:t>
      </w:r>
    </w:p>
    <w:p w:rsidR="007A4E24" w:rsidRPr="00ED4414" w:rsidRDefault="007A4E24" w:rsidP="007A4E24">
      <w:pPr>
        <w:ind w:firstLine="567"/>
        <w:jc w:val="both"/>
      </w:pPr>
      <w:r w:rsidRPr="008910CE">
        <w:t>- н</w:t>
      </w:r>
      <w:r w:rsidRPr="008910CE">
        <w:rPr>
          <w:bCs/>
        </w:rPr>
        <w:t xml:space="preserve">а </w:t>
      </w:r>
      <w:r w:rsidRPr="00ED4414">
        <w:rPr>
          <w:b/>
          <w:i/>
          <w:u w:val="single"/>
        </w:rPr>
        <w:t>інші заходи у сфері електротранспорту</w:t>
      </w:r>
      <w:r w:rsidRPr="00ED4414">
        <w:t xml:space="preserve"> передбачено по </w:t>
      </w:r>
      <w:r w:rsidRPr="00ED4414">
        <w:rPr>
          <w:i/>
        </w:rPr>
        <w:t>загальному фонду</w:t>
      </w:r>
      <w:r w:rsidRPr="00ED4414">
        <w:t xml:space="preserve"> видатки на надання фінансової підтримки КП ММР «Миколаївелектротранс» у сумі 32 000,0 тис. грн. За звітний період підприємству перераховано кошти у сумі 32 000,0 тис. грн. (на заробітну плату та енергоносії);</w:t>
      </w:r>
    </w:p>
    <w:p w:rsidR="007A4E24" w:rsidRPr="00ED4414" w:rsidRDefault="007A4E24" w:rsidP="007A4E24">
      <w:pPr>
        <w:pStyle w:val="a4"/>
      </w:pPr>
      <w:r w:rsidRPr="00ED4414">
        <w:rPr>
          <w:bCs/>
        </w:rPr>
        <w:lastRenderedPageBreak/>
        <w:t xml:space="preserve">- на </w:t>
      </w:r>
      <w:r w:rsidRPr="00ED4414">
        <w:rPr>
          <w:b/>
          <w:bCs/>
          <w:i/>
          <w:u w:val="single"/>
        </w:rPr>
        <w:t>у</w:t>
      </w:r>
      <w:r w:rsidRPr="00ED4414">
        <w:rPr>
          <w:rFonts w:eastAsia="Calibri"/>
          <w:b/>
          <w:bCs/>
          <w:i/>
          <w:u w:val="single"/>
        </w:rPr>
        <w:t xml:space="preserve">тримання та розвиток інфраструктури </w:t>
      </w:r>
      <w:r w:rsidRPr="00ED4414">
        <w:rPr>
          <w:b/>
          <w:bCs/>
          <w:i/>
          <w:u w:val="single"/>
        </w:rPr>
        <w:t>доріг</w:t>
      </w:r>
      <w:r w:rsidRPr="00ED4414">
        <w:t xml:space="preserve"> на рік заплановано 149 261,7 тис. грн. (у т.ч. 6 824,6 тис. грн. субвенції з державного бюджету місцевим бюджетам на здійснення заходів щодо соціально-економічного розвитку окремих територій), у тому числі: </w:t>
      </w:r>
      <w:r w:rsidRPr="00ED4414">
        <w:rPr>
          <w:u w:val="single"/>
        </w:rPr>
        <w:t>по загальному фонду бюджету</w:t>
      </w:r>
      <w:r w:rsidRPr="00ED4414">
        <w:t xml:space="preserve"> – 69 542,0 тис. грн., по </w:t>
      </w:r>
      <w:r w:rsidRPr="00ED4414">
        <w:rPr>
          <w:i/>
        </w:rPr>
        <w:t xml:space="preserve">спеціальному – </w:t>
      </w:r>
      <w:r w:rsidRPr="00ED4414">
        <w:t xml:space="preserve">79 719,7 тис. грн. Касові видатки – 128 928,6 тис. грн. або 86,4 % від запланованих річних призначень, у тому числі: </w:t>
      </w:r>
    </w:p>
    <w:p w:rsidR="007A4E24" w:rsidRPr="00ED4414" w:rsidRDefault="007A4E24" w:rsidP="007A4E24">
      <w:pPr>
        <w:pStyle w:val="a4"/>
      </w:pPr>
      <w:r w:rsidRPr="00ED4414">
        <w:t xml:space="preserve">по </w:t>
      </w:r>
      <w:r w:rsidRPr="00ED4414">
        <w:rPr>
          <w:i/>
        </w:rPr>
        <w:t>загальному фонду</w:t>
      </w:r>
      <w:r w:rsidRPr="00ED4414">
        <w:t xml:space="preserve"> бюджету –  55 911,0 тис. грн. або 80,4 % від запланованих річних призначень, а саме:</w:t>
      </w:r>
    </w:p>
    <w:p w:rsidR="007A4E24" w:rsidRPr="00ED4414" w:rsidRDefault="007A4E24" w:rsidP="007A4E24">
      <w:pPr>
        <w:ind w:firstLine="567"/>
        <w:jc w:val="both"/>
      </w:pPr>
      <w:r w:rsidRPr="00ED4414">
        <w:rPr>
          <w:i/>
        </w:rPr>
        <w:t>Департамент житлово-комунального господарства Миколаївської міської ради</w:t>
      </w:r>
      <w:r w:rsidRPr="00ED4414">
        <w:t xml:space="preserve"> – </w:t>
      </w:r>
      <w:r w:rsidRPr="00ED4414">
        <w:rPr>
          <w:bCs/>
          <w:sz w:val="22"/>
          <w:szCs w:val="22"/>
          <w:lang w:val="ru-RU"/>
        </w:rPr>
        <w:t>51387,8</w:t>
      </w:r>
      <w:r w:rsidRPr="00ED4414">
        <w:t xml:space="preserve"> тис. грн. (детальний перелік об’єктів додається);</w:t>
      </w:r>
    </w:p>
    <w:p w:rsidR="007A4E24" w:rsidRPr="00ED4414" w:rsidRDefault="007A4E24" w:rsidP="007A4E24">
      <w:pPr>
        <w:ind w:firstLine="567"/>
        <w:jc w:val="both"/>
        <w:rPr>
          <w:bCs/>
          <w:sz w:val="22"/>
          <w:szCs w:val="22"/>
        </w:rPr>
      </w:pPr>
      <w:r w:rsidRPr="00ED4414">
        <w:rPr>
          <w:i/>
        </w:rPr>
        <w:t>Адміністрація Заводського району Миколаївської міської ради</w:t>
      </w:r>
      <w:r w:rsidRPr="00ED4414">
        <w:t xml:space="preserve"> – </w:t>
      </w:r>
      <w:r w:rsidRPr="00ED4414">
        <w:rPr>
          <w:bCs/>
          <w:sz w:val="22"/>
          <w:szCs w:val="22"/>
        </w:rPr>
        <w:t>271,6</w:t>
      </w:r>
      <w:r w:rsidRPr="00ED4414">
        <w:t xml:space="preserve"> тис. грн. (вул. 5 Ялтинська на перетині з вул. 2 Наскрізна, вул. 2 Наскрізна, 6-52);</w:t>
      </w:r>
    </w:p>
    <w:p w:rsidR="007A4E24" w:rsidRPr="00ED4414" w:rsidRDefault="007A4E24" w:rsidP="007A4E24">
      <w:pPr>
        <w:ind w:firstLine="567"/>
        <w:jc w:val="both"/>
      </w:pPr>
      <w:r w:rsidRPr="00ED4414">
        <w:rPr>
          <w:i/>
        </w:rPr>
        <w:t>Адміністрація Корабельного району Миколаївської міської ради</w:t>
      </w:r>
      <w:r w:rsidRPr="00ED4414">
        <w:t xml:space="preserve"> – </w:t>
      </w:r>
      <w:r w:rsidRPr="00ED4414">
        <w:rPr>
          <w:bCs/>
          <w:sz w:val="22"/>
          <w:szCs w:val="22"/>
        </w:rPr>
        <w:t>1 399,9</w:t>
      </w:r>
      <w:r w:rsidRPr="00ED4414">
        <w:t xml:space="preserve"> тис. грн. (вул. Липова, вул. Балтійська, пр. Богоявленський (узбіччя шляхопроводу), пров. Лесі Українки, вул. Кобзарська, вул. Тернопільська, вул. Ольшанців від №69, узбіччя по вул. Нац. Гвардії, вул. Гагаріна, вул. Лиманська, вул. Братська, вул. Безіменна від ТЦ Таврія-В, пр. Корабелів, 7);</w:t>
      </w:r>
    </w:p>
    <w:p w:rsidR="007A4E24" w:rsidRPr="00ED4414" w:rsidRDefault="007A4E24" w:rsidP="007A4E24">
      <w:pPr>
        <w:ind w:firstLine="567"/>
        <w:jc w:val="both"/>
        <w:rPr>
          <w:bCs/>
        </w:rPr>
      </w:pPr>
      <w:r w:rsidRPr="00ED4414">
        <w:rPr>
          <w:i/>
        </w:rPr>
        <w:t>Адміністрація Інгульського району Миколаївської міської ради</w:t>
      </w:r>
      <w:r w:rsidRPr="00ED4414">
        <w:t xml:space="preserve"> – </w:t>
      </w:r>
      <w:r w:rsidRPr="00ED4414">
        <w:rPr>
          <w:bCs/>
          <w:sz w:val="22"/>
          <w:szCs w:val="22"/>
        </w:rPr>
        <w:t>2 131,9 тис</w:t>
      </w:r>
      <w:r w:rsidRPr="00ED4414">
        <w:t>. грн. (вул. Севастопольська від вул. Маршала Василевського до вул.10 Слобідська, вул.5 Лінія від Херсонського шосе до вул.11 Поздовжня, пров.1 Бульварний, вул. Молодогвардійська від вул. Залізничної до пров. Полярного, вул. Електронна від вул. Троїцька до вул. Олександра Янати, вул. Соколина від пров. Сонячний до вул. Буревісників);</w:t>
      </w:r>
    </w:p>
    <w:p w:rsidR="007A4E24" w:rsidRPr="00ED4414" w:rsidRDefault="007A4E24" w:rsidP="007A4E24">
      <w:pPr>
        <w:ind w:firstLine="708"/>
        <w:jc w:val="both"/>
        <w:rPr>
          <w:b/>
          <w:bCs/>
          <w:sz w:val="22"/>
          <w:szCs w:val="22"/>
        </w:rPr>
      </w:pPr>
      <w:r w:rsidRPr="00ED4414">
        <w:rPr>
          <w:i/>
        </w:rPr>
        <w:t>Адміністрація Центрального району Миколаївської міської ради</w:t>
      </w:r>
      <w:r w:rsidRPr="00ED4414">
        <w:t xml:space="preserve"> – </w:t>
      </w:r>
      <w:r w:rsidRPr="00ED4414">
        <w:rPr>
          <w:bCs/>
          <w:lang w:val="ru-RU"/>
        </w:rPr>
        <w:t>719,</w:t>
      </w:r>
      <w:r w:rsidRPr="00ED4414">
        <w:t>8 тис. грн. (пров. Парусний, вул. Привільна, вул. Силікатна, вул. Мічуріна від вул. Північної до провул. Мічуріна, вул. Північній від кінноспортивної школи до вул. Микитенка, пров. Фінський, вул. Очаківська, від вул. Веселинівської до вул. Урожайної, планування земельного полотна у мкр. Матвіївка, Тернівка, Варварівка);</w:t>
      </w:r>
    </w:p>
    <w:p w:rsidR="007A4E24" w:rsidRPr="00ED4414" w:rsidRDefault="007A4E24" w:rsidP="007A4E24">
      <w:pPr>
        <w:pStyle w:val="a4"/>
        <w:ind w:firstLine="709"/>
      </w:pPr>
      <w:r w:rsidRPr="00ED4414">
        <w:t xml:space="preserve"> </w:t>
      </w:r>
      <w:r w:rsidRPr="00ED4414">
        <w:rPr>
          <w:u w:val="single"/>
        </w:rPr>
        <w:t>по спеціальному фонду</w:t>
      </w:r>
      <w:r w:rsidRPr="00ED4414">
        <w:rPr>
          <w:i/>
        </w:rPr>
        <w:t xml:space="preserve"> –</w:t>
      </w:r>
      <w:r w:rsidRPr="00ED4414">
        <w:t xml:space="preserve"> 73 017,6 тис. грн. або 91,6 % від запланованих річних призначень, у т.ч. 6 357,0 тис. грн. субвенція з державного бюджету місцевим бюджетам на здійснення заходів щодо соціально-економічного розвитку окремих територій, а саме:</w:t>
      </w:r>
    </w:p>
    <w:p w:rsidR="007A4E24" w:rsidRPr="00ED4414" w:rsidRDefault="007A4E24" w:rsidP="007A4E24">
      <w:pPr>
        <w:jc w:val="both"/>
        <w:rPr>
          <w:b/>
          <w:bCs/>
          <w:sz w:val="22"/>
          <w:szCs w:val="22"/>
        </w:rPr>
      </w:pPr>
      <w:r w:rsidRPr="00ED4414">
        <w:rPr>
          <w:i/>
        </w:rPr>
        <w:t>Департамент житлово-комунального господарства Миколаївської міської ради</w:t>
      </w:r>
      <w:r w:rsidRPr="00ED4414">
        <w:t xml:space="preserve"> – </w:t>
      </w:r>
      <w:r w:rsidRPr="00ED4414">
        <w:rPr>
          <w:bCs/>
          <w:sz w:val="22"/>
          <w:szCs w:val="22"/>
          <w:lang w:val="ru-RU"/>
        </w:rPr>
        <w:t>23 299,5</w:t>
      </w:r>
      <w:r w:rsidRPr="00ED4414">
        <w:t xml:space="preserve"> тис. грн. (детальний перелік об’єктів додається);</w:t>
      </w:r>
    </w:p>
    <w:p w:rsidR="007A4E24" w:rsidRPr="00ED4414" w:rsidRDefault="007A4E24" w:rsidP="007A4E24">
      <w:pPr>
        <w:ind w:firstLine="708"/>
        <w:jc w:val="both"/>
        <w:rPr>
          <w:b/>
          <w:bCs/>
          <w:sz w:val="22"/>
          <w:szCs w:val="22"/>
          <w:lang w:val="ru-RU"/>
        </w:rPr>
      </w:pPr>
      <w:r w:rsidRPr="00ED4414">
        <w:rPr>
          <w:i/>
        </w:rPr>
        <w:t>Адміністрація Заводського району Миколаївської міської ради</w:t>
      </w:r>
      <w:r w:rsidRPr="00ED4414">
        <w:t xml:space="preserve"> – </w:t>
      </w:r>
      <w:r w:rsidRPr="00ED4414">
        <w:rPr>
          <w:bCs/>
          <w:sz w:val="22"/>
          <w:szCs w:val="22"/>
        </w:rPr>
        <w:t>7 158,8 тис</w:t>
      </w:r>
      <w:r w:rsidRPr="00ED4414">
        <w:t xml:space="preserve">. грн., у т.ч. </w:t>
      </w:r>
      <w:r w:rsidRPr="00ED4414">
        <w:rPr>
          <w:bCs/>
          <w:sz w:val="22"/>
          <w:szCs w:val="22"/>
        </w:rPr>
        <w:t>1 212,7</w:t>
      </w:r>
      <w:r w:rsidRPr="00ED4414">
        <w:t xml:space="preserve"> тис. грн. субвенція з державного бюджету місцевим бюджетам на здійснення заходів щодо соціально-економічного розвитку окремих територій (по вул. Громадянська від будинку № 33 до вул. Погранична, вул. 1 Слобідська від вул. Кузнецька до вул. Погранична, вул. Мала Морська від вул. Погранична до вул. Кузнецька, вул. Даля  від вул. Погранична до вул. Кузнецька, вул. Набережна від буд. № 21 до вул. В.Скаржинського, пров. Ольвійський від вул. Садова до а/Дт-15-07, вул. Спортивна від вул. Миру до вул. В.Скаржинського та за рахунок субвенції з державного бюджету місцевим бюджетам на здійснення заходів щодо соціально - економічного розвитку окремих територій - вул. Садова в мкр. Велика Корениха);</w:t>
      </w:r>
    </w:p>
    <w:p w:rsidR="007A4E24" w:rsidRPr="00ED4414" w:rsidRDefault="007A4E24" w:rsidP="007A4E24">
      <w:pPr>
        <w:ind w:firstLine="567"/>
        <w:jc w:val="both"/>
        <w:rPr>
          <w:bCs/>
          <w:sz w:val="22"/>
          <w:szCs w:val="22"/>
        </w:rPr>
      </w:pPr>
      <w:r w:rsidRPr="00ED4414">
        <w:rPr>
          <w:i/>
        </w:rPr>
        <w:t>Адміністрація Корабельного району Миколаївської міської ради</w:t>
      </w:r>
      <w:r w:rsidRPr="00ED4414">
        <w:t xml:space="preserve"> – </w:t>
      </w:r>
      <w:r w:rsidRPr="00ED4414">
        <w:rPr>
          <w:bCs/>
          <w:sz w:val="22"/>
          <w:szCs w:val="22"/>
          <w:lang w:val="ru-RU"/>
        </w:rPr>
        <w:t>13 043,4</w:t>
      </w:r>
      <w:r w:rsidRPr="00ED4414">
        <w:t xml:space="preserve"> тис. грн.( вул. Галіцинівська від буд. № 50 до вул. Л.Українки, вул. Металургів від вул. Леваневського до вул. Львівської, вул. Ударна від вул. Родинної до вул. Гагаріна, пров. Ліванова, пров. Фруктовий, вул. Чехова, вул. Приміська, пров. 1-й Братський, пров. 3-й Братський, вул. 2-а Козацька,вул. Єсеніна від вул. Степової, вул. Рильського від вул. Ольшанців, вул. Металургів від Н. Гвардії, вул. Братська від №90, вул. Зенітників від пр. Богоявленського, пров. Херсонський, вул. З. Космодем’янської від Льотчиків);</w:t>
      </w:r>
    </w:p>
    <w:p w:rsidR="007A4E24" w:rsidRPr="005D75AE" w:rsidRDefault="007A4E24" w:rsidP="007A4E24">
      <w:pPr>
        <w:ind w:firstLine="567"/>
        <w:jc w:val="both"/>
      </w:pPr>
      <w:r w:rsidRPr="00ED4414">
        <w:rPr>
          <w:i/>
        </w:rPr>
        <w:t>Адміністрація Інгульського</w:t>
      </w:r>
      <w:r w:rsidRPr="00DA1AD8">
        <w:rPr>
          <w:i/>
        </w:rPr>
        <w:t xml:space="preserve"> району Миколаївської міської ради</w:t>
      </w:r>
      <w:r w:rsidRPr="005D75AE">
        <w:t xml:space="preserve"> – </w:t>
      </w:r>
      <w:r w:rsidRPr="00943BAC">
        <w:rPr>
          <w:bCs/>
        </w:rPr>
        <w:t>7 919,2 тис</w:t>
      </w:r>
      <w:r w:rsidRPr="005D75AE">
        <w:t xml:space="preserve">. грн. (пров. Чайковського, вул. 2 Поздовжня, </w:t>
      </w:r>
      <w:r w:rsidRPr="005D75AE">
        <w:rPr>
          <w:color w:val="000000"/>
        </w:rPr>
        <w:t>вул. Водопійна від вул. Троїцької до вул. Тихої, пров. Дорожній, пров.2-й Нагірний, пров.1-й Нагірний, пров.</w:t>
      </w:r>
      <w:r>
        <w:rPr>
          <w:color w:val="000000"/>
        </w:rPr>
        <w:t xml:space="preserve"> </w:t>
      </w:r>
      <w:r w:rsidRPr="005D75AE">
        <w:rPr>
          <w:color w:val="000000"/>
        </w:rPr>
        <w:t>Дружний, розпочаті роботи по пров.</w:t>
      </w:r>
      <w:r>
        <w:rPr>
          <w:color w:val="000000"/>
        </w:rPr>
        <w:t xml:space="preserve"> </w:t>
      </w:r>
      <w:r w:rsidRPr="005D75AE">
        <w:rPr>
          <w:color w:val="000000"/>
        </w:rPr>
        <w:t>Шевченка</w:t>
      </w:r>
      <w:r w:rsidRPr="005D75AE">
        <w:t>);</w:t>
      </w:r>
    </w:p>
    <w:p w:rsidR="007A4E24" w:rsidRPr="00DF632A" w:rsidRDefault="007A4E24" w:rsidP="007A4E24">
      <w:pPr>
        <w:ind w:firstLine="567"/>
        <w:jc w:val="both"/>
      </w:pPr>
      <w:r w:rsidRPr="00DA1AD8">
        <w:rPr>
          <w:i/>
        </w:rPr>
        <w:t>Адміністрація Центрального району Миколаївської міської ради</w:t>
      </w:r>
      <w:r w:rsidRPr="003C768B">
        <w:t xml:space="preserve"> – </w:t>
      </w:r>
      <w:r w:rsidRPr="003C768B">
        <w:rPr>
          <w:bCs/>
          <w:sz w:val="22"/>
          <w:szCs w:val="22"/>
        </w:rPr>
        <w:t>21 596,6 тис.</w:t>
      </w:r>
      <w:r w:rsidRPr="003C768B">
        <w:rPr>
          <w:b/>
          <w:bCs/>
          <w:sz w:val="22"/>
          <w:szCs w:val="22"/>
        </w:rPr>
        <w:t xml:space="preserve"> </w:t>
      </w:r>
      <w:r w:rsidRPr="003C768B">
        <w:t xml:space="preserve">грн., у т.ч. </w:t>
      </w:r>
      <w:r w:rsidRPr="003C768B">
        <w:rPr>
          <w:bCs/>
          <w:sz w:val="22"/>
          <w:szCs w:val="22"/>
        </w:rPr>
        <w:t>5</w:t>
      </w:r>
      <w:r w:rsidRPr="003C768B">
        <w:rPr>
          <w:bCs/>
          <w:sz w:val="22"/>
          <w:szCs w:val="22"/>
          <w:lang w:val="ru-RU"/>
        </w:rPr>
        <w:t> </w:t>
      </w:r>
      <w:r w:rsidRPr="003C768B">
        <w:rPr>
          <w:bCs/>
          <w:sz w:val="22"/>
          <w:szCs w:val="22"/>
        </w:rPr>
        <w:t>144,3</w:t>
      </w:r>
      <w:r w:rsidRPr="003C768B">
        <w:t xml:space="preserve"> тис. грн. субвенція з державного бюджету місцевим бюджетам на здійснення </w:t>
      </w:r>
      <w:r w:rsidRPr="003C768B">
        <w:lastRenderedPageBreak/>
        <w:t xml:space="preserve">заходів </w:t>
      </w:r>
      <w:r w:rsidRPr="00A33237">
        <w:t>щодо соціально-економічного розвитку окремих територій (</w:t>
      </w:r>
      <w:r w:rsidRPr="003C768B">
        <w:t>пров.</w:t>
      </w:r>
      <w:r>
        <w:t xml:space="preserve"> </w:t>
      </w:r>
      <w:r w:rsidRPr="003C768B">
        <w:t>Матроськ</w:t>
      </w:r>
      <w:r>
        <w:t>ий, п</w:t>
      </w:r>
      <w:r w:rsidRPr="003C768B">
        <w:t>ров</w:t>
      </w:r>
      <w:r>
        <w:t xml:space="preserve">. </w:t>
      </w:r>
      <w:r w:rsidRPr="003C768B">
        <w:t>Корабельн</w:t>
      </w:r>
      <w:r>
        <w:t>ий</w:t>
      </w:r>
      <w:r w:rsidRPr="003C768B">
        <w:t xml:space="preserve"> від б.№39 до пров.</w:t>
      </w:r>
      <w:r>
        <w:t xml:space="preserve"> </w:t>
      </w:r>
      <w:r w:rsidRPr="003C768B">
        <w:t>Київського</w:t>
      </w:r>
      <w:r>
        <w:t xml:space="preserve">, </w:t>
      </w:r>
      <w:r w:rsidRPr="003C768B">
        <w:t>вул. Аерофлотська</w:t>
      </w:r>
      <w:r>
        <w:t xml:space="preserve">, </w:t>
      </w:r>
      <w:r w:rsidRPr="003C768B">
        <w:t>вул. Софіївська від буд.</w:t>
      </w:r>
      <w:r>
        <w:t xml:space="preserve"> </w:t>
      </w:r>
      <w:r w:rsidRPr="003C768B">
        <w:t>№</w:t>
      </w:r>
      <w:r>
        <w:t xml:space="preserve"> </w:t>
      </w:r>
      <w:r w:rsidRPr="003C768B">
        <w:t>2 до буд.</w:t>
      </w:r>
      <w:r>
        <w:t xml:space="preserve"> </w:t>
      </w:r>
      <w:r w:rsidRPr="003C768B">
        <w:t>№</w:t>
      </w:r>
      <w:r>
        <w:t xml:space="preserve"> </w:t>
      </w:r>
      <w:r w:rsidRPr="003C768B">
        <w:t>8</w:t>
      </w:r>
      <w:r>
        <w:t xml:space="preserve">, </w:t>
      </w:r>
      <w:r w:rsidRPr="003C768B">
        <w:t>вул. Лагерна від буд.</w:t>
      </w:r>
      <w:r>
        <w:t xml:space="preserve"> </w:t>
      </w:r>
      <w:r w:rsidRPr="003C768B">
        <w:t>№</w:t>
      </w:r>
      <w:r>
        <w:t xml:space="preserve"> </w:t>
      </w:r>
      <w:r w:rsidRPr="003C768B">
        <w:t>6 до буд.</w:t>
      </w:r>
      <w:r>
        <w:t xml:space="preserve"> </w:t>
      </w:r>
      <w:r w:rsidRPr="003C768B">
        <w:t>№</w:t>
      </w:r>
      <w:r>
        <w:t xml:space="preserve"> </w:t>
      </w:r>
      <w:r w:rsidRPr="003C768B">
        <w:t>13</w:t>
      </w:r>
      <w:r>
        <w:t xml:space="preserve">, </w:t>
      </w:r>
      <w:r w:rsidRPr="003C768B">
        <w:t>пров.</w:t>
      </w:r>
      <w:r>
        <w:t xml:space="preserve"> </w:t>
      </w:r>
      <w:r w:rsidRPr="003C768B">
        <w:t>Чумацьк</w:t>
      </w:r>
      <w:r>
        <w:t xml:space="preserve">ий, </w:t>
      </w:r>
      <w:r w:rsidRPr="005645F9">
        <w:t>пров.</w:t>
      </w:r>
      <w:r>
        <w:t xml:space="preserve"> </w:t>
      </w:r>
      <w:r w:rsidRPr="005645F9">
        <w:t>Армійськ</w:t>
      </w:r>
      <w:r>
        <w:t xml:space="preserve">ий, </w:t>
      </w:r>
      <w:r w:rsidRPr="005645F9">
        <w:t>вул.</w:t>
      </w:r>
      <w:r>
        <w:t xml:space="preserve"> </w:t>
      </w:r>
      <w:r w:rsidRPr="005645F9">
        <w:t>Урожайна від пров.</w:t>
      </w:r>
      <w:r>
        <w:t xml:space="preserve"> </w:t>
      </w:r>
      <w:r w:rsidRPr="005645F9">
        <w:t>Очаківського до буд.</w:t>
      </w:r>
      <w:r>
        <w:t xml:space="preserve"> </w:t>
      </w:r>
      <w:r w:rsidRPr="005645F9">
        <w:t>№</w:t>
      </w:r>
      <w:r>
        <w:t xml:space="preserve"> </w:t>
      </w:r>
      <w:r w:rsidRPr="005645F9">
        <w:t>6а</w:t>
      </w:r>
      <w:r>
        <w:t xml:space="preserve">, </w:t>
      </w:r>
      <w:r w:rsidRPr="005645F9">
        <w:t>вул.</w:t>
      </w:r>
      <w:r>
        <w:t xml:space="preserve"> </w:t>
      </w:r>
      <w:r w:rsidRPr="005645F9">
        <w:t>Маршала Чуйкова від вул.</w:t>
      </w:r>
      <w:r>
        <w:t xml:space="preserve"> </w:t>
      </w:r>
      <w:r w:rsidRPr="005645F9">
        <w:t>2Піщана до буд.</w:t>
      </w:r>
      <w:r>
        <w:t xml:space="preserve"> </w:t>
      </w:r>
      <w:r w:rsidRPr="005645F9">
        <w:t>№48</w:t>
      </w:r>
      <w:r>
        <w:t xml:space="preserve">, </w:t>
      </w:r>
      <w:r w:rsidRPr="005645F9">
        <w:t>вул. Цілинна від буд. №</w:t>
      </w:r>
      <w:r>
        <w:t xml:space="preserve"> </w:t>
      </w:r>
      <w:r w:rsidRPr="005645F9">
        <w:t>35 до вул. Сергія Цвєтка</w:t>
      </w:r>
      <w:r>
        <w:t xml:space="preserve">, </w:t>
      </w:r>
      <w:r w:rsidRPr="00843044">
        <w:t>вул.</w:t>
      </w:r>
      <w:r>
        <w:t xml:space="preserve"> </w:t>
      </w:r>
      <w:r w:rsidRPr="00843044">
        <w:t>2 Піщана від вул.</w:t>
      </w:r>
      <w:r>
        <w:t xml:space="preserve"> </w:t>
      </w:r>
      <w:r w:rsidRPr="00843044">
        <w:t>Матвіївської до буд.</w:t>
      </w:r>
      <w:r>
        <w:t xml:space="preserve"> </w:t>
      </w:r>
      <w:r w:rsidRPr="00843044">
        <w:t>№</w:t>
      </w:r>
      <w:r>
        <w:t xml:space="preserve"> </w:t>
      </w:r>
      <w:r w:rsidRPr="00843044">
        <w:t>24</w:t>
      </w:r>
      <w:r>
        <w:t xml:space="preserve">, </w:t>
      </w:r>
      <w:r w:rsidRPr="00843044">
        <w:t>вул.</w:t>
      </w:r>
      <w:r>
        <w:t xml:space="preserve"> </w:t>
      </w:r>
      <w:r w:rsidRPr="00843044">
        <w:t>1 Піщана від вул.</w:t>
      </w:r>
      <w:r>
        <w:t xml:space="preserve"> </w:t>
      </w:r>
      <w:r w:rsidRPr="00843044">
        <w:t>Верхньої до буд. №</w:t>
      </w:r>
      <w:r>
        <w:t xml:space="preserve"> </w:t>
      </w:r>
      <w:r w:rsidRPr="00843044">
        <w:t>76</w:t>
      </w:r>
      <w:r>
        <w:t xml:space="preserve">, </w:t>
      </w:r>
      <w:r w:rsidRPr="00843044">
        <w:t>вул.</w:t>
      </w:r>
      <w:r>
        <w:t xml:space="preserve"> </w:t>
      </w:r>
      <w:r w:rsidRPr="00843044">
        <w:t>Верхня від буд.</w:t>
      </w:r>
      <w:r>
        <w:t xml:space="preserve"> </w:t>
      </w:r>
      <w:r w:rsidRPr="00843044">
        <w:t>№</w:t>
      </w:r>
      <w:r>
        <w:t xml:space="preserve"> </w:t>
      </w:r>
      <w:r w:rsidRPr="00843044">
        <w:t>66 до буд.</w:t>
      </w:r>
      <w:r>
        <w:t xml:space="preserve"> </w:t>
      </w:r>
      <w:r w:rsidRPr="00843044">
        <w:t>№</w:t>
      </w:r>
      <w:r>
        <w:t xml:space="preserve"> </w:t>
      </w:r>
      <w:r w:rsidRPr="00843044">
        <w:t>138</w:t>
      </w:r>
      <w:r>
        <w:t xml:space="preserve">, </w:t>
      </w:r>
      <w:r w:rsidRPr="00E4352D">
        <w:t>пров. Лютневий від буд.</w:t>
      </w:r>
      <w:r>
        <w:t xml:space="preserve"> </w:t>
      </w:r>
      <w:r w:rsidRPr="00E4352D">
        <w:t>№</w:t>
      </w:r>
      <w:r>
        <w:t xml:space="preserve"> </w:t>
      </w:r>
      <w:r w:rsidRPr="00E4352D">
        <w:t>93 по вул. Безіменна до вул. Привільна</w:t>
      </w:r>
      <w:r>
        <w:t xml:space="preserve">, </w:t>
      </w:r>
      <w:r w:rsidRPr="00E4352D">
        <w:t>вул. Тверській від вул. Магістральної до вул.116-Дивізії</w:t>
      </w:r>
      <w:r>
        <w:t xml:space="preserve">, </w:t>
      </w:r>
      <w:r w:rsidRPr="00E4352D">
        <w:t>вул. Ключова</w:t>
      </w:r>
      <w:r>
        <w:t xml:space="preserve">, </w:t>
      </w:r>
      <w:r w:rsidRPr="00A11CC5">
        <w:t>пров. Лінійн</w:t>
      </w:r>
      <w:r>
        <w:t xml:space="preserve">ий, </w:t>
      </w:r>
      <w:r w:rsidRPr="00A11CC5">
        <w:t>вул. Рекордна від буд.№1 до вул. Урожайна</w:t>
      </w:r>
      <w:r>
        <w:t xml:space="preserve">, </w:t>
      </w:r>
      <w:r w:rsidRPr="00A11CC5">
        <w:t>вул.5 Воєнна від вул.1 Екіпажна до вул. Котельна</w:t>
      </w:r>
      <w:r>
        <w:t xml:space="preserve">, </w:t>
      </w:r>
      <w:r w:rsidRPr="00A11CC5">
        <w:t>вул.Майстерська від вул.3Воєнна до вул.6 Воєнна</w:t>
      </w:r>
      <w:r>
        <w:t>, вул..</w:t>
      </w:r>
      <w:r w:rsidRPr="00A11CC5">
        <w:t xml:space="preserve"> Гречишникова від вул. 2 Екіпажна до вул. Котельна</w:t>
      </w:r>
      <w:r>
        <w:t xml:space="preserve">, </w:t>
      </w:r>
      <w:r w:rsidRPr="00A11CC5">
        <w:t>вул.6 Воєнна від вул.1 Екіпажна до вул. Котельна</w:t>
      </w:r>
      <w:r>
        <w:t xml:space="preserve">, </w:t>
      </w:r>
      <w:r w:rsidRPr="00A11CC5">
        <w:t>вул.</w:t>
      </w:r>
      <w:r>
        <w:t xml:space="preserve"> Слов</w:t>
      </w:r>
      <w:r w:rsidRPr="00A11CC5">
        <w:t>’янська від б.</w:t>
      </w:r>
      <w:r>
        <w:t xml:space="preserve"> </w:t>
      </w:r>
      <w:r w:rsidRPr="00A11CC5">
        <w:t>№</w:t>
      </w:r>
      <w:r>
        <w:t xml:space="preserve"> </w:t>
      </w:r>
      <w:r w:rsidRPr="00A11CC5">
        <w:t>55 до пров.</w:t>
      </w:r>
      <w:r>
        <w:t xml:space="preserve"> </w:t>
      </w:r>
      <w:r w:rsidRPr="00A11CC5">
        <w:t>Військового</w:t>
      </w:r>
      <w:r>
        <w:t xml:space="preserve">, </w:t>
      </w:r>
      <w:r w:rsidRPr="00451779">
        <w:t>вул. 9 Воєнна від вул. 2 Екіпажна до вул. Теслярська</w:t>
      </w:r>
      <w:r>
        <w:t xml:space="preserve">, </w:t>
      </w:r>
      <w:r w:rsidRPr="00451779">
        <w:t>вул. Західна</w:t>
      </w:r>
      <w:r>
        <w:t xml:space="preserve">, </w:t>
      </w:r>
      <w:r w:rsidRPr="00451779">
        <w:t>вул. 10 Воєнна від вул. 2 Екіпажна до вул. Константинівська</w:t>
      </w:r>
      <w:r>
        <w:t xml:space="preserve">, </w:t>
      </w:r>
      <w:r w:rsidRPr="00451779">
        <w:t>вул. Вишнева</w:t>
      </w:r>
      <w:r>
        <w:t xml:space="preserve">, </w:t>
      </w:r>
      <w:r w:rsidRPr="00451779">
        <w:t>вул. Флотська від буд. №</w:t>
      </w:r>
      <w:r>
        <w:t xml:space="preserve"> </w:t>
      </w:r>
      <w:r w:rsidRPr="00451779">
        <w:t xml:space="preserve">1 до пров. Парусного та </w:t>
      </w:r>
      <w:r>
        <w:t xml:space="preserve">від буд. № 101 до вул. Променева, </w:t>
      </w:r>
      <w:r w:rsidRPr="00451779">
        <w:t>вул. Одеська від буд. №</w:t>
      </w:r>
      <w:r>
        <w:t xml:space="preserve"> </w:t>
      </w:r>
      <w:r w:rsidRPr="00451779">
        <w:t>84 до вул. Архітектора Старова</w:t>
      </w:r>
      <w:r>
        <w:t xml:space="preserve">, </w:t>
      </w:r>
      <w:r w:rsidRPr="00451779">
        <w:t>вул.</w:t>
      </w:r>
      <w:r>
        <w:t xml:space="preserve"> </w:t>
      </w:r>
      <w:r w:rsidRPr="00451779">
        <w:t>Адм</w:t>
      </w:r>
      <w:r>
        <w:t>і</w:t>
      </w:r>
      <w:r w:rsidRPr="00451779">
        <w:t>рала Макарова у мкр</w:t>
      </w:r>
      <w:r>
        <w:t xml:space="preserve">. </w:t>
      </w:r>
      <w:r w:rsidRPr="00451779">
        <w:t>Варварівка</w:t>
      </w:r>
      <w:r>
        <w:t xml:space="preserve"> та </w:t>
      </w:r>
      <w:r w:rsidRPr="00883D9F">
        <w:t>за рахунок субвенції з державного бюджету місцевим бюджетам на здійснення заходів щодо соціально</w:t>
      </w:r>
      <w:r>
        <w:t xml:space="preserve"> </w:t>
      </w:r>
      <w:r w:rsidRPr="00883D9F">
        <w:t>- економічного розвитку окремих територій</w:t>
      </w:r>
      <w:r>
        <w:t xml:space="preserve"> - </w:t>
      </w:r>
      <w:r w:rsidRPr="00883D9F">
        <w:t>вул. 5 Воєнна від вул. 1 Екіпажна до вул. Котельна</w:t>
      </w:r>
      <w:r>
        <w:t xml:space="preserve">, </w:t>
      </w:r>
      <w:r w:rsidRPr="00883D9F">
        <w:t>вул. Маршала Чуйкова від вул. 2 Піщана до буд. 48</w:t>
      </w:r>
      <w:r>
        <w:t xml:space="preserve">, </w:t>
      </w:r>
      <w:r w:rsidRPr="00883D9F">
        <w:t>вул. 2 Піщана від вул. Матвіївської до буд. №  24</w:t>
      </w:r>
      <w:r>
        <w:t xml:space="preserve">, </w:t>
      </w:r>
      <w:r w:rsidRPr="00883D9F">
        <w:t>вул. 1 Піщана від вул. Верхньої до буд. № 76);</w:t>
      </w:r>
    </w:p>
    <w:p w:rsidR="007A4E24" w:rsidRPr="00210BB6" w:rsidRDefault="007A4E24" w:rsidP="007A4E24">
      <w:pPr>
        <w:tabs>
          <w:tab w:val="left" w:pos="0"/>
          <w:tab w:val="left" w:pos="709"/>
          <w:tab w:val="left" w:pos="851"/>
        </w:tabs>
        <w:jc w:val="both"/>
      </w:pPr>
      <w:r w:rsidRPr="00210BB6">
        <w:tab/>
        <w:t xml:space="preserve">Станом на </w:t>
      </w:r>
      <w:r w:rsidRPr="00210BB6">
        <w:rPr>
          <w:rFonts w:eastAsia="MS Mincho"/>
        </w:rPr>
        <w:t xml:space="preserve">01.01.2018 року </w:t>
      </w:r>
      <w:r w:rsidRPr="00210BB6">
        <w:t xml:space="preserve">по </w:t>
      </w:r>
      <w:r w:rsidRPr="00210BB6">
        <w:rPr>
          <w:i/>
        </w:rPr>
        <w:t xml:space="preserve">загальному фонду </w:t>
      </w:r>
      <w:r w:rsidRPr="00210BB6">
        <w:t xml:space="preserve">дебіторська та кредиторська заборгованість відсутня, а по </w:t>
      </w:r>
      <w:r w:rsidRPr="00210BB6">
        <w:rPr>
          <w:i/>
        </w:rPr>
        <w:t xml:space="preserve">спеціальному фонду </w:t>
      </w:r>
      <w:r w:rsidRPr="00210BB6">
        <w:t>дебіторська заборгованість складає 565,9 тис. грн. (авансові платежі на проведення ремонту доріг відповідно до умов договору), кредиторська - 14,3 тис. грн. (фінансові зобов'язання зареєстровані ГУ ДКСУ в останній банківський день).</w:t>
      </w:r>
    </w:p>
    <w:p w:rsidR="007A4E24" w:rsidRDefault="007A4E24" w:rsidP="007A4E24">
      <w:pPr>
        <w:ind w:right="-5" w:firstLine="567"/>
        <w:jc w:val="both"/>
      </w:pPr>
      <w:r w:rsidRPr="00210BB6">
        <w:t xml:space="preserve">Невикористані асигнування по </w:t>
      </w:r>
      <w:r w:rsidRPr="001200E4">
        <w:rPr>
          <w:i/>
        </w:rPr>
        <w:t>загальному фонду</w:t>
      </w:r>
      <w:r w:rsidRPr="00210BB6">
        <w:t xml:space="preserve"> у сумі 13 631,0 тис. грн. та по </w:t>
      </w:r>
      <w:r w:rsidRPr="00E56C04">
        <w:rPr>
          <w:i/>
        </w:rPr>
        <w:t>спеціальному фонду</w:t>
      </w:r>
      <w:r>
        <w:t xml:space="preserve"> </w:t>
      </w:r>
      <w:r w:rsidRPr="00210BB6">
        <w:t xml:space="preserve">– 6 702,1 тис. грн. </w:t>
      </w:r>
      <w:r w:rsidRPr="00401FB1">
        <w:t>утворил</w:t>
      </w:r>
      <w:r>
        <w:t>и</w:t>
      </w:r>
      <w:r w:rsidRPr="00401FB1">
        <w:t xml:space="preserve">ся через </w:t>
      </w:r>
      <w:r w:rsidRPr="00C51AC9">
        <w:t xml:space="preserve">зменшення вартості </w:t>
      </w:r>
      <w:r>
        <w:t>матеріалів</w:t>
      </w:r>
      <w:r w:rsidRPr="00C51AC9">
        <w:t xml:space="preserve"> та </w:t>
      </w:r>
      <w:r>
        <w:t>робіт</w:t>
      </w:r>
      <w:r w:rsidRPr="00C51AC9">
        <w:t xml:space="preserve"> при фактичному виконанні </w:t>
      </w:r>
      <w:r>
        <w:t>запланованих об’ємів, що</w:t>
      </w:r>
      <w:r w:rsidRPr="00C51AC9">
        <w:t xml:space="preserve"> призвело до економії коштів</w:t>
      </w:r>
      <w:r>
        <w:t xml:space="preserve">, </w:t>
      </w:r>
      <w:r w:rsidRPr="00401FB1">
        <w:t>невиконані роботи у повному обсязі у зв’язку з виявленням додаткових обсягів робіт (додаткові колодязі і газовий к</w:t>
      </w:r>
      <w:r>
        <w:t>илим</w:t>
      </w:r>
      <w:r w:rsidRPr="00401FB1">
        <w:t>) не врахованих у проектно-кошторисній документації</w:t>
      </w:r>
      <w:r>
        <w:t xml:space="preserve">, зниження </w:t>
      </w:r>
      <w:r w:rsidRPr="00014181">
        <w:t>температури завадило укладанню асфальтобетонних сумішей ЩМА-20</w:t>
      </w:r>
      <w:r w:rsidRPr="006C568F">
        <w:t xml:space="preserve">, </w:t>
      </w:r>
      <w:r>
        <w:t>з</w:t>
      </w:r>
      <w:r w:rsidRPr="00184EDF">
        <w:t>атримк</w:t>
      </w:r>
      <w:r>
        <w:t>а</w:t>
      </w:r>
      <w:r w:rsidRPr="00184EDF">
        <w:t xml:space="preserve"> в проходженні комплексної експертизи проекту</w:t>
      </w:r>
      <w:r>
        <w:t xml:space="preserve"> </w:t>
      </w:r>
      <w:r w:rsidRPr="00184EDF">
        <w:t>(СС2)</w:t>
      </w:r>
      <w:r w:rsidRPr="00401FB1">
        <w:t>.</w:t>
      </w:r>
      <w:r w:rsidRPr="001A3BE2">
        <w:t xml:space="preserve"> </w:t>
      </w:r>
    </w:p>
    <w:p w:rsidR="007A4E24" w:rsidRPr="008910CE" w:rsidRDefault="007A4E24" w:rsidP="007A4E24">
      <w:pPr>
        <w:ind w:right="-5" w:firstLine="567"/>
        <w:jc w:val="both"/>
        <w:rPr>
          <w:highlight w:val="yellow"/>
        </w:rPr>
      </w:pPr>
    </w:p>
    <w:p w:rsidR="007A4E24" w:rsidRPr="00210BB6" w:rsidRDefault="007A4E24" w:rsidP="007A4E24">
      <w:pPr>
        <w:ind w:firstLine="540"/>
        <w:jc w:val="both"/>
        <w:rPr>
          <w:i/>
        </w:rPr>
      </w:pPr>
      <w:r w:rsidRPr="008910CE">
        <w:t xml:space="preserve">На виконання Програми економічного і соціального розвитку м. Миколаєва на 2015-2018 роки на </w:t>
      </w:r>
      <w:r w:rsidRPr="009869A3">
        <w:rPr>
          <w:b/>
          <w:u w:val="single"/>
        </w:rPr>
        <w:t>п</w:t>
      </w:r>
      <w:r w:rsidRPr="009869A3">
        <w:rPr>
          <w:b/>
          <w:bCs/>
          <w:u w:val="single"/>
        </w:rPr>
        <w:t>роведення заходів із землеустрою</w:t>
      </w:r>
      <w:r w:rsidRPr="008910CE">
        <w:rPr>
          <w:bCs/>
        </w:rPr>
        <w:t xml:space="preserve"> </w:t>
      </w:r>
      <w:r>
        <w:t>на рік</w:t>
      </w:r>
      <w:r w:rsidRPr="008910CE">
        <w:t xml:space="preserve"> урахуванням </w:t>
      </w:r>
      <w:r w:rsidRPr="00210BB6">
        <w:t>змін передбачені видатки у загальній сумі 1 530,9 тис. грн., використано – 140,4 тис. грн., у тому числі:</w:t>
      </w:r>
    </w:p>
    <w:p w:rsidR="007A4E24" w:rsidRPr="00210BB6" w:rsidRDefault="007A4E24" w:rsidP="007A4E24">
      <w:pPr>
        <w:ind w:firstLine="540"/>
        <w:jc w:val="both"/>
      </w:pPr>
      <w:r w:rsidRPr="00210BB6">
        <w:t xml:space="preserve">по </w:t>
      </w:r>
      <w:r w:rsidRPr="00210BB6">
        <w:rPr>
          <w:i/>
        </w:rPr>
        <w:t>загальному фонду бюджету</w:t>
      </w:r>
      <w:r w:rsidRPr="00210BB6">
        <w:t xml:space="preserve"> на виконання Програми економічного і соціального розвитку м. Миколаєва на 2015 - 2018 роки передбачено 1 509,9 тис. грн.,</w:t>
      </w:r>
      <w:r w:rsidRPr="00210BB6">
        <w:rPr>
          <w:i/>
        </w:rPr>
        <w:t xml:space="preserve"> </w:t>
      </w:r>
      <w:r w:rsidRPr="00210BB6">
        <w:t>касові видатки  склали 139,3 тис. грн. Кошти використані на створення ефективної системи управління земельними ресурсами на виконання наступних заходів програми:</w:t>
      </w:r>
    </w:p>
    <w:p w:rsidR="007A4E24" w:rsidRPr="00210BB6" w:rsidRDefault="007A4E24" w:rsidP="007A4E24">
      <w:pPr>
        <w:ind w:left="180"/>
        <w:jc w:val="both"/>
      </w:pPr>
      <w:r w:rsidRPr="00210BB6">
        <w:t>- функціонування програми «Земельний кадастр м. Миколаєва» (супроводження) – 26,4 тис. грн.;</w:t>
      </w:r>
    </w:p>
    <w:p w:rsidR="007A4E24" w:rsidRPr="00210BB6" w:rsidRDefault="007A4E24" w:rsidP="007A4E24">
      <w:pPr>
        <w:ind w:left="180"/>
        <w:jc w:val="both"/>
      </w:pPr>
      <w:r w:rsidRPr="00210BB6">
        <w:t xml:space="preserve">- функціонування автоматизованої програми та контролю за надходженням орендної плати за землю, у т.ч. супроводження програми  – 14,4 тис. грн.; </w:t>
      </w:r>
    </w:p>
    <w:p w:rsidR="007A4E24" w:rsidRPr="00210BB6" w:rsidRDefault="007A4E24" w:rsidP="007A4E24">
      <w:pPr>
        <w:ind w:left="180"/>
        <w:jc w:val="both"/>
      </w:pPr>
      <w:r w:rsidRPr="00210BB6">
        <w:t>- виготовлення технічної документації із землеустрою по встановленню меж земель комунальної власності – 49,4 тис. грн.;</w:t>
      </w:r>
    </w:p>
    <w:p w:rsidR="007A4E24" w:rsidRPr="00210BB6" w:rsidRDefault="007A4E24" w:rsidP="007A4E24">
      <w:pPr>
        <w:ind w:left="180"/>
        <w:jc w:val="both"/>
      </w:pPr>
      <w:r w:rsidRPr="00210BB6">
        <w:t>- на розроблення проекту землеустрою щодо відведення земельної ділянки для розташування індустріального парку на території Промзони в Корабельному районі</w:t>
      </w:r>
      <w:r>
        <w:t xml:space="preserve"> (за рахунок коштів на виконання доручень виборців за пропозиціями депутатів міської ради)</w:t>
      </w:r>
      <w:r w:rsidRPr="00210BB6">
        <w:t xml:space="preserve"> – 49,1 тис. грн.;</w:t>
      </w:r>
    </w:p>
    <w:p w:rsidR="007A4E24" w:rsidRPr="00210BB6" w:rsidRDefault="007A4E24" w:rsidP="007A4E24">
      <w:pPr>
        <w:ind w:firstLine="567"/>
        <w:jc w:val="both"/>
        <w:rPr>
          <w:bCs/>
        </w:rPr>
      </w:pPr>
      <w:r w:rsidRPr="00210BB6">
        <w:t xml:space="preserve">по </w:t>
      </w:r>
      <w:r w:rsidRPr="00210BB6">
        <w:rPr>
          <w:i/>
        </w:rPr>
        <w:t>спеціальному фонду бюджету (бюджету розвитку)</w:t>
      </w:r>
      <w:r w:rsidRPr="00210BB6">
        <w:t xml:space="preserve"> заплановано видатки у сумі 21,0 тис. грн. на проведення експертної грошової оцінки земель, касові видатки  склали 1,1 тис. грн.</w:t>
      </w:r>
    </w:p>
    <w:p w:rsidR="007A4E24" w:rsidRPr="00210BB6" w:rsidRDefault="007A4E24" w:rsidP="007A4E24">
      <w:pPr>
        <w:ind w:right="-5" w:firstLine="567"/>
        <w:jc w:val="both"/>
      </w:pPr>
      <w:r w:rsidRPr="00210BB6">
        <w:t xml:space="preserve">Станом </w:t>
      </w:r>
      <w:r w:rsidRPr="00210BB6">
        <w:rPr>
          <w:rFonts w:eastAsia="MS Mincho"/>
        </w:rPr>
        <w:t xml:space="preserve">на 01.01.2018 року </w:t>
      </w:r>
      <w:r w:rsidRPr="00210BB6">
        <w:t>дебіторська та кредиторська заборгованість відсутня.</w:t>
      </w:r>
    </w:p>
    <w:p w:rsidR="00616D96" w:rsidRPr="00DE5A8D" w:rsidRDefault="007A4E24" w:rsidP="007A4E24">
      <w:pPr>
        <w:pStyle w:val="a4"/>
        <w:spacing w:after="0"/>
        <w:ind w:firstLine="709"/>
        <w:rPr>
          <w:bCs/>
          <w:highlight w:val="yellow"/>
        </w:rPr>
      </w:pPr>
      <w:r w:rsidRPr="00210BB6">
        <w:t>Не</w:t>
      </w:r>
      <w:r>
        <w:t xml:space="preserve"> </w:t>
      </w:r>
      <w:r w:rsidRPr="00210BB6">
        <w:t xml:space="preserve">використані асигнування по </w:t>
      </w:r>
      <w:r w:rsidRPr="00210BB6">
        <w:rPr>
          <w:i/>
        </w:rPr>
        <w:t>загальному фонду</w:t>
      </w:r>
      <w:r w:rsidRPr="00210BB6">
        <w:t xml:space="preserve"> у сумі 1 370,6 тис. грн. у зв’язку з тим</w:t>
      </w:r>
      <w:r>
        <w:t>,</w:t>
      </w:r>
      <w:r w:rsidRPr="00210BB6">
        <w:t xml:space="preserve"> що не був проведений тендер (замовник та учасник не дійшли згоди в частині </w:t>
      </w:r>
      <w:r w:rsidRPr="00210BB6">
        <w:lastRenderedPageBreak/>
        <w:t>надання послуг), та по спеціальному – 19,9 тис. грн. утворилася через невиконані роботи у повному обсязі у зв’язку з погодними умовами грудня</w:t>
      </w:r>
    </w:p>
    <w:p w:rsidR="0042344D" w:rsidRPr="00DE5A8D" w:rsidRDefault="0042344D" w:rsidP="0042344D">
      <w:pPr>
        <w:ind w:firstLine="540"/>
        <w:jc w:val="both"/>
        <w:rPr>
          <w:highlight w:val="yellow"/>
        </w:rPr>
      </w:pPr>
    </w:p>
    <w:p w:rsidR="00073B45" w:rsidRPr="00E271F6" w:rsidRDefault="00073B45" w:rsidP="00073B45">
      <w:pPr>
        <w:ind w:right="-5" w:firstLine="567"/>
        <w:jc w:val="center"/>
        <w:rPr>
          <w:b/>
          <w:u w:val="single"/>
        </w:rPr>
      </w:pPr>
      <w:r w:rsidRPr="00E271F6">
        <w:rPr>
          <w:b/>
          <w:u w:val="single"/>
        </w:rPr>
        <w:t>ІНШІ ПОСЛУГИ, ПОВ’ЯЗАНІ З ЕКОНОМІЧНОЮ ДІЯЛЬНІСТЮ</w:t>
      </w:r>
    </w:p>
    <w:p w:rsidR="00073B45" w:rsidRPr="00DE5A8D" w:rsidRDefault="00073B45" w:rsidP="00F25ECA">
      <w:pPr>
        <w:ind w:right="-5" w:firstLine="567"/>
        <w:jc w:val="both"/>
        <w:rPr>
          <w:highlight w:val="yellow"/>
        </w:rPr>
      </w:pPr>
    </w:p>
    <w:p w:rsidR="009F5651" w:rsidRPr="008910CE" w:rsidRDefault="009F5651" w:rsidP="009F5651">
      <w:pPr>
        <w:ind w:firstLine="567"/>
        <w:jc w:val="both"/>
      </w:pPr>
      <w:r w:rsidRPr="008910CE">
        <w:t xml:space="preserve">На </w:t>
      </w:r>
      <w:r w:rsidRPr="003845D8">
        <w:rPr>
          <w:b/>
          <w:i/>
          <w:u w:val="single"/>
        </w:rPr>
        <w:t>з</w:t>
      </w:r>
      <w:r w:rsidRPr="003845D8">
        <w:rPr>
          <w:rFonts w:eastAsia="Calibri"/>
          <w:b/>
          <w:bCs/>
          <w:i/>
          <w:u w:val="single"/>
        </w:rPr>
        <w:t>аходи з енергозбереження</w:t>
      </w:r>
      <w:r w:rsidRPr="008910CE">
        <w:rPr>
          <w:b/>
        </w:rPr>
        <w:t xml:space="preserve"> </w:t>
      </w:r>
      <w:r w:rsidRPr="008910CE">
        <w:t>на 2017 рік передбачені видатки в сумі 24</w:t>
      </w:r>
      <w:r>
        <w:t xml:space="preserve"> </w:t>
      </w:r>
      <w:r w:rsidRPr="008910CE">
        <w:t>1</w:t>
      </w:r>
      <w:r>
        <w:t>53,7 тис</w:t>
      </w:r>
      <w:r w:rsidRPr="008910CE">
        <w:t xml:space="preserve">. грн., у тому числі  по </w:t>
      </w:r>
      <w:r w:rsidRPr="008910CE">
        <w:rPr>
          <w:i/>
        </w:rPr>
        <w:t>загальному фонду</w:t>
      </w:r>
      <w:r w:rsidRPr="008910CE">
        <w:t xml:space="preserve"> – 4</w:t>
      </w:r>
      <w:r>
        <w:t xml:space="preserve"> </w:t>
      </w:r>
      <w:r w:rsidRPr="008910CE">
        <w:t>6</w:t>
      </w:r>
      <w:r>
        <w:t>10,6</w:t>
      </w:r>
      <w:r w:rsidRPr="008910CE">
        <w:t xml:space="preserve"> </w:t>
      </w:r>
      <w:r>
        <w:t>тис</w:t>
      </w:r>
      <w:r w:rsidRPr="008910CE">
        <w:t xml:space="preserve">. грн. спрямовано: </w:t>
      </w:r>
    </w:p>
    <w:p w:rsidR="009F5651" w:rsidRPr="008910CE" w:rsidRDefault="009F5651" w:rsidP="009F5651">
      <w:pPr>
        <w:jc w:val="both"/>
        <w:rPr>
          <w:shd w:val="clear" w:color="auto" w:fill="FFFFFF"/>
        </w:rPr>
      </w:pPr>
      <w:r w:rsidRPr="008910CE">
        <w:t xml:space="preserve">  -</w:t>
      </w:r>
      <w:r>
        <w:t xml:space="preserve"> </w:t>
      </w:r>
      <w:r w:rsidRPr="008910CE">
        <w:t xml:space="preserve">на </w:t>
      </w:r>
      <w:r w:rsidRPr="008910CE">
        <w:rPr>
          <w:shd w:val="clear" w:color="auto" w:fill="FFFFFF"/>
        </w:rPr>
        <w:t>розробку плану дій зі сталого енергетичного розвитку м.</w:t>
      </w:r>
      <w:r>
        <w:rPr>
          <w:shd w:val="clear" w:color="auto" w:fill="FFFFFF"/>
        </w:rPr>
        <w:t xml:space="preserve"> </w:t>
      </w:r>
      <w:r w:rsidRPr="008910CE">
        <w:rPr>
          <w:shd w:val="clear" w:color="auto" w:fill="FFFFFF"/>
        </w:rPr>
        <w:t>Миколаєва – 3</w:t>
      </w:r>
      <w:r>
        <w:rPr>
          <w:shd w:val="clear" w:color="auto" w:fill="FFFFFF"/>
        </w:rPr>
        <w:t>00,0</w:t>
      </w:r>
      <w:r w:rsidRPr="008910CE">
        <w:rPr>
          <w:shd w:val="clear" w:color="auto" w:fill="FFFFFF"/>
        </w:rPr>
        <w:t xml:space="preserve"> </w:t>
      </w:r>
      <w:r>
        <w:rPr>
          <w:shd w:val="clear" w:color="auto" w:fill="FFFFFF"/>
        </w:rPr>
        <w:t>тис</w:t>
      </w:r>
      <w:r w:rsidRPr="008910CE">
        <w:rPr>
          <w:shd w:val="clear" w:color="auto" w:fill="FFFFFF"/>
        </w:rPr>
        <w:t>.</w:t>
      </w:r>
      <w:r>
        <w:rPr>
          <w:shd w:val="clear" w:color="auto" w:fill="FFFFFF"/>
        </w:rPr>
        <w:t xml:space="preserve"> </w:t>
      </w:r>
      <w:r w:rsidRPr="008910CE">
        <w:rPr>
          <w:shd w:val="clear" w:color="auto" w:fill="FFFFFF"/>
        </w:rPr>
        <w:t xml:space="preserve">грн., на виконання </w:t>
      </w:r>
      <w:r>
        <w:rPr>
          <w:shd w:val="clear" w:color="auto" w:fill="FFFFFF"/>
        </w:rPr>
        <w:t>енергетичних аудитів та розробку</w:t>
      </w:r>
      <w:r w:rsidRPr="008910CE">
        <w:rPr>
          <w:shd w:val="clear" w:color="auto" w:fill="FFFFFF"/>
        </w:rPr>
        <w:t xml:space="preserve"> енергетичних паспортів будівель бюджетної сфери – 1</w:t>
      </w:r>
      <w:r>
        <w:rPr>
          <w:shd w:val="clear" w:color="auto" w:fill="FFFFFF"/>
        </w:rPr>
        <w:t xml:space="preserve"> 000,0</w:t>
      </w:r>
      <w:r w:rsidRPr="008910CE">
        <w:rPr>
          <w:shd w:val="clear" w:color="auto" w:fill="FFFFFF"/>
        </w:rPr>
        <w:t xml:space="preserve"> </w:t>
      </w:r>
      <w:r>
        <w:rPr>
          <w:shd w:val="clear" w:color="auto" w:fill="FFFFFF"/>
        </w:rPr>
        <w:t>тис</w:t>
      </w:r>
      <w:r w:rsidRPr="008910CE">
        <w:rPr>
          <w:shd w:val="clear" w:color="auto" w:fill="FFFFFF"/>
        </w:rPr>
        <w:t>. грн. Видатки  склали 1</w:t>
      </w:r>
      <w:r>
        <w:rPr>
          <w:shd w:val="clear" w:color="auto" w:fill="FFFFFF"/>
        </w:rPr>
        <w:t xml:space="preserve"> 253,3</w:t>
      </w:r>
      <w:r w:rsidRPr="008910CE">
        <w:rPr>
          <w:shd w:val="clear" w:color="auto" w:fill="FFFFFF"/>
        </w:rPr>
        <w:t xml:space="preserve"> </w:t>
      </w:r>
      <w:r>
        <w:rPr>
          <w:shd w:val="clear" w:color="auto" w:fill="FFFFFF"/>
        </w:rPr>
        <w:t>тис</w:t>
      </w:r>
      <w:r w:rsidRPr="008910CE">
        <w:rPr>
          <w:shd w:val="clear" w:color="auto" w:fill="FFFFFF"/>
        </w:rPr>
        <w:t>. грн., за рахунок  яких розроблено  план дій зі сталого енергетичного розвитку м.</w:t>
      </w:r>
      <w:r>
        <w:rPr>
          <w:shd w:val="clear" w:color="auto" w:fill="FFFFFF"/>
        </w:rPr>
        <w:t xml:space="preserve"> </w:t>
      </w:r>
      <w:r w:rsidRPr="008910CE">
        <w:rPr>
          <w:shd w:val="clear" w:color="auto" w:fill="FFFFFF"/>
        </w:rPr>
        <w:t xml:space="preserve">Миколаєва – </w:t>
      </w:r>
      <w:r>
        <w:rPr>
          <w:shd w:val="clear" w:color="auto" w:fill="FFFFFF"/>
        </w:rPr>
        <w:t>291,0 тис</w:t>
      </w:r>
      <w:r w:rsidRPr="008910CE">
        <w:rPr>
          <w:shd w:val="clear" w:color="auto" w:fill="FFFFFF"/>
        </w:rPr>
        <w:t>.</w:t>
      </w:r>
      <w:r>
        <w:rPr>
          <w:shd w:val="clear" w:color="auto" w:fill="FFFFFF"/>
        </w:rPr>
        <w:t xml:space="preserve"> </w:t>
      </w:r>
      <w:r w:rsidRPr="008910CE">
        <w:rPr>
          <w:shd w:val="clear" w:color="auto" w:fill="FFFFFF"/>
        </w:rPr>
        <w:t xml:space="preserve">грн. та виконано 45 енергетичних аудитів – </w:t>
      </w:r>
      <w:r>
        <w:rPr>
          <w:shd w:val="clear" w:color="auto" w:fill="FFFFFF"/>
        </w:rPr>
        <w:t>962,3</w:t>
      </w:r>
      <w:r w:rsidRPr="008910CE">
        <w:rPr>
          <w:shd w:val="clear" w:color="auto" w:fill="FFFFFF"/>
        </w:rPr>
        <w:t xml:space="preserve"> </w:t>
      </w:r>
      <w:r>
        <w:rPr>
          <w:shd w:val="clear" w:color="auto" w:fill="FFFFFF"/>
        </w:rPr>
        <w:t>тис</w:t>
      </w:r>
      <w:r w:rsidRPr="008910CE">
        <w:rPr>
          <w:shd w:val="clear" w:color="auto" w:fill="FFFFFF"/>
        </w:rPr>
        <w:t>.</w:t>
      </w:r>
      <w:r>
        <w:rPr>
          <w:shd w:val="clear" w:color="auto" w:fill="FFFFFF"/>
        </w:rPr>
        <w:t xml:space="preserve"> </w:t>
      </w:r>
      <w:r w:rsidRPr="008910CE">
        <w:rPr>
          <w:shd w:val="clear" w:color="auto" w:fill="FFFFFF"/>
        </w:rPr>
        <w:t>грн.;</w:t>
      </w:r>
    </w:p>
    <w:p w:rsidR="009F5651" w:rsidRPr="008848AF" w:rsidRDefault="009F5651" w:rsidP="009F5651">
      <w:pPr>
        <w:ind w:firstLine="567"/>
        <w:jc w:val="both"/>
      </w:pPr>
      <w:r w:rsidRPr="008910CE">
        <w:rPr>
          <w:shd w:val="clear" w:color="auto" w:fill="FFFFFF"/>
        </w:rPr>
        <w:t xml:space="preserve">   </w:t>
      </w:r>
      <w:r w:rsidRPr="008848AF">
        <w:rPr>
          <w:shd w:val="clear" w:color="auto" w:fill="FFFFFF"/>
        </w:rPr>
        <w:t xml:space="preserve">- на відшкодування відсоткових ставок за кредитами, </w:t>
      </w:r>
      <w:r w:rsidRPr="008848AF">
        <w:t xml:space="preserve">отриманими юридичними та фізичними особами на впровадження заходів з енергозбереження, згідно з Меморандумом про партнерство у сфері енергоефективності житлових будинків на виконання </w:t>
      </w:r>
      <w:r w:rsidRPr="008848AF">
        <w:rPr>
          <w:shd w:val="clear" w:color="auto" w:fill="FFFFFF"/>
        </w:rPr>
        <w:t>Державної програми «Підтримка виконання Енергетичної стратегії України в галузі енергоефективності та відновлювальних джерел енергії» передбачено 3 310,6 тис. грн., використано 2 331,6 тис. грн., за рахунок яких відшкодовано відсоткові ставки 350 фізичним та 12 юридичним особам (ОСББ).</w:t>
      </w:r>
      <w:r w:rsidRPr="008848AF">
        <w:rPr>
          <w:sz w:val="28"/>
          <w:szCs w:val="28"/>
        </w:rPr>
        <w:t xml:space="preserve"> </w:t>
      </w:r>
      <w:r w:rsidRPr="008848AF">
        <w:t>Кошти,  передбачені на відшкодування відсоткових ставок юридичним та фізичним особам у сумі 979,0 тис.грн. не використані у зв’язку з</w:t>
      </w:r>
      <w:r w:rsidRPr="008848AF">
        <w:rPr>
          <w:b/>
        </w:rPr>
        <w:t xml:space="preserve"> </w:t>
      </w:r>
      <w:r w:rsidRPr="008848AF">
        <w:t xml:space="preserve">тим, що реалізація цього заходу </w:t>
      </w:r>
      <w:r w:rsidRPr="008848AF">
        <w:rPr>
          <w:bCs/>
          <w:color w:val="000000"/>
        </w:rPr>
        <w:t xml:space="preserve"> міської  програми енергозбереження "Теплий Миколаїв" на 2017-2019 роки розпочалася з липня 2017 року.</w:t>
      </w:r>
    </w:p>
    <w:p w:rsidR="009F5651" w:rsidRPr="008848AF" w:rsidRDefault="009F5651" w:rsidP="009F5651">
      <w:pPr>
        <w:jc w:val="both"/>
        <w:rPr>
          <w:shd w:val="clear" w:color="auto" w:fill="FFFFFF"/>
        </w:rPr>
      </w:pPr>
    </w:p>
    <w:p w:rsidR="009F5651" w:rsidRPr="008848AF" w:rsidRDefault="009F5651" w:rsidP="009F5651">
      <w:pPr>
        <w:ind w:firstLine="567"/>
        <w:jc w:val="both"/>
      </w:pPr>
      <w:r w:rsidRPr="008848AF">
        <w:t xml:space="preserve">По </w:t>
      </w:r>
      <w:r w:rsidRPr="008848AF">
        <w:rPr>
          <w:i/>
        </w:rPr>
        <w:t>спеціальному фонду</w:t>
      </w:r>
      <w:r w:rsidRPr="008848AF">
        <w:t xml:space="preserve"> бюджету – 19 543,1 тис. грн. передбачено:</w:t>
      </w:r>
    </w:p>
    <w:p w:rsidR="009F5651" w:rsidRPr="008848AF" w:rsidRDefault="009F5651" w:rsidP="009F5651">
      <w:pPr>
        <w:ind w:firstLine="540"/>
        <w:jc w:val="both"/>
        <w:rPr>
          <w:bCs/>
          <w:color w:val="000000"/>
        </w:rPr>
      </w:pPr>
      <w:r w:rsidRPr="008848AF">
        <w:t xml:space="preserve">- 11 682,3 тис. грн. на придбання та встановлення індивідуальних лічильників газу на виконання заходів міської Програми </w:t>
      </w:r>
      <w:r w:rsidRPr="008848AF">
        <w:rPr>
          <w:bCs/>
          <w:color w:val="000000"/>
        </w:rPr>
        <w:t xml:space="preserve">економічного і соціального розвитку м. Миколаєва на 2017 рік </w:t>
      </w:r>
      <w:r w:rsidRPr="008848AF">
        <w:t xml:space="preserve"> за рахунок субвенції з державного бюджету.</w:t>
      </w:r>
      <w:r w:rsidRPr="008848AF">
        <w:rPr>
          <w:bCs/>
          <w:color w:val="000000"/>
        </w:rPr>
        <w:t xml:space="preserve"> Використано кошти в сумі 1 345,1 тис. грн., за рахунок яких встановлено 427 індивідуальних лічильників газу.</w:t>
      </w:r>
      <w:r w:rsidRPr="008848AF">
        <w:t xml:space="preserve"> В зв’язку з надходженням  субвенції наприкінці бюджетного періоду кошти не  освоєно в повному обсязі – роботи по встановленню лічильників будуть продовжені в 2018 році;</w:t>
      </w:r>
    </w:p>
    <w:p w:rsidR="009F5651" w:rsidRPr="00073B7A" w:rsidRDefault="009F5651" w:rsidP="009F5651">
      <w:pPr>
        <w:ind w:firstLine="567"/>
        <w:jc w:val="both"/>
      </w:pPr>
      <w:r w:rsidRPr="008848AF">
        <w:rPr>
          <w:bCs/>
          <w:color w:val="000000"/>
        </w:rPr>
        <w:t>- 7 860,8 тис. грн. - на виконання робіт з заміни вікон і дверей на енергозберігаючі в закладах соціально-культурного призначення. В звітному періоді використано 6 332,2 тис</w:t>
      </w:r>
      <w:r w:rsidRPr="008848AF">
        <w:t>. грн., за рахунок яких виконані роботи на 19 об’єктах</w:t>
      </w:r>
      <w:r w:rsidRPr="008848AF">
        <w:rPr>
          <w:bCs/>
          <w:color w:val="000000"/>
        </w:rPr>
        <w:t xml:space="preserve"> соціально-культурного призначення із заміни вікон і дверей.</w:t>
      </w:r>
      <w:r w:rsidRPr="008848AF">
        <w:rPr>
          <w:bCs/>
          <w:color w:val="000000"/>
          <w:sz w:val="28"/>
          <w:szCs w:val="28"/>
        </w:rPr>
        <w:t xml:space="preserve"> </w:t>
      </w:r>
      <w:r w:rsidRPr="008848AF">
        <w:rPr>
          <w:bCs/>
          <w:color w:val="000000"/>
        </w:rPr>
        <w:t>Кошти в сумі 1</w:t>
      </w:r>
      <w:r w:rsidRPr="008848AF">
        <w:rPr>
          <w:bCs/>
          <w:color w:val="000000"/>
          <w:lang w:val="ru-RU"/>
        </w:rPr>
        <w:t>528,6 тис</w:t>
      </w:r>
      <w:r w:rsidRPr="008848AF">
        <w:rPr>
          <w:bCs/>
          <w:color w:val="000000"/>
        </w:rPr>
        <w:t>.грн. не використані в зв’язку з тим, що під час виготовлення ПКД по 4-х об’єктах з’ясувалося, що роботи не можуть бути виконані.</w:t>
      </w:r>
    </w:p>
    <w:p w:rsidR="009F5651" w:rsidRPr="008910CE" w:rsidRDefault="009F5651" w:rsidP="009F5651">
      <w:pPr>
        <w:ind w:firstLine="567"/>
        <w:jc w:val="both"/>
      </w:pPr>
    </w:p>
    <w:p w:rsidR="009F5651" w:rsidRPr="008910CE" w:rsidRDefault="009F5651" w:rsidP="009F5651">
      <w:pPr>
        <w:ind w:firstLine="540"/>
        <w:jc w:val="both"/>
      </w:pPr>
      <w:r w:rsidRPr="0082040D">
        <w:rPr>
          <w:b/>
          <w:i/>
          <w:u w:val="single"/>
        </w:rPr>
        <w:t>Програма стабілізації та соціально-економічного розвитку територій</w:t>
      </w:r>
      <w:r w:rsidRPr="008910CE">
        <w:rPr>
          <w:b/>
        </w:rPr>
        <w:t xml:space="preserve"> </w:t>
      </w:r>
      <w:r w:rsidRPr="008910CE">
        <w:t>на 2017 рік за рахунок коштів міського бюджету передбачено видатки у сумі 1</w:t>
      </w:r>
      <w:r>
        <w:t xml:space="preserve"> 350,8 тис</w:t>
      </w:r>
      <w:r w:rsidRPr="008910CE">
        <w:t xml:space="preserve">. грн., у тому числі по </w:t>
      </w:r>
      <w:r w:rsidRPr="008910CE">
        <w:rPr>
          <w:i/>
        </w:rPr>
        <w:t>загальному фонду</w:t>
      </w:r>
      <w:r w:rsidRPr="008910CE">
        <w:t xml:space="preserve"> бюджету </w:t>
      </w:r>
      <w:r>
        <w:t>422,6 тис</w:t>
      </w:r>
      <w:r w:rsidRPr="008910CE">
        <w:t>. грн. на виконання наступних заходів:</w:t>
      </w:r>
    </w:p>
    <w:p w:rsidR="009F5651" w:rsidRPr="006E1CDD" w:rsidRDefault="009F5651" w:rsidP="009F5651">
      <w:pPr>
        <w:ind w:firstLine="540"/>
        <w:jc w:val="both"/>
      </w:pPr>
      <w:r w:rsidRPr="006E1CDD">
        <w:t xml:space="preserve">- </w:t>
      </w:r>
      <w:r>
        <w:t>172,6 тис</w:t>
      </w:r>
      <w:r w:rsidRPr="006E1CDD">
        <w:t>. грн. на консультації ініціативних груп по створенню ОСББ та забезпечення навчання керівників ОСББ, ОСН</w:t>
      </w:r>
      <w:r>
        <w:t>,</w:t>
      </w:r>
      <w:r w:rsidRPr="006E1CDD">
        <w:t xml:space="preserve"> управляючих будинками</w:t>
      </w:r>
      <w:r w:rsidRPr="00A23E9E">
        <w:t xml:space="preserve"> </w:t>
      </w:r>
      <w:r w:rsidRPr="006E1CDD">
        <w:t>та</w:t>
      </w:r>
      <w:r w:rsidRPr="00A23E9E">
        <w:t xml:space="preserve"> </w:t>
      </w:r>
      <w:r w:rsidRPr="006E1CDD">
        <w:t>створення сприятливих умов для підприємницької діяльності та поліпшення інвестиційного клімату для малого та середнього підприємництва – (розробка  програмного продукту щодо створення геоінформаційної електронної містобудівної кадастрової системи м. Миколаєва: 1-й підшар – тимчасові споруди для провадження</w:t>
      </w:r>
      <w:r w:rsidRPr="008910CE">
        <w:t xml:space="preserve"> підприємницької діяльності на території м. Миколаєва)</w:t>
      </w:r>
      <w:r w:rsidRPr="006E1CDD">
        <w:t xml:space="preserve">. Кошти використані у повному обсязі - проведено відповідно 83 та 25 </w:t>
      </w:r>
      <w:r>
        <w:t xml:space="preserve">консультаційних </w:t>
      </w:r>
      <w:r w:rsidRPr="006E1CDD">
        <w:t>заходів</w:t>
      </w:r>
      <w:r>
        <w:t xml:space="preserve"> та  розробка програмного продукту</w:t>
      </w:r>
      <w:r w:rsidRPr="006E1CDD">
        <w:t xml:space="preserve">; </w:t>
      </w:r>
    </w:p>
    <w:p w:rsidR="009F5651" w:rsidRPr="008910CE" w:rsidRDefault="009F5651" w:rsidP="009F5651">
      <w:pPr>
        <w:jc w:val="both"/>
      </w:pPr>
      <w:r w:rsidRPr="008910CE">
        <w:t xml:space="preserve">       - </w:t>
      </w:r>
      <w:r>
        <w:t>186,0 тис</w:t>
      </w:r>
      <w:r w:rsidRPr="008910CE">
        <w:t>. грн</w:t>
      </w:r>
      <w:r>
        <w:t>.</w:t>
      </w:r>
      <w:r w:rsidRPr="008910CE">
        <w:t xml:space="preserve"> на розробку нової транспортної моделі. Видатк</w:t>
      </w:r>
      <w:r>
        <w:t>и не здійснювались</w:t>
      </w:r>
      <w:r w:rsidRPr="008910CE">
        <w:t>.</w:t>
      </w:r>
    </w:p>
    <w:p w:rsidR="009F5651" w:rsidRPr="008910CE" w:rsidRDefault="009F5651" w:rsidP="009F5651">
      <w:pPr>
        <w:ind w:firstLine="540"/>
        <w:jc w:val="both"/>
        <w:rPr>
          <w:bCs/>
          <w:color w:val="000000"/>
        </w:rPr>
      </w:pPr>
      <w:r w:rsidRPr="008910CE">
        <w:t xml:space="preserve">По </w:t>
      </w:r>
      <w:r w:rsidRPr="008910CE">
        <w:rPr>
          <w:i/>
        </w:rPr>
        <w:t>спеціальному фонду бюджету</w:t>
      </w:r>
      <w:r w:rsidRPr="008910CE">
        <w:t xml:space="preserve"> заплановані  видатки бюджету розвитку у обсязі </w:t>
      </w:r>
      <w:r>
        <w:t>928,3 тис</w:t>
      </w:r>
      <w:r w:rsidRPr="008910CE">
        <w:t xml:space="preserve">. грн. на виконання наступних заходів міської Програми </w:t>
      </w:r>
      <w:r w:rsidRPr="008910CE">
        <w:rPr>
          <w:bCs/>
          <w:color w:val="000000"/>
        </w:rPr>
        <w:t>економічного і соціального розвитку м. Миколаєва на 2017 рік :</w:t>
      </w:r>
    </w:p>
    <w:p w:rsidR="009F5651" w:rsidRPr="008910CE" w:rsidRDefault="009F5651" w:rsidP="009F5651">
      <w:pPr>
        <w:ind w:firstLine="540"/>
        <w:jc w:val="both"/>
      </w:pPr>
      <w:r w:rsidRPr="008910CE">
        <w:rPr>
          <w:bCs/>
          <w:color w:val="000000"/>
        </w:rPr>
        <w:t>-  виконання топографо-геодезичних робіт з оновлення топографічних планів районів міста</w:t>
      </w:r>
      <w:r w:rsidRPr="008910CE">
        <w:t xml:space="preserve"> – </w:t>
      </w:r>
      <w:r>
        <w:t>482,4 тис</w:t>
      </w:r>
      <w:r w:rsidRPr="008910CE">
        <w:t xml:space="preserve">. грн. Видатки склали </w:t>
      </w:r>
      <w:r>
        <w:t>138,0 тис</w:t>
      </w:r>
      <w:r w:rsidRPr="008910CE">
        <w:t>. грн.;</w:t>
      </w:r>
    </w:p>
    <w:p w:rsidR="009F5651" w:rsidRPr="000D1D17" w:rsidRDefault="009F5651" w:rsidP="009F5651">
      <w:pPr>
        <w:ind w:firstLine="540"/>
        <w:jc w:val="both"/>
      </w:pPr>
      <w:r w:rsidRPr="008910CE">
        <w:t>-  співфіна</w:t>
      </w:r>
      <w:r>
        <w:t>н</w:t>
      </w:r>
      <w:r w:rsidRPr="008910CE">
        <w:t xml:space="preserve">сування робіт з придбання та встановлення індивідуальних лічильників газу на виконання заходів міської програми </w:t>
      </w:r>
      <w:r w:rsidRPr="008910CE">
        <w:rPr>
          <w:bCs/>
          <w:color w:val="000000"/>
        </w:rPr>
        <w:t xml:space="preserve">економічного і соціального розвитку м. </w:t>
      </w:r>
      <w:r w:rsidRPr="008910CE">
        <w:rPr>
          <w:bCs/>
          <w:color w:val="000000"/>
        </w:rPr>
        <w:lastRenderedPageBreak/>
        <w:t xml:space="preserve">Миколаєва на 2017 рік </w:t>
      </w:r>
      <w:r w:rsidRPr="008910CE">
        <w:t xml:space="preserve"> за рахунок субвенції з державного бюджету місцевим бюджетам на здійснення заходів щодо соціально-економічного розвитку окремих територій </w:t>
      </w:r>
      <w:r>
        <w:t>445,9 тис</w:t>
      </w:r>
      <w:r w:rsidRPr="008910CE">
        <w:t>.</w:t>
      </w:r>
      <w:r>
        <w:t xml:space="preserve"> </w:t>
      </w:r>
      <w:r w:rsidRPr="008910CE">
        <w:t xml:space="preserve">грн. Видатки склали </w:t>
      </w:r>
      <w:r>
        <w:t>113,3 тис</w:t>
      </w:r>
      <w:r w:rsidRPr="008910CE">
        <w:t>.</w:t>
      </w:r>
      <w:r>
        <w:t xml:space="preserve"> </w:t>
      </w:r>
      <w:r w:rsidRPr="008910CE">
        <w:t>грн.</w:t>
      </w:r>
      <w:r>
        <w:rPr>
          <w:lang w:val="ru-RU"/>
        </w:rPr>
        <w:t xml:space="preserve">в звязку з надхлдженням субвенції в грудні </w:t>
      </w:r>
      <w:r>
        <w:t>2017 року.</w:t>
      </w:r>
    </w:p>
    <w:p w:rsidR="009F5651" w:rsidRPr="008910CE" w:rsidRDefault="009F5651" w:rsidP="009F5651">
      <w:pPr>
        <w:ind w:firstLine="567"/>
        <w:jc w:val="both"/>
        <w:rPr>
          <w:bCs/>
        </w:rPr>
      </w:pPr>
    </w:p>
    <w:p w:rsidR="009F5651" w:rsidRPr="00F57CAD" w:rsidRDefault="009F5651" w:rsidP="009F5651">
      <w:pPr>
        <w:ind w:firstLine="567"/>
        <w:jc w:val="both"/>
        <w:rPr>
          <w:rFonts w:eastAsia="MS Mincho"/>
        </w:rPr>
      </w:pPr>
      <w:r w:rsidRPr="00F57CAD">
        <w:t xml:space="preserve">По </w:t>
      </w:r>
      <w:r w:rsidRPr="00F57CAD">
        <w:rPr>
          <w:i/>
          <w:iCs/>
        </w:rPr>
        <w:t>спеціальному фонду</w:t>
      </w:r>
      <w:r w:rsidRPr="00F57CAD">
        <w:t xml:space="preserve"> бюджету </w:t>
      </w:r>
      <w:r>
        <w:t>п</w:t>
      </w:r>
      <w:r w:rsidRPr="00F57CAD">
        <w:rPr>
          <w:rFonts w:eastAsia="MS Mincho"/>
        </w:rPr>
        <w:t xml:space="preserve">ередбачено здійснити </w:t>
      </w:r>
      <w:r w:rsidRPr="00F57CAD">
        <w:rPr>
          <w:rFonts w:eastAsia="MS Mincho"/>
          <w:b/>
          <w:i/>
          <w:u w:val="single"/>
        </w:rPr>
        <w:t>внески до статутних капіталів комунальних підприємств</w:t>
      </w:r>
      <w:r w:rsidRPr="00F57CAD">
        <w:rPr>
          <w:rFonts w:eastAsia="MS Mincho"/>
        </w:rPr>
        <w:t xml:space="preserve"> на загальну суму </w:t>
      </w:r>
      <w:r w:rsidRPr="00210BB6">
        <w:t>20 568,3 тис. грн.</w:t>
      </w:r>
      <w:r w:rsidRPr="00F57CAD">
        <w:rPr>
          <w:rFonts w:eastAsia="MS Mincho"/>
        </w:rPr>
        <w:t>, з яких:</w:t>
      </w:r>
    </w:p>
    <w:p w:rsidR="009F5651" w:rsidRPr="00210BB6" w:rsidRDefault="009F5651" w:rsidP="009F5651">
      <w:pPr>
        <w:ind w:firstLine="567"/>
        <w:jc w:val="both"/>
      </w:pPr>
      <w:r w:rsidRPr="00210BB6">
        <w:rPr>
          <w:rFonts w:eastAsia="MS Mincho"/>
        </w:rPr>
        <w:t>-</w:t>
      </w:r>
      <w:r w:rsidRPr="00210BB6">
        <w:t xml:space="preserve"> на виконання заходів міської </w:t>
      </w:r>
      <w:r>
        <w:t>П</w:t>
      </w:r>
      <w:r w:rsidRPr="00210BB6">
        <w:t xml:space="preserve">рограми </w:t>
      </w:r>
      <w:r w:rsidRPr="00210BB6">
        <w:rPr>
          <w:bCs/>
          <w:color w:val="000000"/>
        </w:rPr>
        <w:t xml:space="preserve">економічного і соціального розвитку м.Миколаєва на 2017 рік </w:t>
      </w:r>
      <w:r w:rsidRPr="00210BB6">
        <w:rPr>
          <w:bCs/>
        </w:rPr>
        <w:t xml:space="preserve">в загальній сумі 7 045,1 тис. грн., в т.ч.: </w:t>
      </w:r>
      <w:r w:rsidRPr="00210BB6">
        <w:t xml:space="preserve">КП «Міський інформаційно-обчислювальний центр» у розмірі 1 000,0 тис. грн., КП ММР «Миколаївелектротранс» – 5453,0 тис. грн., КП «Миколаївське міжміське бюро технічної інвентаризації» – 280,0 тис. грн., КП ММР ПДЗОВ «Дельфін» – 312,1 тис. грн.; </w:t>
      </w:r>
    </w:p>
    <w:p w:rsidR="009F5651" w:rsidRPr="00210BB6" w:rsidRDefault="009F5651" w:rsidP="009F5651">
      <w:pPr>
        <w:ind w:firstLine="567"/>
        <w:jc w:val="both"/>
        <w:rPr>
          <w:bCs/>
        </w:rPr>
      </w:pPr>
      <w:r w:rsidRPr="00210BB6">
        <w:t>-</w:t>
      </w:r>
      <w:r w:rsidRPr="00210BB6">
        <w:rPr>
          <w:bCs/>
        </w:rPr>
        <w:t xml:space="preserve"> на виконання заходів </w:t>
      </w:r>
      <w:r>
        <w:rPr>
          <w:bCs/>
        </w:rPr>
        <w:t>П</w:t>
      </w:r>
      <w:r w:rsidRPr="00210BB6">
        <w:rPr>
          <w:bCs/>
        </w:rPr>
        <w:t xml:space="preserve">рограми реформування та розвитку житлово-комунального господарства міста Миколаєва на 2015-2019 роки в загальній сумі 11 323,2 тис. грн., в т.ч.: </w:t>
      </w:r>
      <w:r w:rsidRPr="00210BB6">
        <w:rPr>
          <w:bCs/>
          <w:i/>
        </w:rPr>
        <w:t xml:space="preserve"> </w:t>
      </w:r>
      <w:r w:rsidRPr="00210BB6">
        <w:rPr>
          <w:bCs/>
        </w:rPr>
        <w:t>в обсязі 5 823,2 тис. грн. КП «СКП «Гуртожиток»»;</w:t>
      </w:r>
      <w:r w:rsidRPr="00210BB6">
        <w:t xml:space="preserve"> </w:t>
      </w:r>
      <w:r w:rsidRPr="00210BB6">
        <w:rPr>
          <w:bCs/>
        </w:rPr>
        <w:t>КП "Дорога"-2500,0 тис. грн.;</w:t>
      </w:r>
      <w:r w:rsidRPr="00210BB6">
        <w:t xml:space="preserve"> </w:t>
      </w:r>
      <w:r w:rsidRPr="00210BB6">
        <w:rPr>
          <w:bCs/>
        </w:rPr>
        <w:t>ЖКП "Південь"-3000,0 тис.</w:t>
      </w:r>
      <w:r>
        <w:rPr>
          <w:bCs/>
        </w:rPr>
        <w:t xml:space="preserve"> </w:t>
      </w:r>
      <w:r w:rsidRPr="00210BB6">
        <w:rPr>
          <w:bCs/>
        </w:rPr>
        <w:t>грн.;</w:t>
      </w:r>
    </w:p>
    <w:p w:rsidR="009F5651" w:rsidRPr="00210BB6" w:rsidRDefault="009F5651" w:rsidP="009F5651">
      <w:pPr>
        <w:ind w:firstLine="567"/>
        <w:jc w:val="both"/>
      </w:pPr>
      <w:r w:rsidRPr="00210BB6">
        <w:rPr>
          <w:bCs/>
        </w:rPr>
        <w:t>-</w:t>
      </w:r>
      <w:r w:rsidRPr="00210BB6">
        <w:t xml:space="preserve"> </w:t>
      </w:r>
      <w:r w:rsidRPr="00210BB6">
        <w:rPr>
          <w:bCs/>
        </w:rPr>
        <w:t>на виконання заходів програми енергозбереження «Теплий Миколаїв» на 2017-2019 роки в розмірі 2 200,0 тис. грн. КП ММР «Інститут соціально-економічного розвитку міста».</w:t>
      </w:r>
    </w:p>
    <w:p w:rsidR="009F5651" w:rsidRPr="00FE106D" w:rsidRDefault="009F5651" w:rsidP="009F5651">
      <w:pPr>
        <w:pStyle w:val="a4"/>
        <w:rPr>
          <w:b/>
          <w:highlight w:val="yellow"/>
        </w:rPr>
      </w:pPr>
      <w:r w:rsidRPr="00FE106D">
        <w:t xml:space="preserve">        Внески до статутного капіталу суб’єктів господарювання</w:t>
      </w:r>
      <w:r w:rsidRPr="00FE106D">
        <w:rPr>
          <w:rFonts w:eastAsia="MS Mincho"/>
        </w:rPr>
        <w:t xml:space="preserve"> в 2017 році перераховано в повному обсязі.</w:t>
      </w:r>
    </w:p>
    <w:p w:rsidR="00E271F6" w:rsidRPr="00E271F6" w:rsidRDefault="00E271F6" w:rsidP="00E271F6">
      <w:pPr>
        <w:ind w:right="-5" w:firstLine="567"/>
        <w:jc w:val="center"/>
        <w:rPr>
          <w:b/>
          <w:u w:val="single"/>
        </w:rPr>
      </w:pPr>
      <w:r w:rsidRPr="00E271F6">
        <w:rPr>
          <w:b/>
          <w:u w:val="single"/>
        </w:rPr>
        <w:t xml:space="preserve">ІНШІ </w:t>
      </w:r>
      <w:r>
        <w:rPr>
          <w:b/>
          <w:u w:val="single"/>
        </w:rPr>
        <w:t>ЗАХОДИ</w:t>
      </w:r>
      <w:r w:rsidRPr="00E271F6">
        <w:rPr>
          <w:b/>
          <w:u w:val="single"/>
        </w:rPr>
        <w:t>, ПОВ’ЯЗАНІ З ЕКОНОМІЧНОЮ ДІЯЛЬНІСТЮ</w:t>
      </w:r>
    </w:p>
    <w:p w:rsidR="00E271F6" w:rsidRDefault="00E271F6" w:rsidP="00244097">
      <w:pPr>
        <w:ind w:firstLine="708"/>
        <w:jc w:val="both"/>
        <w:rPr>
          <w:bCs/>
          <w:highlight w:val="yellow"/>
        </w:rPr>
      </w:pPr>
    </w:p>
    <w:p w:rsidR="001A0027" w:rsidRPr="00A75177" w:rsidRDefault="001A0027" w:rsidP="001A0027">
      <w:pPr>
        <w:tabs>
          <w:tab w:val="left" w:pos="567"/>
        </w:tabs>
        <w:ind w:firstLine="851"/>
        <w:jc w:val="both"/>
      </w:pPr>
      <w:r w:rsidRPr="00A75177">
        <w:t xml:space="preserve">По загальному фонду бюджету </w:t>
      </w:r>
      <w:r w:rsidRPr="00A75177">
        <w:rPr>
          <w:b/>
          <w:i/>
        </w:rPr>
        <w:t xml:space="preserve">на виконання міської програми залучення вітчизняних та іноземних інвестицій у м. Миколаїв на період до 2017 року </w:t>
      </w:r>
      <w:r w:rsidRPr="00A75177">
        <w:t>направлено 25,9 тис. грн. на розробку та тиражування інвестиційного паспорту міста (185 примірників) та «Путівника інвестора» (500 примірників).</w:t>
      </w:r>
    </w:p>
    <w:p w:rsidR="001A0027" w:rsidRPr="00A75177" w:rsidRDefault="001A0027" w:rsidP="00244097">
      <w:pPr>
        <w:ind w:firstLine="708"/>
        <w:jc w:val="both"/>
        <w:rPr>
          <w:bCs/>
        </w:rPr>
      </w:pPr>
    </w:p>
    <w:p w:rsidR="00F54FA9" w:rsidRPr="00FE106D" w:rsidRDefault="00F54FA9" w:rsidP="00F54FA9">
      <w:pPr>
        <w:ind w:firstLine="851"/>
        <w:jc w:val="both"/>
      </w:pPr>
      <w:r>
        <w:t>Н</w:t>
      </w:r>
      <w:r w:rsidRPr="00785299">
        <w:t xml:space="preserve">а заходи </w:t>
      </w:r>
      <w:r w:rsidRPr="002C375B">
        <w:rPr>
          <w:b/>
          <w:u w:val="single"/>
        </w:rPr>
        <w:t>ЗАПОБІГАННЯ ТА ЛІКВІДАЦІЯ НАДЗВИЧАЙНИХ СИТУАЦІЙ ТА НАСЛІДКІВ СТИХІЙНОГО ЛИХА</w:t>
      </w:r>
      <w:r>
        <w:rPr>
          <w:b/>
          <w:u w:val="single"/>
        </w:rPr>
        <w:t xml:space="preserve"> </w:t>
      </w:r>
      <w:r>
        <w:t>заплановано на рік</w:t>
      </w:r>
      <w:r w:rsidRPr="00FE106D">
        <w:rPr>
          <w:i/>
        </w:rPr>
        <w:t xml:space="preserve"> </w:t>
      </w:r>
      <w:r w:rsidRPr="00BA60E5">
        <w:t>8</w:t>
      </w:r>
      <w:r>
        <w:t xml:space="preserve"> </w:t>
      </w:r>
      <w:r w:rsidRPr="00BA60E5">
        <w:t>705,3 тис. грн.,</w:t>
      </w:r>
      <w:r w:rsidRPr="00FE106D">
        <w:rPr>
          <w:i/>
        </w:rPr>
        <w:t xml:space="preserve"> з </w:t>
      </w:r>
      <w:r w:rsidRPr="00FE106D">
        <w:t xml:space="preserve">них  по </w:t>
      </w:r>
      <w:r w:rsidRPr="00FE106D">
        <w:rPr>
          <w:i/>
          <w:iCs/>
        </w:rPr>
        <w:t xml:space="preserve">загальному фонду </w:t>
      </w:r>
      <w:r w:rsidRPr="00FE106D">
        <w:rPr>
          <w:iCs/>
        </w:rPr>
        <w:t>бюджету</w:t>
      </w:r>
      <w:r w:rsidRPr="00FE106D">
        <w:t xml:space="preserve"> </w:t>
      </w:r>
      <w:r w:rsidRPr="00FE106D">
        <w:rPr>
          <w:i/>
        </w:rPr>
        <w:t>8</w:t>
      </w:r>
      <w:r>
        <w:rPr>
          <w:i/>
        </w:rPr>
        <w:t xml:space="preserve"> </w:t>
      </w:r>
      <w:r w:rsidRPr="00FE106D">
        <w:rPr>
          <w:i/>
        </w:rPr>
        <w:t>543,0</w:t>
      </w:r>
      <w:r w:rsidRPr="00FE106D">
        <w:rPr>
          <w:i/>
          <w:color w:val="FF0000"/>
        </w:rPr>
        <w:t xml:space="preserve"> </w:t>
      </w:r>
      <w:r w:rsidRPr="00FE106D">
        <w:rPr>
          <w:i/>
        </w:rPr>
        <w:t>тис. грн</w:t>
      </w:r>
      <w:r w:rsidRPr="00FE106D">
        <w:t xml:space="preserve">., по </w:t>
      </w:r>
      <w:r w:rsidRPr="00FE106D">
        <w:rPr>
          <w:i/>
        </w:rPr>
        <w:t xml:space="preserve">спеціальному фонду </w:t>
      </w:r>
      <w:r w:rsidRPr="00FE106D">
        <w:t>бюджету</w:t>
      </w:r>
      <w:r w:rsidRPr="00FE106D">
        <w:rPr>
          <w:color w:val="FF0000"/>
        </w:rPr>
        <w:t xml:space="preserve">  </w:t>
      </w:r>
      <w:r w:rsidRPr="00FE106D">
        <w:rPr>
          <w:color w:val="000000"/>
        </w:rPr>
        <w:t xml:space="preserve">за рахунок </w:t>
      </w:r>
      <w:r w:rsidRPr="00FE106D">
        <w:rPr>
          <w:i/>
        </w:rPr>
        <w:t>бюджету</w:t>
      </w:r>
      <w:r w:rsidRPr="00FE106D">
        <w:t xml:space="preserve"> </w:t>
      </w:r>
      <w:r w:rsidRPr="00FE106D">
        <w:rPr>
          <w:i/>
        </w:rPr>
        <w:t>розвитку</w:t>
      </w:r>
      <w:r w:rsidRPr="00FE106D">
        <w:t xml:space="preserve"> - 162,3 </w:t>
      </w:r>
      <w:r w:rsidRPr="00FE106D">
        <w:rPr>
          <w:i/>
        </w:rPr>
        <w:t>тис. грн</w:t>
      </w:r>
      <w:r w:rsidRPr="00FE106D">
        <w:t>. За рік освоєно 8</w:t>
      </w:r>
      <w:r>
        <w:t xml:space="preserve"> </w:t>
      </w:r>
      <w:r w:rsidRPr="00FE106D">
        <w:t>700,9</w:t>
      </w:r>
      <w:r w:rsidRPr="00FE106D">
        <w:rPr>
          <w:color w:val="FF0000"/>
        </w:rPr>
        <w:t xml:space="preserve"> </w:t>
      </w:r>
      <w:r w:rsidRPr="00FE106D">
        <w:t xml:space="preserve">тис. грн., або 99,9% запланованих асигнувань. </w:t>
      </w:r>
    </w:p>
    <w:p w:rsidR="00F54FA9" w:rsidRPr="00FE106D" w:rsidRDefault="00F54FA9" w:rsidP="00F54FA9">
      <w:pPr>
        <w:ind w:right="-5" w:firstLine="540"/>
        <w:jc w:val="both"/>
      </w:pPr>
      <w:r>
        <w:t xml:space="preserve"> Поточні в</w:t>
      </w:r>
      <w:r w:rsidRPr="00FE106D">
        <w:t>идатки у  сум</w:t>
      </w:r>
      <w:r>
        <w:t xml:space="preserve">і 8 538,6 тис. грн.   спрямовані </w:t>
      </w:r>
      <w:r w:rsidRPr="00FE106D">
        <w:t xml:space="preserve">на  поповнення матеріального резерву міста  паливно-мастильними, будівельними  та іншими матеріалами, </w:t>
      </w:r>
      <w:r>
        <w:t>необхідними для запобігання та ліквідації надзвичайн</w:t>
      </w:r>
      <w:r w:rsidRPr="00FE106D">
        <w:t xml:space="preserve">их ситуацій;  накопичення засобів індивідуального захисту для населення; </w:t>
      </w:r>
      <w:r>
        <w:t>виготовлення</w:t>
      </w:r>
      <w:r w:rsidRPr="00FE106D">
        <w:t xml:space="preserve"> печатної продукції для навчання та попередження  населення</w:t>
      </w:r>
      <w:r>
        <w:t xml:space="preserve"> - 1434,6 тис. грн.</w:t>
      </w:r>
      <w:r w:rsidRPr="00FE106D">
        <w:t>; на оплату послуг з постійного і обов’язкового аварійно-рятувального обслуговування адміністративної території та ПНО комунальної власності</w:t>
      </w:r>
      <w:r>
        <w:t xml:space="preserve"> - </w:t>
      </w:r>
      <w:r w:rsidRPr="00FE106D">
        <w:t>6</w:t>
      </w:r>
      <w:r>
        <w:t xml:space="preserve"> </w:t>
      </w:r>
      <w:r w:rsidRPr="00FE106D">
        <w:t xml:space="preserve">373,8 тис. грн.; на </w:t>
      </w:r>
      <w:r>
        <w:t xml:space="preserve"> утримання  та </w:t>
      </w:r>
      <w:r w:rsidRPr="00FE106D">
        <w:t>експлуатаційно-технічне обслуговування апаратури оповіщення цивільного захисту</w:t>
      </w:r>
      <w:r>
        <w:t xml:space="preserve"> - 408,6 тис. грн</w:t>
      </w:r>
      <w:r w:rsidRPr="00FE106D">
        <w:t>; на оплату замовлення  техніко-економічного обґрунтування  доцільності створення комунальної аварійно-рятувальної служби</w:t>
      </w:r>
      <w:r>
        <w:t xml:space="preserve"> - </w:t>
      </w:r>
      <w:r w:rsidRPr="00FE106D">
        <w:t>49,8 тис. грн.;</w:t>
      </w:r>
      <w:r>
        <w:t xml:space="preserve"> </w:t>
      </w:r>
      <w:r w:rsidRPr="00FE106D">
        <w:t xml:space="preserve"> на утримання та приведення засобів колективного захисту в готовність до використання (поточний ремонт захисних споруд)</w:t>
      </w:r>
      <w:r>
        <w:t xml:space="preserve"> - 169,8</w:t>
      </w:r>
      <w:r w:rsidRPr="00FE106D">
        <w:t xml:space="preserve"> тис. грн.</w:t>
      </w:r>
      <w:r>
        <w:t>; на</w:t>
      </w:r>
      <w:r w:rsidRPr="00FE106D">
        <w:t xml:space="preserve"> поточний ремонт складів матеріального резерву міста</w:t>
      </w:r>
      <w:r>
        <w:t xml:space="preserve"> - 87,5 тис. грн.</w:t>
      </w:r>
      <w:r w:rsidRPr="00FE106D">
        <w:t>; на здійснення заходів з утилізації ртуті та інших небезпечних речовин, виявлених на території міста</w:t>
      </w:r>
      <w:r>
        <w:t xml:space="preserve">  – </w:t>
      </w:r>
      <w:r w:rsidRPr="00FE106D">
        <w:t xml:space="preserve">14,5 тис. грн.;   </w:t>
      </w:r>
    </w:p>
    <w:p w:rsidR="00F54FA9" w:rsidRPr="00FE106D" w:rsidRDefault="00F54FA9" w:rsidP="00F54FA9">
      <w:pPr>
        <w:ind w:right="-5" w:firstLine="540"/>
        <w:jc w:val="both"/>
      </w:pPr>
      <w:r w:rsidRPr="00FE106D">
        <w:t xml:space="preserve">      По </w:t>
      </w:r>
      <w:r w:rsidRPr="00FE106D">
        <w:rPr>
          <w:i/>
        </w:rPr>
        <w:t xml:space="preserve">спеціальному фонду </w:t>
      </w:r>
      <w:r w:rsidRPr="00FE106D">
        <w:t>бюджету</w:t>
      </w:r>
      <w:r w:rsidRPr="00FE106D">
        <w:rPr>
          <w:color w:val="000000"/>
        </w:rPr>
        <w:t xml:space="preserve"> </w:t>
      </w:r>
      <w:r w:rsidRPr="00FE106D">
        <w:t xml:space="preserve"> </w:t>
      </w:r>
      <w:r>
        <w:t xml:space="preserve">освоєні кошти  у сумі </w:t>
      </w:r>
      <w:r w:rsidRPr="00FE106D">
        <w:t>162,3 тис. грн.</w:t>
      </w:r>
      <w:r>
        <w:t>, або 100% запланованих асигнувань,</w:t>
      </w:r>
      <w:r w:rsidRPr="00FE106D">
        <w:t xml:space="preserve">  та спрямовані на капітальні видатки, з них:   140,0 тис. грн. - на придбання спеціального обладнання для приведення засобів колективного захисту  в готовність до використання</w:t>
      </w:r>
      <w:r>
        <w:t xml:space="preserve"> (10 комплектів електро-ручних вентиляторів для захисних споруд)</w:t>
      </w:r>
      <w:r w:rsidRPr="00FE106D">
        <w:t xml:space="preserve">; </w:t>
      </w:r>
      <w:r>
        <w:t xml:space="preserve"> </w:t>
      </w:r>
      <w:r w:rsidRPr="00FE106D">
        <w:t>22,3 тис. грн. -  на виготовлення проектно-кошторисної документації для капітального ремонту покрівлі приміщення для зберігання матеріального резерву міста.</w:t>
      </w:r>
    </w:p>
    <w:p w:rsidR="00F54FA9" w:rsidRPr="00FE106D" w:rsidRDefault="00F54FA9" w:rsidP="00F54FA9">
      <w:pPr>
        <w:ind w:right="-5" w:firstLine="540"/>
        <w:jc w:val="both"/>
      </w:pPr>
      <w:r w:rsidRPr="00FE106D">
        <w:t xml:space="preserve">Кредиторська та дебіторська заборгованість по </w:t>
      </w:r>
      <w:r>
        <w:t xml:space="preserve">загальному та </w:t>
      </w:r>
      <w:r w:rsidRPr="00FE106D">
        <w:t>спеціальному фонду станом на 01.01.2018 відсутня.</w:t>
      </w:r>
    </w:p>
    <w:p w:rsidR="00F54FA9" w:rsidRPr="00FE106D" w:rsidRDefault="00F54FA9" w:rsidP="00F54FA9">
      <w:pPr>
        <w:ind w:right="-5" w:firstLine="540"/>
        <w:jc w:val="both"/>
        <w:rPr>
          <w:b/>
          <w:bCs/>
        </w:rPr>
      </w:pPr>
      <w:r w:rsidRPr="00F05BAC">
        <w:lastRenderedPageBreak/>
        <w:t>Невикористан</w:t>
      </w:r>
      <w:r>
        <w:t>і</w:t>
      </w:r>
      <w:r w:rsidRPr="00F05BAC">
        <w:t xml:space="preserve"> асигнуван</w:t>
      </w:r>
      <w:r>
        <w:t>ня</w:t>
      </w:r>
      <w:r w:rsidRPr="00F05BAC">
        <w:t xml:space="preserve"> у сумі 4,4 тис. грн., або 0,05% - економія коштів після оплати послуг з поточного ремонту захисних споруд, утилізації небезпечних речовин, придбання матеріалів для поповнення матеріального резерву, оплаті за енергоносії згідно укладених договорів та  актів виконаних робіт. </w:t>
      </w:r>
    </w:p>
    <w:p w:rsidR="00F54FA9" w:rsidRPr="00FE106D" w:rsidRDefault="00F54FA9" w:rsidP="00F54FA9">
      <w:pPr>
        <w:ind w:right="-5" w:firstLine="540"/>
        <w:jc w:val="both"/>
      </w:pPr>
      <w:r>
        <w:t>На заходи</w:t>
      </w:r>
      <w:r w:rsidRPr="00FE106D">
        <w:t xml:space="preserve"> </w:t>
      </w:r>
      <w:r>
        <w:rPr>
          <w:b/>
          <w:bCs/>
          <w:i/>
          <w:u w:val="single"/>
        </w:rPr>
        <w:t>о</w:t>
      </w:r>
      <w:r w:rsidRPr="004B3E4E">
        <w:rPr>
          <w:b/>
          <w:bCs/>
          <w:i/>
          <w:u w:val="single"/>
        </w:rPr>
        <w:t>рганізаці</w:t>
      </w:r>
      <w:r>
        <w:rPr>
          <w:b/>
          <w:bCs/>
          <w:i/>
          <w:u w:val="single"/>
        </w:rPr>
        <w:t>ї</w:t>
      </w:r>
      <w:r w:rsidRPr="004B3E4E">
        <w:rPr>
          <w:b/>
          <w:bCs/>
          <w:i/>
          <w:u w:val="single"/>
        </w:rPr>
        <w:t xml:space="preserve"> рятування на водах</w:t>
      </w:r>
      <w:r w:rsidRPr="00B0632A">
        <w:t xml:space="preserve"> </w:t>
      </w:r>
      <w:r w:rsidRPr="00210BB6">
        <w:t>за</w:t>
      </w:r>
      <w:r w:rsidRPr="00FE106D">
        <w:t xml:space="preserve">плановані видатки </w:t>
      </w:r>
      <w:r w:rsidRPr="00FE106D">
        <w:rPr>
          <w:i/>
          <w:iCs/>
        </w:rPr>
        <w:t xml:space="preserve">загального фонду </w:t>
      </w:r>
      <w:r w:rsidRPr="00FE106D">
        <w:rPr>
          <w:iCs/>
        </w:rPr>
        <w:t>бюджет</w:t>
      </w:r>
      <w:r w:rsidRPr="004B3E4E">
        <w:rPr>
          <w:iCs/>
        </w:rPr>
        <w:t>у</w:t>
      </w:r>
      <w:r w:rsidRPr="004B3E4E">
        <w:t xml:space="preserve"> у сумі 21,0 тис. грн.</w:t>
      </w:r>
      <w:r w:rsidRPr="00FE106D">
        <w:t xml:space="preserve"> </w:t>
      </w:r>
    </w:p>
    <w:p w:rsidR="00F54FA9" w:rsidRPr="00FE106D" w:rsidRDefault="00F54FA9" w:rsidP="00F54FA9">
      <w:pPr>
        <w:ind w:right="-5" w:firstLine="540"/>
        <w:jc w:val="both"/>
      </w:pPr>
      <w:r>
        <w:t>К</w:t>
      </w:r>
      <w:r w:rsidRPr="00FE106D">
        <w:t>асові видатки   складають  12,0 тис. грн. та використані на оплату за щорічний  технічний огляд малих суден (рятувального катера)</w:t>
      </w:r>
      <w:r>
        <w:t>.</w:t>
      </w:r>
    </w:p>
    <w:p w:rsidR="00F54FA9" w:rsidRPr="00FE106D" w:rsidRDefault="00F54FA9" w:rsidP="00F54FA9">
      <w:pPr>
        <w:ind w:right="-5" w:firstLine="540"/>
        <w:jc w:val="both"/>
      </w:pPr>
      <w:r w:rsidRPr="00FE106D">
        <w:t>Кредиторська та дебіторська заборгованість по загальному фонду станом на 01.01.2018 відсутня.</w:t>
      </w:r>
    </w:p>
    <w:p w:rsidR="0030183E" w:rsidRPr="00DE5A8D" w:rsidRDefault="00F54FA9" w:rsidP="00F54FA9">
      <w:pPr>
        <w:ind w:firstLine="709"/>
        <w:jc w:val="both"/>
        <w:rPr>
          <w:b/>
          <w:highlight w:val="yellow"/>
        </w:rPr>
      </w:pPr>
      <w:r w:rsidRPr="00FE106D">
        <w:t>Невикористання асигнувань  у сумі 9,0 тис. грн. - економія коштів після відшкодування видатків за комунальні послуги та енергоносії рятувальної станції споживачами згідно укладених договорів оренди та договорів на відшкодування комунальних послуг</w:t>
      </w:r>
    </w:p>
    <w:p w:rsidR="00F54FA9" w:rsidRDefault="00F54FA9" w:rsidP="00C84F58">
      <w:pPr>
        <w:ind w:right="-5" w:firstLine="540"/>
        <w:jc w:val="both"/>
        <w:rPr>
          <w:highlight w:val="yellow"/>
        </w:rPr>
      </w:pPr>
    </w:p>
    <w:p w:rsidR="00F54FA9" w:rsidRPr="00F54FA9" w:rsidRDefault="00C84F58" w:rsidP="00F54FA9">
      <w:pPr>
        <w:ind w:right="-5" w:firstLine="567"/>
        <w:jc w:val="both"/>
      </w:pPr>
      <w:r w:rsidRPr="00F54FA9">
        <w:t xml:space="preserve">На </w:t>
      </w:r>
      <w:r w:rsidR="00471B96" w:rsidRPr="00F54FA9">
        <w:rPr>
          <w:b/>
          <w:i/>
          <w:u w:val="single"/>
        </w:rPr>
        <w:t xml:space="preserve">ОХОРОНУ ТА РАЦІОНАЛЬНЕ </w:t>
      </w:r>
      <w:r w:rsidR="00F47DA3" w:rsidRPr="00F54FA9">
        <w:rPr>
          <w:b/>
          <w:i/>
          <w:u w:val="single"/>
        </w:rPr>
        <w:t xml:space="preserve"> </w:t>
      </w:r>
      <w:r w:rsidR="00471B96" w:rsidRPr="00F54FA9">
        <w:rPr>
          <w:b/>
          <w:i/>
          <w:u w:val="single"/>
        </w:rPr>
        <w:t xml:space="preserve">ВИКОРИСТАННЯ </w:t>
      </w:r>
      <w:r w:rsidR="00F47DA3" w:rsidRPr="00F54FA9">
        <w:rPr>
          <w:b/>
          <w:i/>
          <w:u w:val="single"/>
        </w:rPr>
        <w:t xml:space="preserve"> </w:t>
      </w:r>
      <w:r w:rsidR="00471B96" w:rsidRPr="00F54FA9">
        <w:rPr>
          <w:b/>
          <w:i/>
          <w:u w:val="single"/>
        </w:rPr>
        <w:t xml:space="preserve">ПРИРОДНИХ </w:t>
      </w:r>
      <w:r w:rsidR="00F47DA3" w:rsidRPr="00F54FA9">
        <w:rPr>
          <w:b/>
          <w:i/>
          <w:u w:val="single"/>
        </w:rPr>
        <w:t xml:space="preserve"> </w:t>
      </w:r>
      <w:r w:rsidR="00471B96" w:rsidRPr="00F54FA9">
        <w:rPr>
          <w:b/>
          <w:i/>
          <w:u w:val="single"/>
        </w:rPr>
        <w:t>РЕСУРСІВ</w:t>
      </w:r>
      <w:r w:rsidRPr="00F54FA9">
        <w:t xml:space="preserve"> </w:t>
      </w:r>
      <w:r w:rsidR="00F54FA9" w:rsidRPr="00F54FA9">
        <w:t xml:space="preserve"> у бюджеті міста заплановано видатки по </w:t>
      </w:r>
      <w:r w:rsidR="00F54FA9" w:rsidRPr="00F54FA9">
        <w:rPr>
          <w:i/>
        </w:rPr>
        <w:t>спеціальному фонду</w:t>
      </w:r>
      <w:r w:rsidR="00F54FA9" w:rsidRPr="00F54FA9">
        <w:t xml:space="preserve"> у сумі 4 205,6 тис. грн., к</w:t>
      </w:r>
      <w:r w:rsidR="00F54FA9" w:rsidRPr="00F54FA9">
        <w:rPr>
          <w:rFonts w:eastAsia="MS Mincho"/>
        </w:rPr>
        <w:t xml:space="preserve">асові видатки </w:t>
      </w:r>
      <w:r w:rsidR="00F54FA9" w:rsidRPr="00F54FA9">
        <w:t>складають 820,0 тис. грн., або 19,5 % від запланованих річних призначень.</w:t>
      </w:r>
    </w:p>
    <w:p w:rsidR="00F54FA9" w:rsidRPr="00210BB6" w:rsidRDefault="00F54FA9" w:rsidP="00F54FA9">
      <w:pPr>
        <w:ind w:right="-5" w:firstLine="540"/>
        <w:jc w:val="both"/>
      </w:pPr>
      <w:r w:rsidRPr="00F54FA9">
        <w:t xml:space="preserve">Станом </w:t>
      </w:r>
      <w:r w:rsidRPr="00F54FA9">
        <w:rPr>
          <w:rFonts w:eastAsia="MS Mincho"/>
        </w:rPr>
        <w:t xml:space="preserve">на 01.01.2018 року </w:t>
      </w:r>
      <w:r w:rsidRPr="00F54FA9">
        <w:t>дебіторська та кредиторська заборгованість відсутня.</w:t>
      </w:r>
    </w:p>
    <w:p w:rsidR="00F54FA9" w:rsidRPr="00210BB6" w:rsidRDefault="00F54FA9" w:rsidP="00F54FA9">
      <w:pPr>
        <w:ind w:right="-5" w:firstLine="567"/>
        <w:jc w:val="both"/>
      </w:pPr>
      <w:r w:rsidRPr="00210BB6">
        <w:t xml:space="preserve">Невикористання асигнувань </w:t>
      </w:r>
      <w:r>
        <w:t xml:space="preserve">на </w:t>
      </w:r>
      <w:r w:rsidRPr="00210BB6">
        <w:t>сум</w:t>
      </w:r>
      <w:r>
        <w:t>у</w:t>
      </w:r>
      <w:r w:rsidRPr="00210BB6">
        <w:t xml:space="preserve"> 3 385,6 тис. грн. утворилось у зв’язку з тим, що сума укладених договорів відповідно до пропозиції конкурсних торгів була меншою від запланованої, через зміни у проектах виникла необхідність у перерахунку проектно-кошторисних документацій та з обмеженим часом на проведення значного обсягу необхідних вимірювань та обробки інформації.</w:t>
      </w:r>
    </w:p>
    <w:p w:rsidR="00C84F58" w:rsidRPr="00DE5A8D" w:rsidRDefault="00C84F58" w:rsidP="00F54FA9">
      <w:pPr>
        <w:ind w:right="-5" w:firstLine="540"/>
        <w:jc w:val="both"/>
        <w:rPr>
          <w:sz w:val="28"/>
          <w:szCs w:val="28"/>
          <w:highlight w:val="yellow"/>
        </w:rPr>
      </w:pPr>
    </w:p>
    <w:p w:rsidR="001A6DDB" w:rsidRDefault="001A6DDB" w:rsidP="00E5120B">
      <w:pPr>
        <w:ind w:firstLine="709"/>
        <w:jc w:val="both"/>
      </w:pPr>
      <w:r w:rsidRPr="006F5874">
        <w:rPr>
          <w:b/>
          <w:i/>
          <w:u w:val="single"/>
        </w:rPr>
        <w:t>ВИДАТКИ, НЕ ВІДНЕСЕНІ ДО ОСНОВНИХ ГРУП</w:t>
      </w:r>
      <w:r w:rsidR="009A2DD0" w:rsidRPr="006F5874">
        <w:t xml:space="preserve"> </w:t>
      </w:r>
    </w:p>
    <w:p w:rsidR="009E5AB6" w:rsidRPr="006F5874" w:rsidRDefault="009E5AB6" w:rsidP="00E5120B">
      <w:pPr>
        <w:ind w:firstLine="709"/>
        <w:jc w:val="both"/>
      </w:pPr>
    </w:p>
    <w:p w:rsidR="00E847C5" w:rsidRPr="00A06121" w:rsidRDefault="00316504" w:rsidP="009E5AB6">
      <w:pPr>
        <w:pStyle w:val="a4"/>
        <w:ind w:firstLine="709"/>
        <w:jc w:val="both"/>
      </w:pPr>
      <w:r w:rsidRPr="009E5AB6">
        <w:rPr>
          <w:rFonts w:eastAsia="MS Mincho"/>
          <w:b/>
          <w:bCs/>
          <w:i/>
          <w:u w:val="single"/>
        </w:rPr>
        <w:t>Резервний фонд</w:t>
      </w:r>
      <w:r w:rsidR="00FD4DDF">
        <w:rPr>
          <w:rFonts w:eastAsia="MS Mincho"/>
          <w:b/>
          <w:bCs/>
          <w:i/>
          <w:u w:val="single"/>
        </w:rPr>
        <w:t>.</w:t>
      </w:r>
      <w:r w:rsidR="009E5AB6">
        <w:rPr>
          <w:rFonts w:eastAsia="MS Mincho"/>
          <w:b/>
          <w:bCs/>
          <w:i/>
        </w:rPr>
        <w:t xml:space="preserve"> </w:t>
      </w:r>
      <w:r w:rsidR="00E847C5" w:rsidRPr="00A06121">
        <w:t xml:space="preserve">Рішенням міської ради від  23.12.2016  № 13/26 «Про міський бюджет міста Миколаєва на 2017 рік» встановлено розмір резервного фонду міського бюджету міста Миколаєва на 2017 рік у сумі 2589,8 тис. грн.  У </w:t>
      </w:r>
      <w:r w:rsidR="00E847C5">
        <w:t>2017 році</w:t>
      </w:r>
      <w:r w:rsidR="00E847C5" w:rsidRPr="00A06121">
        <w:t xml:space="preserve"> року виконавчим комітетом Миколаївської міської ради  рішення про виділення коштів з резервного фонду не приймались.</w:t>
      </w:r>
    </w:p>
    <w:p w:rsidR="009E5AB6" w:rsidRPr="00210BB6" w:rsidRDefault="009E5AB6" w:rsidP="00FD4DDF">
      <w:pPr>
        <w:ind w:firstLine="708"/>
        <w:jc w:val="both"/>
        <w:rPr>
          <w:color w:val="000000"/>
          <w:shd w:val="clear" w:color="auto" w:fill="FFFFFF"/>
        </w:rPr>
      </w:pPr>
      <w:r>
        <w:t>П</w:t>
      </w:r>
      <w:r w:rsidRPr="008650C1">
        <w:t xml:space="preserve">о </w:t>
      </w:r>
      <w:r w:rsidRPr="008650C1">
        <w:rPr>
          <w:i/>
        </w:rPr>
        <w:t xml:space="preserve">загальному фонду </w:t>
      </w:r>
      <w:r w:rsidRPr="008650C1">
        <w:t xml:space="preserve">бюджету на </w:t>
      </w:r>
      <w:r w:rsidRPr="008650C1">
        <w:rPr>
          <w:b/>
          <w:i/>
          <w:u w:val="single"/>
        </w:rPr>
        <w:t>витрати на часткову компенсацію відсоткової ставки кредитів комерційних банків молодим сім’ям та оди</w:t>
      </w:r>
      <w:r w:rsidRPr="00F900EC">
        <w:rPr>
          <w:b/>
          <w:i/>
          <w:u w:val="single"/>
        </w:rPr>
        <w:t>ноким молодим громадянам на будівництво, реконструкцію та придбання житла</w:t>
      </w:r>
      <w:r w:rsidRPr="00210BB6">
        <w:t xml:space="preserve"> передбачено витрати на часткову компенсацію відсоткової ставки кредиту комерційного банку молодим сім’ям та одиноким молодим громадянам на будівництво житла у сумі 7,8 тис. грн. (один кредит). Касов</w:t>
      </w:r>
      <w:r>
        <w:t>і</w:t>
      </w:r>
      <w:r w:rsidRPr="00210BB6">
        <w:t xml:space="preserve"> видатк</w:t>
      </w:r>
      <w:r>
        <w:t>и</w:t>
      </w:r>
      <w:r w:rsidRPr="00210BB6">
        <w:t xml:space="preserve"> за звітний період склали 2,3 тис. грн., або 28,9 % від річних показників.</w:t>
      </w:r>
      <w:r w:rsidR="00FD4DDF">
        <w:t xml:space="preserve"> </w:t>
      </w:r>
      <w:r w:rsidRPr="00210BB6">
        <w:rPr>
          <w:color w:val="000000"/>
          <w:shd w:val="clear" w:color="auto" w:fill="FFFFFF"/>
        </w:rPr>
        <w:t>Відхилення у розмірі 5,5</w:t>
      </w:r>
      <w:r>
        <w:rPr>
          <w:color w:val="000000"/>
          <w:shd w:val="clear" w:color="auto" w:fill="FFFFFF"/>
        </w:rPr>
        <w:t xml:space="preserve"> тис. грн.</w:t>
      </w:r>
      <w:r w:rsidRPr="00210BB6">
        <w:rPr>
          <w:color w:val="000000"/>
          <w:shd w:val="clear" w:color="auto" w:fill="FFFFFF"/>
        </w:rPr>
        <w:t xml:space="preserve"> виникло у зв’язку з тим, що позичальник сплачував тіло кредиту в більшому розмірі, на залишок зобов’язань нараховувались менші відсотки</w:t>
      </w:r>
      <w:r>
        <w:rPr>
          <w:color w:val="000000"/>
          <w:shd w:val="clear" w:color="auto" w:fill="FFFFFF"/>
        </w:rPr>
        <w:t>.</w:t>
      </w:r>
    </w:p>
    <w:p w:rsidR="009E5AB6" w:rsidRPr="00210BB6" w:rsidRDefault="009E5AB6" w:rsidP="009E5AB6">
      <w:pPr>
        <w:ind w:firstLine="360"/>
        <w:jc w:val="both"/>
      </w:pPr>
      <w:r>
        <w:t>П</w:t>
      </w:r>
      <w:r w:rsidRPr="00F900EC">
        <w:t xml:space="preserve">о </w:t>
      </w:r>
      <w:r w:rsidRPr="00F900EC">
        <w:rPr>
          <w:i/>
        </w:rPr>
        <w:t xml:space="preserve">загальному фонду </w:t>
      </w:r>
      <w:r w:rsidRPr="00F900EC">
        <w:t xml:space="preserve">бюджету заплановано </w:t>
      </w:r>
      <w:r w:rsidRPr="00F900EC">
        <w:rPr>
          <w:b/>
          <w:i/>
          <w:u w:val="single"/>
        </w:rPr>
        <w:t xml:space="preserve">витрати, пов’язані з наданням та обслуговуванням пільгових довгострокових кредитів, </w:t>
      </w:r>
      <w:r w:rsidRPr="00F900EC">
        <w:rPr>
          <w:rFonts w:eastAsia="Calibri"/>
          <w:b/>
          <w:bCs/>
          <w:i/>
          <w:iCs/>
          <w:u w:val="single"/>
        </w:rPr>
        <w:t>наданих громадянам на будівництво (реконструкцію) та придбання житла</w:t>
      </w:r>
      <w:r w:rsidRPr="00F900EC">
        <w:rPr>
          <w:rFonts w:eastAsia="Calibri"/>
          <w:bCs/>
          <w:iCs/>
        </w:rPr>
        <w:t xml:space="preserve"> </w:t>
      </w:r>
      <w:r w:rsidRPr="00210BB6">
        <w:t xml:space="preserve">у сумі 900,7 тис. грн. Касові видатки за звітний період складають 886,5 тис. грн., які були направлені на: </w:t>
      </w:r>
    </w:p>
    <w:p w:rsidR="009E5AB6" w:rsidRPr="00210BB6" w:rsidRDefault="009E5AB6" w:rsidP="009E5AB6">
      <w:pPr>
        <w:ind w:firstLine="360"/>
        <w:jc w:val="both"/>
      </w:pPr>
      <w:r w:rsidRPr="00210BB6">
        <w:t>- виплату заробітної плати з нарахуваннями – 499,7 тис. грн.;</w:t>
      </w:r>
    </w:p>
    <w:p w:rsidR="009E5AB6" w:rsidRPr="00210BB6" w:rsidRDefault="009E5AB6" w:rsidP="009E5AB6">
      <w:pPr>
        <w:ind w:firstLine="360"/>
        <w:jc w:val="both"/>
      </w:pPr>
      <w:r w:rsidRPr="00210BB6">
        <w:t>- придбання предметів і матеріалів – 265,2 тис. грн.;</w:t>
      </w:r>
    </w:p>
    <w:p w:rsidR="009E5AB6" w:rsidRPr="00210BB6" w:rsidRDefault="009E5AB6" w:rsidP="009E5AB6">
      <w:pPr>
        <w:ind w:firstLine="360"/>
        <w:jc w:val="both"/>
      </w:pPr>
      <w:r w:rsidRPr="00210BB6">
        <w:t>- оплату послуг (оренда офісу) – 121,6 тис. грн.</w:t>
      </w:r>
    </w:p>
    <w:p w:rsidR="009E5AB6" w:rsidRPr="00210BB6" w:rsidRDefault="009E5AB6" w:rsidP="009E5AB6">
      <w:pPr>
        <w:ind w:firstLine="360"/>
        <w:jc w:val="both"/>
      </w:pPr>
      <w:r w:rsidRPr="00210BB6">
        <w:t xml:space="preserve">Станом на 01.01.2018 кредиторська заборгованість відсутня. </w:t>
      </w:r>
    </w:p>
    <w:p w:rsidR="009E5AB6" w:rsidRPr="00210BB6" w:rsidRDefault="009E5AB6" w:rsidP="009E5AB6">
      <w:pPr>
        <w:ind w:right="-5" w:firstLine="360"/>
        <w:jc w:val="both"/>
      </w:pPr>
      <w:r w:rsidRPr="00210BB6">
        <w:t>Невикористанні асигнування у сумі 14,2 тис. грн. утворил</w:t>
      </w:r>
      <w:r>
        <w:t>и</w:t>
      </w:r>
      <w:r w:rsidRPr="00210BB6">
        <w:t xml:space="preserve">ся </w:t>
      </w:r>
      <w:r w:rsidRPr="00210BB6">
        <w:rPr>
          <w:color w:val="000000"/>
          <w:shd w:val="clear" w:color="auto" w:fill="FFFFFF"/>
        </w:rPr>
        <w:t>за рахунок економного використання бюджетних коштів: 8,7 тис. грн. – оплата за електроенергію (підключення лічильників в серпні замість лютого); 4,9 тис. грн. – кошти фонду заробітної плати (дві вакантні посади); 0,6 тис. грн. – придбання предметів та матеріалів (придбали дешевше принтер).</w:t>
      </w:r>
    </w:p>
    <w:p w:rsidR="003D5F72" w:rsidRPr="00DE5A8D" w:rsidRDefault="003D5F72" w:rsidP="00144578">
      <w:pPr>
        <w:ind w:firstLine="567"/>
        <w:jc w:val="both"/>
        <w:rPr>
          <w:highlight w:val="yellow"/>
        </w:rPr>
      </w:pPr>
    </w:p>
    <w:p w:rsidR="00E847C5" w:rsidRPr="004B4B19" w:rsidRDefault="00E847C5" w:rsidP="00E847C5">
      <w:pPr>
        <w:ind w:firstLine="567"/>
        <w:jc w:val="both"/>
      </w:pPr>
      <w:r>
        <w:rPr>
          <w:bCs/>
        </w:rPr>
        <w:t>У</w:t>
      </w:r>
      <w:r w:rsidRPr="004B4B19">
        <w:rPr>
          <w:bCs/>
        </w:rPr>
        <w:t xml:space="preserve"> </w:t>
      </w:r>
      <w:r w:rsidRPr="004B4B19">
        <w:t xml:space="preserve">2017 році за рахунок коштів міського бюджету з урахуванням змін передбачені видатки </w:t>
      </w:r>
      <w:r>
        <w:rPr>
          <w:bCs/>
          <w:szCs w:val="28"/>
        </w:rPr>
        <w:t>з</w:t>
      </w:r>
      <w:r w:rsidRPr="004E77AB">
        <w:rPr>
          <w:bCs/>
          <w:szCs w:val="28"/>
        </w:rPr>
        <w:t>а бюджетною програмою</w:t>
      </w:r>
      <w:r>
        <w:rPr>
          <w:b/>
          <w:bCs/>
          <w:szCs w:val="28"/>
        </w:rPr>
        <w:t xml:space="preserve"> </w:t>
      </w:r>
      <w:r w:rsidRPr="009E5AB6">
        <w:rPr>
          <w:b/>
          <w:bCs/>
          <w:i/>
          <w:szCs w:val="28"/>
          <w:u w:val="single"/>
        </w:rPr>
        <w:t>“Інші видатки</w:t>
      </w:r>
      <w:r w:rsidRPr="009E5AB6">
        <w:rPr>
          <w:b/>
          <w:bCs/>
          <w:i/>
          <w:szCs w:val="28"/>
          <w:u w:val="single"/>
          <w:lang w:val="ru-RU"/>
        </w:rPr>
        <w:t>”</w:t>
      </w:r>
      <w:r>
        <w:rPr>
          <w:bCs/>
          <w:szCs w:val="28"/>
          <w:lang w:val="ru-RU"/>
        </w:rPr>
        <w:t xml:space="preserve"> </w:t>
      </w:r>
      <w:r>
        <w:rPr>
          <w:szCs w:val="28"/>
        </w:rPr>
        <w:t xml:space="preserve">в сумі </w:t>
      </w:r>
      <w:r w:rsidRPr="002A0205">
        <w:rPr>
          <w:szCs w:val="28"/>
        </w:rPr>
        <w:t>6038</w:t>
      </w:r>
      <w:r>
        <w:rPr>
          <w:szCs w:val="28"/>
        </w:rPr>
        <w:t xml:space="preserve">,2  тис. грн., касові видатки за звітний період склали   </w:t>
      </w:r>
      <w:r w:rsidRPr="002A0205">
        <w:rPr>
          <w:szCs w:val="28"/>
        </w:rPr>
        <w:t>2840</w:t>
      </w:r>
      <w:r>
        <w:rPr>
          <w:szCs w:val="28"/>
        </w:rPr>
        <w:t>,2 тис. грн., у тому числі</w:t>
      </w:r>
      <w:r w:rsidR="00FD4DDF">
        <w:rPr>
          <w:szCs w:val="28"/>
        </w:rPr>
        <w:t>:</w:t>
      </w:r>
    </w:p>
    <w:p w:rsidR="00E847C5" w:rsidRPr="00B81A49" w:rsidRDefault="00E847C5" w:rsidP="00E847C5">
      <w:pPr>
        <w:ind w:firstLine="567"/>
        <w:jc w:val="both"/>
      </w:pPr>
      <w:r w:rsidRPr="00B81A49">
        <w:rPr>
          <w:b/>
          <w:i/>
        </w:rPr>
        <w:t xml:space="preserve">-     </w:t>
      </w:r>
      <w:r w:rsidRPr="00A23206">
        <w:rPr>
          <w:u w:val="single"/>
        </w:rPr>
        <w:t>на сплату цільових внесків</w:t>
      </w:r>
      <w:r w:rsidRPr="00B81A49">
        <w:rPr>
          <w:i/>
        </w:rPr>
        <w:t xml:space="preserve"> </w:t>
      </w:r>
      <w:r w:rsidRPr="00B81A49">
        <w:t xml:space="preserve">до асоціацій та інших форм добровільних об’єднань  направлено </w:t>
      </w:r>
      <w:r>
        <w:t>320,8</w:t>
      </w:r>
      <w:r w:rsidRPr="00B81A49">
        <w:t xml:space="preserve"> </w:t>
      </w:r>
      <w:r>
        <w:t>тис</w:t>
      </w:r>
      <w:r w:rsidRPr="00B81A49">
        <w:t xml:space="preserve">. грн. або </w:t>
      </w:r>
      <w:r>
        <w:t>100</w:t>
      </w:r>
      <w:r w:rsidRPr="00B81A49">
        <w:t xml:space="preserve"> % до плану на звітний період</w:t>
      </w:r>
      <w:r>
        <w:t xml:space="preserve"> (</w:t>
      </w:r>
      <w:r w:rsidRPr="00E65DF2">
        <w:rPr>
          <w:bCs/>
        </w:rPr>
        <w:t>членськ</w:t>
      </w:r>
      <w:r>
        <w:rPr>
          <w:bCs/>
        </w:rPr>
        <w:t>і</w:t>
      </w:r>
      <w:r w:rsidRPr="00E65DF2">
        <w:rPr>
          <w:bCs/>
        </w:rPr>
        <w:t xml:space="preserve"> внеск</w:t>
      </w:r>
      <w:r>
        <w:rPr>
          <w:bCs/>
        </w:rPr>
        <w:t>и</w:t>
      </w:r>
      <w:r w:rsidRPr="00E65DF2">
        <w:rPr>
          <w:bCs/>
        </w:rPr>
        <w:t xml:space="preserve"> до Миколаївського регіонального ві</w:t>
      </w:r>
      <w:r>
        <w:rPr>
          <w:bCs/>
        </w:rPr>
        <w:t>дділення Асоціації міст України</w:t>
      </w:r>
      <w:r w:rsidRPr="00E65DF2">
        <w:rPr>
          <w:bCs/>
        </w:rPr>
        <w:t>,  Асоціації міст України</w:t>
      </w:r>
      <w:r>
        <w:rPr>
          <w:bCs/>
        </w:rPr>
        <w:t>)</w:t>
      </w:r>
      <w:r w:rsidRPr="00B81A49">
        <w:t>;</w:t>
      </w:r>
    </w:p>
    <w:p w:rsidR="00E847C5" w:rsidRDefault="00E847C5" w:rsidP="00E847C5">
      <w:pPr>
        <w:pStyle w:val="a4"/>
        <w:ind w:firstLine="567"/>
        <w:jc w:val="both"/>
      </w:pPr>
      <w:r>
        <w:t xml:space="preserve">  </w:t>
      </w:r>
      <w:r w:rsidRPr="00B81A49">
        <w:t xml:space="preserve">-    </w:t>
      </w:r>
      <w:r w:rsidRPr="00A23206">
        <w:rPr>
          <w:u w:val="single"/>
        </w:rPr>
        <w:t>на заходи та роботи з мобілізаційної підготовки</w:t>
      </w:r>
      <w:r w:rsidRPr="00B81A49">
        <w:rPr>
          <w:bCs/>
        </w:rPr>
        <w:t xml:space="preserve"> направлено </w:t>
      </w:r>
      <w:r>
        <w:rPr>
          <w:bCs/>
        </w:rPr>
        <w:t>101,0 тис.</w:t>
      </w:r>
      <w:r w:rsidRPr="00B81A49">
        <w:rPr>
          <w:bCs/>
        </w:rPr>
        <w:t xml:space="preserve"> грн.</w:t>
      </w:r>
      <w:r w:rsidRPr="00B81A49">
        <w:t xml:space="preserve"> або  </w:t>
      </w:r>
      <w:r>
        <w:rPr>
          <w:color w:val="000000"/>
        </w:rPr>
        <w:t>100</w:t>
      </w:r>
      <w:r w:rsidRPr="00B81A49">
        <w:t xml:space="preserve"> % до затвердженого плану на звітний період</w:t>
      </w:r>
      <w:r>
        <w:t xml:space="preserve"> </w:t>
      </w:r>
      <w:r w:rsidRPr="00E65DF2">
        <w:t>(придбання канцтоварів, конвертів, марок</w:t>
      </w:r>
      <w:r>
        <w:t>, бланків,</w:t>
      </w:r>
      <w:r w:rsidRPr="00E65DF2">
        <w:t xml:space="preserve"> транспортні послуги</w:t>
      </w:r>
      <w:r>
        <w:t>, заправка картриджа, ліцензійне антивірусне програмне забезпечення);</w:t>
      </w:r>
    </w:p>
    <w:p w:rsidR="00E847C5" w:rsidRPr="00223345" w:rsidRDefault="00E847C5" w:rsidP="00E847C5">
      <w:pPr>
        <w:ind w:firstLine="567"/>
        <w:jc w:val="both"/>
        <w:rPr>
          <w:rFonts w:eastAsia="MS Mincho"/>
          <w:color w:val="FF0000"/>
        </w:rPr>
      </w:pPr>
      <w:r>
        <w:rPr>
          <w:b/>
        </w:rPr>
        <w:t xml:space="preserve">  - </w:t>
      </w:r>
      <w:r w:rsidRPr="00A23206">
        <w:rPr>
          <w:u w:val="single"/>
        </w:rPr>
        <w:t>на заходи</w:t>
      </w:r>
      <w:r w:rsidRPr="00223345">
        <w:rPr>
          <w:b/>
        </w:rPr>
        <w:t xml:space="preserve"> </w:t>
      </w:r>
      <w:r w:rsidRPr="00223345">
        <w:t xml:space="preserve">організації  підтримки і реалізації стратегічних ініціатив та підготовки проектів розвитку м. Миколаєва направлено </w:t>
      </w:r>
      <w:r>
        <w:t>1098,5 тис. грн.</w:t>
      </w:r>
      <w:r w:rsidRPr="00223345">
        <w:t xml:space="preserve"> або  </w:t>
      </w:r>
      <w:r>
        <w:rPr>
          <w:color w:val="000000"/>
        </w:rPr>
        <w:t>69,8</w:t>
      </w:r>
      <w:r w:rsidRPr="00223345">
        <w:t xml:space="preserve"> % до затвердженого плану на звітний період</w:t>
      </w:r>
      <w:r>
        <w:t xml:space="preserve"> (економія пояснюється зменшенням фактичної кількості розроблених проектів розвитку міста);</w:t>
      </w:r>
    </w:p>
    <w:p w:rsidR="00E847C5" w:rsidRDefault="00E847C5" w:rsidP="00E847C5">
      <w:pPr>
        <w:ind w:firstLine="567"/>
        <w:jc w:val="both"/>
      </w:pPr>
      <w:r>
        <w:rPr>
          <w:b/>
        </w:rPr>
        <w:t xml:space="preserve">  - </w:t>
      </w:r>
      <w:r w:rsidRPr="00A23206">
        <w:rPr>
          <w:u w:val="single"/>
        </w:rPr>
        <w:t xml:space="preserve">на </w:t>
      </w:r>
      <w:r>
        <w:rPr>
          <w:u w:val="single"/>
        </w:rPr>
        <w:t>підтримку</w:t>
      </w:r>
      <w:r>
        <w:t xml:space="preserve"> на конкурсних засадах проектів і програм інститутів громадянського суспільства, спрямованих на вирішення питань місцевої політики спрямовано 63,3 тис. грн.</w:t>
      </w:r>
      <w:r w:rsidRPr="00D83D91">
        <w:t xml:space="preserve"> </w:t>
      </w:r>
      <w:r w:rsidRPr="00223345">
        <w:t xml:space="preserve">або  </w:t>
      </w:r>
      <w:r>
        <w:rPr>
          <w:color w:val="000000"/>
        </w:rPr>
        <w:t>99,2</w:t>
      </w:r>
      <w:r w:rsidRPr="00223345">
        <w:t xml:space="preserve"> % до затвердженого плану на звітний період</w:t>
      </w:r>
      <w:r>
        <w:t>;</w:t>
      </w:r>
    </w:p>
    <w:p w:rsidR="00037727" w:rsidRPr="00FD4DDF" w:rsidRDefault="00E847C5" w:rsidP="00037727">
      <w:pPr>
        <w:jc w:val="both"/>
      </w:pPr>
      <w:r w:rsidRPr="004B4B19">
        <w:t xml:space="preserve">    </w:t>
      </w:r>
      <w:r w:rsidRPr="00FD4DDF">
        <w:t>- забезпечення безперебійної роботи міської системи відеоспостереження «Безпечне місто»-300,0 тис. грн. Використано – 293,5 тис. грн.</w:t>
      </w:r>
      <w:r w:rsidR="00037727" w:rsidRPr="00FD4DDF">
        <w:t xml:space="preserve"> . Відхилення 6,5 тис. грн. виникло в наслідок економного використання бюджетних коштів;</w:t>
      </w:r>
    </w:p>
    <w:p w:rsidR="00037727" w:rsidRPr="00FD4DDF" w:rsidRDefault="00E847C5" w:rsidP="00037727">
      <w:pPr>
        <w:jc w:val="both"/>
      </w:pPr>
      <w:r w:rsidRPr="00FD4DDF">
        <w:t xml:space="preserve">    -  на оплату за видачу сертифікатів для введення в експлуатацію закінчених будівництвом об’єктів – 1 178,2 тис. грн., з яких використано 234,9 тис. грн.</w:t>
      </w:r>
      <w:r w:rsidR="00FD4DDF" w:rsidRPr="00FD4DDF">
        <w:t>,</w:t>
      </w:r>
      <w:r w:rsidRPr="00FD4DDF">
        <w:t xml:space="preserve"> за рахунок яких оплачено видачу 30 сертифікатів. </w:t>
      </w:r>
      <w:r w:rsidR="00037727" w:rsidRPr="00FD4DDF">
        <w:t>Відхилення виникло в наслідок нездач</w:t>
      </w:r>
      <w:r w:rsidR="00FD4DDF" w:rsidRPr="00FD4DDF">
        <w:t>і</w:t>
      </w:r>
      <w:r w:rsidR="00037727" w:rsidRPr="00FD4DDF">
        <w:t xml:space="preserve"> об’єктів в експлуатацію</w:t>
      </w:r>
      <w:r w:rsidR="00FD4DDF" w:rsidRPr="00FD4DDF">
        <w:t xml:space="preserve"> (</w:t>
      </w:r>
      <w:r w:rsidR="00037727" w:rsidRPr="00FD4DDF">
        <w:t>не отримані сертифікати готовності об’єктів</w:t>
      </w:r>
      <w:r w:rsidR="00FD4DDF" w:rsidRPr="00FD4DDF">
        <w:t>)</w:t>
      </w:r>
      <w:r w:rsidR="00037727" w:rsidRPr="00FD4DDF">
        <w:t xml:space="preserve">. </w:t>
      </w:r>
    </w:p>
    <w:p w:rsidR="00E847C5" w:rsidRPr="004B4B19" w:rsidRDefault="00FD4DDF" w:rsidP="00FD4DDF">
      <w:pPr>
        <w:jc w:val="both"/>
      </w:pPr>
      <w:r w:rsidRPr="00FD4DDF">
        <w:t xml:space="preserve">    - фінансування заходів програми «Теплий Миколаїв». По загальному фонду з запланованих 2192,0 тис. грн. використано 548,4 тис. грн.; по </w:t>
      </w:r>
      <w:r w:rsidRPr="00FD4DDF">
        <w:rPr>
          <w:i/>
          <w:iCs/>
        </w:rPr>
        <w:t>спеціальному фонду</w:t>
      </w:r>
      <w:r w:rsidRPr="00FD4DDF">
        <w:t xml:space="preserve"> з запланованих на придбання обладнання і предметів довгострокового користування 308,0 тис. грн. використано 179,8 тис. грн. Кошти не освоєні через відкриття приміщення Центру енергоефективності в грудні 2017 року, в зв’язку з чим до закінчення бюджетного періоду не встигли придбати все заплановане обладнання та інвентар.</w:t>
      </w:r>
    </w:p>
    <w:p w:rsidR="00430F0A" w:rsidRPr="00690C09" w:rsidRDefault="00430F0A" w:rsidP="00430F0A">
      <w:pPr>
        <w:jc w:val="both"/>
        <w:rPr>
          <w:szCs w:val="28"/>
        </w:rPr>
      </w:pPr>
    </w:p>
    <w:p w:rsidR="00D81A0B" w:rsidRPr="00690C09" w:rsidRDefault="00912130" w:rsidP="00912130">
      <w:pPr>
        <w:pStyle w:val="a4"/>
        <w:ind w:firstLine="708"/>
        <w:jc w:val="center"/>
        <w:rPr>
          <w:rFonts w:eastAsia="MS Mincho"/>
          <w:b/>
          <w:i/>
          <w:u w:val="single"/>
        </w:rPr>
      </w:pPr>
      <w:r w:rsidRPr="00690C09">
        <w:rPr>
          <w:rFonts w:eastAsia="MS Mincho"/>
          <w:b/>
          <w:i/>
          <w:u w:val="single"/>
        </w:rPr>
        <w:t>МІЖБЮДЖЕТНІ ТРАНСФЕРТИ</w:t>
      </w:r>
      <w:r w:rsidR="00201A7A" w:rsidRPr="00690C09">
        <w:rPr>
          <w:rFonts w:eastAsia="MS Mincho"/>
          <w:b/>
          <w:i/>
          <w:u w:val="single"/>
        </w:rPr>
        <w:t>:</w:t>
      </w:r>
    </w:p>
    <w:p w:rsidR="005A09BD" w:rsidRPr="00DE5A8D" w:rsidRDefault="005A09BD" w:rsidP="00912130">
      <w:pPr>
        <w:pStyle w:val="a4"/>
        <w:ind w:firstLine="708"/>
        <w:jc w:val="center"/>
        <w:rPr>
          <w:rFonts w:eastAsia="MS Mincho"/>
          <w:b/>
          <w:i/>
          <w:highlight w:val="yellow"/>
          <w:u w:val="single"/>
        </w:rPr>
      </w:pPr>
    </w:p>
    <w:p w:rsidR="00690C09" w:rsidRPr="00430717" w:rsidRDefault="00690C09" w:rsidP="00690C09">
      <w:pPr>
        <w:pStyle w:val="a4"/>
        <w:ind w:firstLine="708"/>
        <w:rPr>
          <w:rFonts w:eastAsia="MS Mincho"/>
          <w:b/>
          <w:i/>
          <w:u w:val="single"/>
        </w:rPr>
      </w:pPr>
      <w:r w:rsidRPr="00430717">
        <w:rPr>
          <w:rFonts w:eastAsia="MS Mincho"/>
          <w:b/>
          <w:i/>
          <w:u w:val="single"/>
        </w:rPr>
        <w:t>Державному бюджету України</w:t>
      </w:r>
    </w:p>
    <w:p w:rsidR="00690C09" w:rsidRPr="0053612C" w:rsidRDefault="00690C09" w:rsidP="004230D3">
      <w:pPr>
        <w:pStyle w:val="a4"/>
        <w:numPr>
          <w:ilvl w:val="0"/>
          <w:numId w:val="23"/>
        </w:numPr>
        <w:jc w:val="both"/>
      </w:pPr>
      <w:r w:rsidRPr="00430717">
        <w:t xml:space="preserve">перераховано до державного бюджету </w:t>
      </w:r>
      <w:r w:rsidRPr="00430717">
        <w:rPr>
          <w:b/>
          <w:i/>
        </w:rPr>
        <w:t>реверсну дотацію</w:t>
      </w:r>
      <w:r w:rsidRPr="00430717">
        <w:t xml:space="preserve"> згідно з Законом України </w:t>
      </w:r>
      <w:r w:rsidRPr="0053612C">
        <w:t>«Про Державний бюджет України на 2017 рік» - 53836,8 тис. грн.;</w:t>
      </w:r>
    </w:p>
    <w:p w:rsidR="00690C09" w:rsidRPr="00690C09" w:rsidRDefault="00690C09" w:rsidP="004230D3">
      <w:pPr>
        <w:pStyle w:val="a4"/>
        <w:numPr>
          <w:ilvl w:val="0"/>
          <w:numId w:val="26"/>
        </w:numPr>
        <w:ind w:left="0" w:firstLine="0"/>
        <w:jc w:val="both"/>
        <w:rPr>
          <w:rFonts w:eastAsia="MS Mincho"/>
        </w:rPr>
      </w:pPr>
      <w:r>
        <w:t>перераховано</w:t>
      </w:r>
      <w:r w:rsidRPr="0053612C">
        <w:t xml:space="preserve"> </w:t>
      </w:r>
      <w:r w:rsidRPr="0053612C">
        <w:rPr>
          <w:b/>
          <w:i/>
        </w:rPr>
        <w:t>субвенцію з місцевого бюджету державному бюджету на виконання</w:t>
      </w:r>
      <w:r w:rsidRPr="001F0CA5">
        <w:rPr>
          <w:b/>
          <w:i/>
        </w:rPr>
        <w:t xml:space="preserve"> програм соціально-економічного та культурного розвитку регіонів </w:t>
      </w:r>
      <w:r w:rsidRPr="001F0CA5">
        <w:t>на загальну суму</w:t>
      </w:r>
      <w:r w:rsidRPr="001F0CA5">
        <w:rPr>
          <w:b/>
          <w:i/>
        </w:rPr>
        <w:t xml:space="preserve"> </w:t>
      </w:r>
      <w:r w:rsidRPr="001F0CA5">
        <w:t>2977,2 тис. грн.</w:t>
      </w:r>
      <w:r>
        <w:t>, у т.ч. :</w:t>
      </w:r>
    </w:p>
    <w:p w:rsidR="00690C09" w:rsidRPr="00862C78" w:rsidRDefault="00690C09" w:rsidP="004230D3">
      <w:pPr>
        <w:pStyle w:val="a4"/>
        <w:numPr>
          <w:ilvl w:val="0"/>
          <w:numId w:val="27"/>
        </w:numPr>
        <w:ind w:hanging="11"/>
        <w:jc w:val="both"/>
        <w:rPr>
          <w:rFonts w:eastAsia="MS Mincho"/>
        </w:rPr>
      </w:pPr>
      <w:r>
        <w:t xml:space="preserve">на виконання заходів  </w:t>
      </w:r>
      <w:r>
        <w:rPr>
          <w:rFonts w:eastAsia="MS Mincho"/>
        </w:rPr>
        <w:t>П</w:t>
      </w:r>
      <w:r w:rsidRPr="00E91B63">
        <w:rPr>
          <w:rFonts w:eastAsia="MS Mincho"/>
        </w:rPr>
        <w:t xml:space="preserve">рограми </w:t>
      </w:r>
      <w:r>
        <w:rPr>
          <w:rFonts w:eastAsia="MS Mincho"/>
        </w:rPr>
        <w:t xml:space="preserve"> </w:t>
      </w:r>
      <w:r w:rsidRPr="00C9664A">
        <w:rPr>
          <w:rFonts w:eastAsia="MS Mincho"/>
        </w:rPr>
        <w:t>“</w:t>
      </w:r>
      <w:r>
        <w:rPr>
          <w:rFonts w:eastAsia="MS Mincho"/>
        </w:rPr>
        <w:t xml:space="preserve"> Сприяння діяльності правоохоронних органів на території м. Миколаєва на 2017-2019 роки</w:t>
      </w:r>
      <w:r w:rsidRPr="00C9664A">
        <w:rPr>
          <w:rFonts w:eastAsia="MS Mincho"/>
        </w:rPr>
        <w:t>”</w:t>
      </w:r>
      <w:r>
        <w:rPr>
          <w:rFonts w:eastAsia="MS Mincho"/>
        </w:rPr>
        <w:t xml:space="preserve">  </w:t>
      </w:r>
      <w:r>
        <w:t xml:space="preserve">- </w:t>
      </w:r>
      <w:r w:rsidRPr="001B62F9">
        <w:t>2780,7</w:t>
      </w:r>
      <w:r>
        <w:t xml:space="preserve"> тис. </w:t>
      </w:r>
      <w:r w:rsidR="002B5B4C">
        <w:t>грн.:</w:t>
      </w:r>
      <w:r w:rsidRPr="00E91B63">
        <w:rPr>
          <w:rFonts w:eastAsia="MS Mincho"/>
        </w:rPr>
        <w:t xml:space="preserve"> </w:t>
      </w:r>
      <w:r w:rsidR="002B5B4C">
        <w:rPr>
          <w:rFonts w:eastAsia="MS Mincho"/>
        </w:rPr>
        <w:t xml:space="preserve"> </w:t>
      </w:r>
      <w:r w:rsidRPr="001D202F">
        <w:rPr>
          <w:rFonts w:eastAsia="MS Mincho"/>
        </w:rPr>
        <w:t>управлінню Служби безпеки України в Миколаївській області для придбання сучасного обладнання (спеціальних технічних засобів та засобів зв'язку, електронно-обчислювальної техніки та оргтехніки</w:t>
      </w:r>
      <w:r>
        <w:rPr>
          <w:rFonts w:eastAsia="MS Mincho"/>
        </w:rPr>
        <w:t>) направлено1238,0 тис. грн.;</w:t>
      </w:r>
      <w:r w:rsidRPr="001D202F">
        <w:rPr>
          <w:rFonts w:eastAsia="MS Mincho"/>
        </w:rPr>
        <w:t xml:space="preserve"> головному управлінню Національної  поліції в Миколаївській області для придбання  </w:t>
      </w:r>
      <w:r>
        <w:rPr>
          <w:rFonts w:eastAsia="MS Mincho"/>
        </w:rPr>
        <w:t>комп’ютерної техніки - 457,8 тис. грн.;</w:t>
      </w:r>
      <w:r w:rsidRPr="001D202F">
        <w:rPr>
          <w:bCs/>
        </w:rPr>
        <w:t xml:space="preserve"> управлінню патрульної поліції міста Миколаєва для придбання майна та оргтехніки</w:t>
      </w:r>
      <w:r>
        <w:rPr>
          <w:bCs/>
        </w:rPr>
        <w:t xml:space="preserve"> - 579,9 тис. грн.;</w:t>
      </w:r>
      <w:r w:rsidRPr="001D202F">
        <w:rPr>
          <w:bCs/>
        </w:rPr>
        <w:t xml:space="preserve"> військовій  частині 3039 для придбання спеціальних автомобілів,</w:t>
      </w:r>
      <w:r>
        <w:rPr>
          <w:bCs/>
        </w:rPr>
        <w:t xml:space="preserve"> </w:t>
      </w:r>
      <w:r w:rsidRPr="001D202F">
        <w:rPr>
          <w:bCs/>
        </w:rPr>
        <w:t>обладнання та майна</w:t>
      </w:r>
      <w:r>
        <w:rPr>
          <w:bCs/>
        </w:rPr>
        <w:t xml:space="preserve"> -505,0 тис. грн.</w:t>
      </w:r>
      <w:r w:rsidRPr="001D202F">
        <w:rPr>
          <w:szCs w:val="28"/>
        </w:rPr>
        <w:t xml:space="preserve"> </w:t>
      </w:r>
      <w:r w:rsidRPr="00862C78">
        <w:rPr>
          <w:rFonts w:eastAsia="MS Mincho"/>
        </w:rPr>
        <w:t xml:space="preserve"> (головний розпорядник бюджетних коштів – виконавчий комітет Миколаївської міської ради)</w:t>
      </w:r>
      <w:r>
        <w:rPr>
          <w:rFonts w:eastAsia="MS Mincho"/>
        </w:rPr>
        <w:t>.</w:t>
      </w:r>
      <w:r w:rsidRPr="00FB2510">
        <w:t xml:space="preserve"> Залишок невикористаних коштів склав </w:t>
      </w:r>
      <w:r>
        <w:t>1644,6 тис.</w:t>
      </w:r>
      <w:r w:rsidRPr="00FB2510">
        <w:t xml:space="preserve"> грн. (повернення з</w:t>
      </w:r>
      <w:r>
        <w:t>алишку невикористаної субвенції</w:t>
      </w:r>
      <w:r w:rsidRPr="00FB2510">
        <w:t>)</w:t>
      </w:r>
      <w:r>
        <w:t>.</w:t>
      </w:r>
      <w:r w:rsidRPr="00862C78">
        <w:rPr>
          <w:rFonts w:eastAsia="MS Mincho"/>
        </w:rPr>
        <w:t xml:space="preserve"> </w:t>
      </w:r>
    </w:p>
    <w:p w:rsidR="002B5B4C" w:rsidRDefault="002B5B4C" w:rsidP="00CF0887">
      <w:pPr>
        <w:pStyle w:val="a4"/>
        <w:numPr>
          <w:ilvl w:val="0"/>
          <w:numId w:val="27"/>
        </w:numPr>
        <w:tabs>
          <w:tab w:val="left" w:pos="1134"/>
        </w:tabs>
        <w:jc w:val="both"/>
        <w:rPr>
          <w:rFonts w:eastAsia="MS Mincho"/>
        </w:rPr>
      </w:pPr>
      <w:r w:rsidRPr="00E91B63">
        <w:lastRenderedPageBreak/>
        <w:t xml:space="preserve">на виконання </w:t>
      </w:r>
      <w:r w:rsidRPr="00C9664A">
        <w:rPr>
          <w:rFonts w:eastAsia="MS Mincho"/>
          <w:u w:val="single"/>
        </w:rPr>
        <w:t xml:space="preserve">заходів </w:t>
      </w:r>
      <w:r>
        <w:rPr>
          <w:rFonts w:eastAsia="MS Mincho"/>
        </w:rPr>
        <w:t>П</w:t>
      </w:r>
      <w:r w:rsidRPr="00E91B63">
        <w:rPr>
          <w:rFonts w:eastAsia="MS Mincho"/>
        </w:rPr>
        <w:t>рограми</w:t>
      </w:r>
      <w:r w:rsidRPr="003743F4">
        <w:rPr>
          <w:color w:val="000000"/>
          <w:spacing w:val="4"/>
        </w:rPr>
        <w:t xml:space="preserve"> </w:t>
      </w:r>
      <w:r>
        <w:rPr>
          <w:color w:val="000000"/>
          <w:spacing w:val="4"/>
        </w:rPr>
        <w:t xml:space="preserve">підтримки державної політики в сфері казначейського обслуговування бюджетних коштів у м. Миколаєві на 2017-2019 роки </w:t>
      </w:r>
      <w:r w:rsidRPr="003743F4">
        <w:rPr>
          <w:color w:val="000000"/>
          <w:spacing w:val="4"/>
        </w:rPr>
        <w:t>управлінн</w:t>
      </w:r>
      <w:r>
        <w:rPr>
          <w:color w:val="000000"/>
          <w:spacing w:val="4"/>
        </w:rPr>
        <w:t>ю</w:t>
      </w:r>
      <w:r w:rsidRPr="003743F4">
        <w:rPr>
          <w:color w:val="000000"/>
          <w:spacing w:val="4"/>
        </w:rPr>
        <w:t xml:space="preserve"> Державної казначейської служби України у м.</w:t>
      </w:r>
      <w:r>
        <w:rPr>
          <w:color w:val="000000"/>
          <w:spacing w:val="4"/>
        </w:rPr>
        <w:t xml:space="preserve"> </w:t>
      </w:r>
      <w:r w:rsidRPr="003743F4">
        <w:rPr>
          <w:color w:val="000000"/>
          <w:spacing w:val="4"/>
        </w:rPr>
        <w:t>Миколаєв</w:t>
      </w:r>
      <w:r>
        <w:rPr>
          <w:color w:val="000000"/>
          <w:spacing w:val="4"/>
        </w:rPr>
        <w:t>і</w:t>
      </w:r>
      <w:r w:rsidRPr="003743F4">
        <w:rPr>
          <w:color w:val="000000"/>
          <w:spacing w:val="4"/>
        </w:rPr>
        <w:t xml:space="preserve"> </w:t>
      </w:r>
      <w:r>
        <w:rPr>
          <w:color w:val="000000"/>
          <w:spacing w:val="4"/>
        </w:rPr>
        <w:t>для з</w:t>
      </w:r>
      <w:r w:rsidRPr="003743F4">
        <w:rPr>
          <w:color w:val="000000"/>
          <w:spacing w:val="4"/>
        </w:rPr>
        <w:t xml:space="preserve">міцнення матеріально-технічної бази управління </w:t>
      </w:r>
      <w:r>
        <w:rPr>
          <w:color w:val="000000"/>
          <w:spacing w:val="4"/>
        </w:rPr>
        <w:t>направлено</w:t>
      </w:r>
      <w:r w:rsidRPr="003743F4">
        <w:rPr>
          <w:color w:val="000000"/>
          <w:spacing w:val="4"/>
        </w:rPr>
        <w:t xml:space="preserve"> </w:t>
      </w:r>
      <w:r>
        <w:rPr>
          <w:color w:val="000000"/>
          <w:spacing w:val="4"/>
        </w:rPr>
        <w:t>196,5 тис. грн. (комп’ютерна техніка),</w:t>
      </w:r>
      <w:r w:rsidRPr="003771F8">
        <w:rPr>
          <w:rFonts w:eastAsia="MS Mincho"/>
        </w:rPr>
        <w:t xml:space="preserve"> </w:t>
      </w:r>
      <w:r w:rsidRPr="00862C78">
        <w:rPr>
          <w:rFonts w:eastAsia="MS Mincho"/>
        </w:rPr>
        <w:t>головний розпорядник бюджетних коштів – виконавчий комітет Миколаївської міської ради)</w:t>
      </w:r>
      <w:r>
        <w:rPr>
          <w:rFonts w:eastAsia="MS Mincho"/>
        </w:rPr>
        <w:t>.</w:t>
      </w:r>
      <w:r w:rsidRPr="00FB2510">
        <w:t xml:space="preserve"> Залишок невикористаних коштів склав </w:t>
      </w:r>
      <w:r>
        <w:t>2,1 тис.</w:t>
      </w:r>
      <w:r w:rsidRPr="00FB2510">
        <w:t xml:space="preserve"> грн. (повернення з</w:t>
      </w:r>
      <w:r>
        <w:t>алишку невикористаної субвенції</w:t>
      </w:r>
      <w:r w:rsidRPr="00FB2510">
        <w:t>)</w:t>
      </w:r>
      <w:r>
        <w:t>.</w:t>
      </w:r>
      <w:r w:rsidRPr="00862C78">
        <w:rPr>
          <w:rFonts w:eastAsia="MS Mincho"/>
        </w:rPr>
        <w:t xml:space="preserve"> </w:t>
      </w:r>
    </w:p>
    <w:p w:rsidR="00690C09" w:rsidRPr="0053612C" w:rsidRDefault="00690C09" w:rsidP="002B5B4C">
      <w:pPr>
        <w:pStyle w:val="a4"/>
        <w:tabs>
          <w:tab w:val="left" w:pos="1134"/>
        </w:tabs>
        <w:ind w:left="360"/>
        <w:jc w:val="both"/>
        <w:rPr>
          <w:rFonts w:eastAsia="MS Mincho"/>
          <w:highlight w:val="yellow"/>
        </w:rPr>
      </w:pPr>
    </w:p>
    <w:p w:rsidR="00690C09" w:rsidRPr="0053612C" w:rsidRDefault="00690C09" w:rsidP="00690C09">
      <w:pPr>
        <w:pStyle w:val="a4"/>
        <w:ind w:firstLine="708"/>
        <w:rPr>
          <w:rFonts w:eastAsia="MS Mincho"/>
          <w:b/>
          <w:i/>
          <w:u w:val="single"/>
        </w:rPr>
      </w:pPr>
      <w:r w:rsidRPr="0053612C">
        <w:rPr>
          <w:rFonts w:eastAsia="MS Mincho"/>
          <w:b/>
          <w:i/>
          <w:u w:val="single"/>
        </w:rPr>
        <w:t>місцевим бюджетам</w:t>
      </w:r>
    </w:p>
    <w:p w:rsidR="00690C09" w:rsidRPr="002C134A" w:rsidRDefault="00690C09" w:rsidP="003732FA">
      <w:pPr>
        <w:pStyle w:val="a4"/>
        <w:jc w:val="both"/>
        <w:rPr>
          <w:rFonts w:eastAsia="MS Mincho"/>
        </w:rPr>
      </w:pPr>
      <w:r>
        <w:rPr>
          <w:rFonts w:eastAsia="MS Mincho"/>
        </w:rPr>
        <w:t xml:space="preserve">     </w:t>
      </w:r>
      <w:r w:rsidR="003732FA">
        <w:rPr>
          <w:rFonts w:eastAsia="MS Mincho"/>
        </w:rPr>
        <w:t>Передбачено – 121265,8 тис. грн.</w:t>
      </w:r>
      <w:r>
        <w:rPr>
          <w:rFonts w:eastAsia="MS Mincho"/>
        </w:rPr>
        <w:t xml:space="preserve"> </w:t>
      </w:r>
      <w:r w:rsidR="003732FA">
        <w:rPr>
          <w:rFonts w:eastAsia="MS Mincho"/>
        </w:rPr>
        <w:t>П</w:t>
      </w:r>
      <w:r>
        <w:rPr>
          <w:rFonts w:eastAsia="MS Mincho"/>
        </w:rPr>
        <w:t xml:space="preserve">ерераховано </w:t>
      </w:r>
      <w:r w:rsidRPr="002C134A">
        <w:rPr>
          <w:rFonts w:eastAsia="MS Mincho"/>
        </w:rPr>
        <w:t xml:space="preserve"> субвенцію в загальній сумі </w:t>
      </w:r>
      <w:r w:rsidRPr="00C71BF1">
        <w:rPr>
          <w:rFonts w:eastAsia="MS Mincho"/>
        </w:rPr>
        <w:t>119832</w:t>
      </w:r>
      <w:r>
        <w:rPr>
          <w:rFonts w:eastAsia="MS Mincho"/>
        </w:rPr>
        <w:t>,</w:t>
      </w:r>
      <w:r w:rsidRPr="00C71BF1">
        <w:rPr>
          <w:rFonts w:eastAsia="MS Mincho"/>
        </w:rPr>
        <w:t>8</w:t>
      </w:r>
      <w:r>
        <w:rPr>
          <w:rFonts w:eastAsia="MS Mincho"/>
        </w:rPr>
        <w:t xml:space="preserve"> </w:t>
      </w:r>
      <w:r w:rsidRPr="002C134A">
        <w:rPr>
          <w:rFonts w:eastAsia="MS Mincho"/>
        </w:rPr>
        <w:t>тис. грн., з них:</w:t>
      </w:r>
    </w:p>
    <w:p w:rsidR="00690C09" w:rsidRPr="002C134A" w:rsidRDefault="00690C09" w:rsidP="004230D3">
      <w:pPr>
        <w:numPr>
          <w:ilvl w:val="0"/>
          <w:numId w:val="24"/>
        </w:numPr>
        <w:tabs>
          <w:tab w:val="left" w:pos="9781"/>
        </w:tabs>
        <w:jc w:val="both"/>
        <w:rPr>
          <w:rFonts w:eastAsia="MS Mincho"/>
        </w:rPr>
      </w:pPr>
      <w:r w:rsidRPr="002C134A">
        <w:rPr>
          <w:rFonts w:eastAsia="MS Mincho"/>
          <w:b/>
          <w:i/>
        </w:rPr>
        <w:t xml:space="preserve">обласному бюджету Миколаївської області, </w:t>
      </w:r>
      <w:r w:rsidR="001C3C68">
        <w:rPr>
          <w:rFonts w:eastAsia="MS Mincho"/>
          <w:b/>
          <w:i/>
        </w:rPr>
        <w:t xml:space="preserve"> </w:t>
      </w:r>
      <w:r w:rsidR="001C3C68" w:rsidRPr="001C3C68">
        <w:rPr>
          <w:rFonts w:eastAsia="MS Mincho"/>
        </w:rPr>
        <w:t>передбачено</w:t>
      </w:r>
      <w:r w:rsidR="001C3C68">
        <w:rPr>
          <w:rFonts w:eastAsia="MS Mincho"/>
          <w:b/>
          <w:i/>
        </w:rPr>
        <w:t xml:space="preserve"> </w:t>
      </w:r>
      <w:r w:rsidRPr="002C134A">
        <w:rPr>
          <w:rFonts w:eastAsia="MS Mincho"/>
        </w:rPr>
        <w:t xml:space="preserve">всього  </w:t>
      </w:r>
      <w:r w:rsidR="001C3C68">
        <w:rPr>
          <w:rFonts w:eastAsia="MS Mincho"/>
        </w:rPr>
        <w:t>90030,0</w:t>
      </w:r>
      <w:r w:rsidR="001C3C68" w:rsidRPr="005D27A8">
        <w:rPr>
          <w:rFonts w:eastAsia="MS Mincho"/>
        </w:rPr>
        <w:t xml:space="preserve"> </w:t>
      </w:r>
      <w:r w:rsidR="001C3C68">
        <w:rPr>
          <w:rFonts w:eastAsia="MS Mincho"/>
        </w:rPr>
        <w:t xml:space="preserve">тис. грн., використано </w:t>
      </w:r>
      <w:r w:rsidRPr="002C134A">
        <w:rPr>
          <w:rFonts w:eastAsia="MS Mincho"/>
        </w:rPr>
        <w:t>88863,0 тис. грн., а саме:</w:t>
      </w:r>
    </w:p>
    <w:p w:rsidR="00690C09" w:rsidRPr="002C134A" w:rsidRDefault="00690C09" w:rsidP="004230D3">
      <w:pPr>
        <w:numPr>
          <w:ilvl w:val="0"/>
          <w:numId w:val="1"/>
        </w:numPr>
        <w:tabs>
          <w:tab w:val="clear" w:pos="360"/>
          <w:tab w:val="num" w:pos="720"/>
          <w:tab w:val="left" w:pos="9781"/>
        </w:tabs>
        <w:ind w:left="720"/>
        <w:jc w:val="both"/>
        <w:rPr>
          <w:rFonts w:eastAsia="MS Mincho"/>
        </w:rPr>
      </w:pPr>
      <w:r w:rsidRPr="002C134A">
        <w:rPr>
          <w:rFonts w:eastAsia="MS Mincho"/>
        </w:rPr>
        <w:t xml:space="preserve">на забезпечення придбання житла для сімей учасників антитерористичної операції на сході України, які перебувають на квартирному обліку, згідно зі списком по пільзі, затвердженим Миколаївською міською радою - </w:t>
      </w:r>
      <w:r w:rsidR="00AA72B0" w:rsidRPr="005D27A8">
        <w:rPr>
          <w:rFonts w:eastAsia="MS Mincho"/>
        </w:rPr>
        <w:t>5205,0</w:t>
      </w:r>
      <w:r w:rsidR="00AA72B0">
        <w:rPr>
          <w:rFonts w:eastAsia="MS Mincho"/>
        </w:rPr>
        <w:t xml:space="preserve"> </w:t>
      </w:r>
      <w:r w:rsidRPr="002C134A">
        <w:rPr>
          <w:rFonts w:eastAsia="MS Mincho"/>
        </w:rPr>
        <w:t>тис. грн.</w:t>
      </w:r>
      <w:r w:rsidR="00AA72B0">
        <w:rPr>
          <w:rFonts w:eastAsia="MS Mincho"/>
        </w:rPr>
        <w:t xml:space="preserve">,  </w:t>
      </w:r>
      <w:r w:rsidR="00AA72B0" w:rsidRPr="005D27A8">
        <w:rPr>
          <w:rFonts w:eastAsia="MS Mincho"/>
        </w:rPr>
        <w:t>перераховано  5048,</w:t>
      </w:r>
      <w:r w:rsidR="00AA72B0">
        <w:rPr>
          <w:rFonts w:eastAsia="MS Mincho"/>
        </w:rPr>
        <w:t>9</w:t>
      </w:r>
      <w:r w:rsidR="00AA72B0" w:rsidRPr="005D27A8">
        <w:rPr>
          <w:rFonts w:eastAsia="MS Mincho"/>
        </w:rPr>
        <w:t xml:space="preserve"> тис. грн</w:t>
      </w:r>
      <w:r w:rsidRPr="002C134A">
        <w:rPr>
          <w:rFonts w:eastAsia="MS Mincho"/>
        </w:rPr>
        <w:t>;</w:t>
      </w:r>
    </w:p>
    <w:p w:rsidR="00690C09" w:rsidRDefault="00690C09" w:rsidP="004230D3">
      <w:pPr>
        <w:numPr>
          <w:ilvl w:val="0"/>
          <w:numId w:val="1"/>
        </w:numPr>
        <w:tabs>
          <w:tab w:val="clear" w:pos="360"/>
          <w:tab w:val="num" w:pos="720"/>
          <w:tab w:val="left" w:pos="9781"/>
        </w:tabs>
        <w:ind w:left="720"/>
        <w:jc w:val="both"/>
        <w:rPr>
          <w:rFonts w:eastAsia="MS Mincho"/>
        </w:rPr>
      </w:pPr>
      <w:r w:rsidRPr="002C134A">
        <w:rPr>
          <w:rFonts w:eastAsia="MS Mincho"/>
        </w:rPr>
        <w:t>на надання фінансової підтримки з відновлення аеропортної діяльності комунального підприємства "Миколаївський міжнародний аеропорт"</w:t>
      </w:r>
      <w:r>
        <w:rPr>
          <w:rFonts w:eastAsia="MS Mincho"/>
        </w:rPr>
        <w:t xml:space="preserve"> – 24000,0 тис. грн.</w:t>
      </w:r>
      <w:r w:rsidR="001C3C68">
        <w:rPr>
          <w:rFonts w:eastAsia="MS Mincho"/>
        </w:rPr>
        <w:t xml:space="preserve">  Субвенцію перераховано в повному обсязі. </w:t>
      </w:r>
      <w:r>
        <w:rPr>
          <w:rFonts w:eastAsia="MS Mincho"/>
        </w:rPr>
        <w:t>;</w:t>
      </w:r>
    </w:p>
    <w:p w:rsidR="00690C09" w:rsidRDefault="00690C09" w:rsidP="004230D3">
      <w:pPr>
        <w:numPr>
          <w:ilvl w:val="0"/>
          <w:numId w:val="1"/>
        </w:numPr>
        <w:tabs>
          <w:tab w:val="clear" w:pos="360"/>
          <w:tab w:val="num" w:pos="720"/>
          <w:tab w:val="left" w:pos="9781"/>
        </w:tabs>
        <w:ind w:left="720"/>
        <w:jc w:val="both"/>
        <w:rPr>
          <w:rFonts w:eastAsia="MS Mincho"/>
        </w:rPr>
      </w:pPr>
      <w:r w:rsidRPr="002518B1">
        <w:rPr>
          <w:rFonts w:eastAsia="MS Mincho"/>
        </w:rPr>
        <w:t>на закінчення робіт по об’єкту «Створення спортивного містечка по пр.Героїв України (пр.Героїв Сталінграда),4 у м.Миколаєві»</w:t>
      </w:r>
      <w:r>
        <w:rPr>
          <w:rFonts w:eastAsia="MS Mincho"/>
        </w:rPr>
        <w:t xml:space="preserve"> - </w:t>
      </w:r>
      <w:r w:rsidR="001C3C68">
        <w:rPr>
          <w:rFonts w:eastAsia="MS Mincho"/>
        </w:rPr>
        <w:t>40170,0</w:t>
      </w:r>
      <w:r>
        <w:rPr>
          <w:rFonts w:eastAsia="MS Mincho"/>
        </w:rPr>
        <w:t xml:space="preserve"> тис. грн..</w:t>
      </w:r>
      <w:r w:rsidR="003732FA">
        <w:rPr>
          <w:rFonts w:eastAsia="MS Mincho"/>
        </w:rPr>
        <w:t>С</w:t>
      </w:r>
      <w:r w:rsidR="003732FA" w:rsidRPr="005D27A8">
        <w:rPr>
          <w:rFonts w:eastAsia="MS Mincho"/>
        </w:rPr>
        <w:t>убвенцію перераховано в розмірі 39 814,1 тис. грн.;</w:t>
      </w:r>
      <w:r>
        <w:rPr>
          <w:rFonts w:eastAsia="MS Mincho"/>
        </w:rPr>
        <w:t>;</w:t>
      </w:r>
    </w:p>
    <w:p w:rsidR="00690C09" w:rsidRDefault="00690C09" w:rsidP="004230D3">
      <w:pPr>
        <w:numPr>
          <w:ilvl w:val="0"/>
          <w:numId w:val="1"/>
        </w:numPr>
        <w:tabs>
          <w:tab w:val="clear" w:pos="360"/>
          <w:tab w:val="num" w:pos="720"/>
          <w:tab w:val="left" w:pos="9781"/>
        </w:tabs>
        <w:ind w:left="720"/>
        <w:jc w:val="both"/>
        <w:rPr>
          <w:rFonts w:eastAsia="MS Mincho"/>
        </w:rPr>
      </w:pPr>
      <w:r w:rsidRPr="002744A5">
        <w:rPr>
          <w:rFonts w:eastAsia="MS Mincho"/>
        </w:rPr>
        <w:t xml:space="preserve">для надання фінансової підтримки обласному комунальному підприємству "Миколаївоблтеплоенерго", в тому числі на погашення заборгованості по заробітній платі, обов'язкових платежах до бюджетів та на виконання ремонтних робіт з </w:t>
      </w:r>
      <w:r w:rsidRPr="00C71BF1">
        <w:rPr>
          <w:rFonts w:eastAsia="MS Mincho"/>
        </w:rPr>
        <w:t>підготовки до опалювального сезону 2017-2018 років – 20000,0 тис. грн..</w:t>
      </w:r>
      <w:r w:rsidR="001C3C68" w:rsidRPr="001C3C68">
        <w:rPr>
          <w:rFonts w:eastAsia="MS Mincho"/>
        </w:rPr>
        <w:t xml:space="preserve"> </w:t>
      </w:r>
      <w:r w:rsidR="001C3C68">
        <w:rPr>
          <w:rFonts w:eastAsia="MS Mincho"/>
        </w:rPr>
        <w:t>Субвенцію перераховано в повному обсязі</w:t>
      </w:r>
      <w:r w:rsidR="00AA72B0">
        <w:rPr>
          <w:rFonts w:eastAsia="MS Mincho"/>
        </w:rPr>
        <w:t>.</w:t>
      </w:r>
    </w:p>
    <w:p w:rsidR="00AA72B0" w:rsidRPr="00C71BF1" w:rsidRDefault="00AA72B0" w:rsidP="004230D3">
      <w:pPr>
        <w:numPr>
          <w:ilvl w:val="0"/>
          <w:numId w:val="1"/>
        </w:numPr>
        <w:tabs>
          <w:tab w:val="clear" w:pos="360"/>
          <w:tab w:val="num" w:pos="720"/>
          <w:tab w:val="left" w:pos="9781"/>
        </w:tabs>
        <w:ind w:left="720"/>
        <w:jc w:val="both"/>
        <w:rPr>
          <w:rFonts w:eastAsia="MS Mincho"/>
        </w:rPr>
      </w:pPr>
      <w:r w:rsidRPr="00C27D1E">
        <w:rPr>
          <w:bCs/>
        </w:rPr>
        <w:t>на погашення заборгованості по заробітній платі у 2017 році СДЮСШОР з веслування на байдарках і каное імені героя-десантника М.</w:t>
      </w:r>
      <w:r>
        <w:rPr>
          <w:bCs/>
        </w:rPr>
        <w:t xml:space="preserve"> </w:t>
      </w:r>
      <w:r w:rsidRPr="00C27D1E">
        <w:rPr>
          <w:bCs/>
        </w:rPr>
        <w:t>Гуцаленка</w:t>
      </w:r>
      <w:r>
        <w:rPr>
          <w:bCs/>
        </w:rPr>
        <w:t xml:space="preserve"> передбачено 655,0 тис. грн.</w:t>
      </w:r>
      <w:r w:rsidRPr="00C27D1E">
        <w:rPr>
          <w:bCs/>
        </w:rPr>
        <w:t xml:space="preserve"> </w:t>
      </w:r>
      <w:r>
        <w:rPr>
          <w:bCs/>
        </w:rPr>
        <w:t xml:space="preserve">Субвенція </w:t>
      </w:r>
      <w:r w:rsidRPr="00C27D1E">
        <w:rPr>
          <w:bCs/>
        </w:rPr>
        <w:t xml:space="preserve"> не </w:t>
      </w:r>
      <w:r>
        <w:rPr>
          <w:bCs/>
        </w:rPr>
        <w:t xml:space="preserve">перерахована </w:t>
      </w:r>
      <w:r w:rsidRPr="00C27D1E">
        <w:rPr>
          <w:bCs/>
        </w:rPr>
        <w:t xml:space="preserve"> через затримку оформлення документів</w:t>
      </w:r>
      <w:r w:rsidR="00E00C70">
        <w:rPr>
          <w:bCs/>
        </w:rPr>
        <w:t>.</w:t>
      </w:r>
    </w:p>
    <w:p w:rsidR="003732FA" w:rsidRPr="00C71BF1" w:rsidRDefault="00690C09" w:rsidP="004230D3">
      <w:pPr>
        <w:numPr>
          <w:ilvl w:val="0"/>
          <w:numId w:val="25"/>
        </w:numPr>
        <w:tabs>
          <w:tab w:val="left" w:pos="9781"/>
        </w:tabs>
        <w:jc w:val="both"/>
        <w:rPr>
          <w:rFonts w:eastAsia="MS Mincho"/>
        </w:rPr>
      </w:pPr>
      <w:r w:rsidRPr="00C71BF1">
        <w:rPr>
          <w:b/>
          <w:i/>
        </w:rPr>
        <w:t>субвенцію районному бюджету Вітовського району</w:t>
      </w:r>
      <w:r>
        <w:rPr>
          <w:b/>
          <w:i/>
        </w:rPr>
        <w:t xml:space="preserve"> </w:t>
      </w:r>
      <w:r w:rsidR="003732FA">
        <w:rPr>
          <w:b/>
          <w:i/>
        </w:rPr>
        <w:t xml:space="preserve">– </w:t>
      </w:r>
      <w:r w:rsidR="003732FA" w:rsidRPr="003732FA">
        <w:t>передбачено</w:t>
      </w:r>
      <w:r w:rsidR="003732FA">
        <w:rPr>
          <w:b/>
          <w:i/>
        </w:rPr>
        <w:t xml:space="preserve"> </w:t>
      </w:r>
      <w:r w:rsidRPr="001F3F35">
        <w:t>на медичне обслуговування населення Корабельного району</w:t>
      </w:r>
      <w:r>
        <w:t xml:space="preserve"> -  </w:t>
      </w:r>
      <w:r w:rsidR="003732FA">
        <w:t>31235,8</w:t>
      </w:r>
      <w:r>
        <w:t xml:space="preserve"> тис. грн.. (у тому числі за рахунок медичної субвенції з державного бюджету -  </w:t>
      </w:r>
      <w:r w:rsidRPr="00F4061D">
        <w:t>29819</w:t>
      </w:r>
      <w:r>
        <w:t>,3 тис. грн..)</w:t>
      </w:r>
      <w:r w:rsidR="00AA72B0">
        <w:t xml:space="preserve">, перераховано </w:t>
      </w:r>
      <w:r w:rsidR="003732FA">
        <w:t xml:space="preserve"> </w:t>
      </w:r>
      <w:r w:rsidR="003732FA" w:rsidRPr="001F3F35">
        <w:t>на медичне обслуговування населення Корабельного району</w:t>
      </w:r>
      <w:r w:rsidR="003732FA">
        <w:t xml:space="preserve"> -  </w:t>
      </w:r>
      <w:r w:rsidR="003732FA" w:rsidRPr="00F4061D">
        <w:t>30969</w:t>
      </w:r>
      <w:r w:rsidR="003732FA">
        <w:t xml:space="preserve">,9 тис. грн. (у тому числі за рахунок медичної субвенції з державного бюджету -  </w:t>
      </w:r>
      <w:r w:rsidR="003732FA" w:rsidRPr="00F4061D">
        <w:t>29819</w:t>
      </w:r>
      <w:r w:rsidR="003732FA">
        <w:t>,3 тис. грн.)</w:t>
      </w:r>
    </w:p>
    <w:p w:rsidR="005A09BD" w:rsidRPr="00DE5A8D" w:rsidRDefault="005A09BD" w:rsidP="00F964DE">
      <w:pPr>
        <w:ind w:firstLine="709"/>
        <w:jc w:val="both"/>
        <w:rPr>
          <w:highlight w:val="yellow"/>
        </w:rPr>
      </w:pPr>
    </w:p>
    <w:p w:rsidR="001D099B" w:rsidRPr="00302352" w:rsidRDefault="001D099B" w:rsidP="00505C27">
      <w:pPr>
        <w:jc w:val="center"/>
        <w:rPr>
          <w:b/>
          <w:bCs/>
        </w:rPr>
      </w:pPr>
      <w:r w:rsidRPr="00302352">
        <w:rPr>
          <w:b/>
          <w:bCs/>
        </w:rPr>
        <w:t>КРЕДИТУВАННЯ</w:t>
      </w:r>
    </w:p>
    <w:p w:rsidR="00943348" w:rsidRPr="00302352" w:rsidRDefault="00943348" w:rsidP="00E5120B">
      <w:pPr>
        <w:ind w:firstLine="709"/>
        <w:jc w:val="center"/>
        <w:rPr>
          <w:b/>
          <w:bCs/>
        </w:rPr>
      </w:pPr>
    </w:p>
    <w:p w:rsidR="00302352" w:rsidRPr="00210BB6" w:rsidRDefault="00302352" w:rsidP="00302352">
      <w:pPr>
        <w:ind w:firstLine="360"/>
        <w:jc w:val="both"/>
      </w:pPr>
      <w:r w:rsidRPr="004B4B19">
        <w:t xml:space="preserve">Згідно Програми забезпечення молодих сімей та одиноких молодих громадян м.Миколаєва житлом на період з 2011 по 2017 роки, затвердженої рішенням міської ради від 21.04.11 № 5/6, на </w:t>
      </w:r>
      <w:r w:rsidRPr="004B4B19">
        <w:rPr>
          <w:b/>
          <w:i/>
          <w:u w:val="single"/>
        </w:rPr>
        <w:t xml:space="preserve">надання пільгового </w:t>
      </w:r>
      <w:r w:rsidRPr="004B4B19">
        <w:rPr>
          <w:rFonts w:eastAsia="MS Mincho"/>
          <w:b/>
          <w:bCs/>
          <w:i/>
          <w:u w:val="single"/>
        </w:rPr>
        <w:t xml:space="preserve">довгострокового кредиту громадянам на будівництво (реконструкцію) та придбання </w:t>
      </w:r>
      <w:r w:rsidRPr="004B4B19">
        <w:rPr>
          <w:b/>
          <w:i/>
          <w:u w:val="single"/>
        </w:rPr>
        <w:t>житла</w:t>
      </w:r>
      <w:r w:rsidRPr="004B4B19">
        <w:t xml:space="preserve"> за рахунок коштів </w:t>
      </w:r>
      <w:r w:rsidRPr="004B4B19">
        <w:rPr>
          <w:i/>
          <w:iCs/>
        </w:rPr>
        <w:t xml:space="preserve">загального фонду </w:t>
      </w:r>
      <w:r w:rsidRPr="004B4B19">
        <w:t>на рік</w:t>
      </w:r>
      <w:r w:rsidRPr="00A738A2">
        <w:t xml:space="preserve"> </w:t>
      </w:r>
      <w:r w:rsidRPr="00210BB6">
        <w:t>передбачено 23 000,0 тис. грн., касові видатки за звітний період складають 23 000,0 тис. грн.</w:t>
      </w:r>
    </w:p>
    <w:p w:rsidR="00302352" w:rsidRPr="00210BB6" w:rsidRDefault="00302352" w:rsidP="00302352">
      <w:pPr>
        <w:ind w:right="-5" w:firstLine="567"/>
        <w:jc w:val="both"/>
      </w:pPr>
      <w:r w:rsidRPr="00210BB6">
        <w:t xml:space="preserve">За рахунок коштів </w:t>
      </w:r>
      <w:r w:rsidRPr="00210BB6">
        <w:rPr>
          <w:i/>
          <w:iCs/>
        </w:rPr>
        <w:t>спеціального фонду</w:t>
      </w:r>
      <w:r w:rsidRPr="00210BB6">
        <w:t xml:space="preserve"> від повернення кредитів, наданих на будівництво (реконструкцію) житла молодим сім’ям та відсотків за користування кредитами позичальниками, які не мають дітей з урахуванням змін передбачено 2 360,8 тис. грн., касових видатків за звітний період – 2 276,1 тис. грн., або 96,4 % від запланованих річних призначень.</w:t>
      </w:r>
    </w:p>
    <w:p w:rsidR="00302352" w:rsidRPr="00210BB6" w:rsidRDefault="00302352" w:rsidP="00302352">
      <w:pPr>
        <w:pStyle w:val="a4"/>
        <w:ind w:right="-5" w:firstLine="540"/>
      </w:pPr>
      <w:r w:rsidRPr="00210BB6">
        <w:t xml:space="preserve">По </w:t>
      </w:r>
      <w:r w:rsidRPr="00210BB6">
        <w:rPr>
          <w:i/>
        </w:rPr>
        <w:t>спеціальному фонду</w:t>
      </w:r>
      <w:r w:rsidRPr="00210BB6">
        <w:t xml:space="preserve"> повернуто до бюджету суму 84,7 тис. грн.</w:t>
      </w:r>
      <w:r>
        <w:t xml:space="preserve"> через недостатність коштів на </w:t>
      </w:r>
      <w:r w:rsidRPr="00210BB6">
        <w:t>один кредит.</w:t>
      </w:r>
    </w:p>
    <w:p w:rsidR="00302352" w:rsidRPr="00210BB6" w:rsidRDefault="00302352" w:rsidP="00302352">
      <w:pPr>
        <w:ind w:firstLine="360"/>
        <w:jc w:val="both"/>
      </w:pPr>
      <w:r>
        <w:lastRenderedPageBreak/>
        <w:t xml:space="preserve">   </w:t>
      </w:r>
      <w:r w:rsidRPr="00A738A2">
        <w:t xml:space="preserve">В </w:t>
      </w:r>
      <w:r>
        <w:t xml:space="preserve">звітному </w:t>
      </w:r>
      <w:r w:rsidRPr="00A738A2">
        <w:t xml:space="preserve">році від </w:t>
      </w:r>
      <w:r w:rsidRPr="00A738A2">
        <w:rPr>
          <w:b/>
          <w:i/>
          <w:u w:val="single"/>
        </w:rPr>
        <w:t>повернення коштів, наданих для кредитування громадян на будівництво (реконструкцію) та придбання житла</w:t>
      </w:r>
      <w:r w:rsidRPr="00A738A2">
        <w:t xml:space="preserve"> по </w:t>
      </w:r>
      <w:r w:rsidRPr="00A738A2">
        <w:rPr>
          <w:i/>
          <w:iCs/>
        </w:rPr>
        <w:t>спеціальному фонду</w:t>
      </w:r>
      <w:r w:rsidRPr="00A738A2">
        <w:t xml:space="preserve"> </w:t>
      </w:r>
      <w:r w:rsidRPr="00210BB6">
        <w:t xml:space="preserve">заплановано  705,5 тис. грн. Залишок коштів на рахунку на початок 2017 року склав 1 513,6 тис. грн. Протягом звітного періоду громадянами було повернено 2 632,9 тис. грн. Профінансовано на надання кредитів 2 134,4 тис. </w:t>
      </w:r>
      <w:r>
        <w:t>грн.</w:t>
      </w:r>
    </w:p>
    <w:p w:rsidR="00302352" w:rsidRPr="00641049" w:rsidRDefault="00302352" w:rsidP="00302352">
      <w:pPr>
        <w:ind w:right="-5" w:firstLine="567"/>
        <w:jc w:val="both"/>
      </w:pPr>
    </w:p>
    <w:sectPr w:rsidR="00302352" w:rsidRPr="00641049" w:rsidSect="00BA1912">
      <w:footerReference w:type="even" r:id="rId13"/>
      <w:footerReference w:type="default" r:id="rId14"/>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825" w:rsidRDefault="00A21825">
      <w:r>
        <w:separator/>
      </w:r>
    </w:p>
  </w:endnote>
  <w:endnote w:type="continuationSeparator" w:id="1">
    <w:p w:rsidR="00A21825" w:rsidRDefault="00A21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49" w:rsidRDefault="00924FED" w:rsidP="00C8615F">
    <w:pPr>
      <w:pStyle w:val="ad"/>
      <w:framePr w:wrap="around" w:vAnchor="text" w:hAnchor="margin" w:xAlign="right" w:y="1"/>
      <w:rPr>
        <w:rStyle w:val="ae"/>
      </w:rPr>
    </w:pPr>
    <w:r>
      <w:rPr>
        <w:rStyle w:val="ae"/>
      </w:rPr>
      <w:fldChar w:fldCharType="begin"/>
    </w:r>
    <w:r w:rsidR="00D71B49">
      <w:rPr>
        <w:rStyle w:val="ae"/>
      </w:rPr>
      <w:instrText xml:space="preserve">PAGE  </w:instrText>
    </w:r>
    <w:r>
      <w:rPr>
        <w:rStyle w:val="ae"/>
      </w:rPr>
      <w:fldChar w:fldCharType="end"/>
    </w:r>
  </w:p>
  <w:p w:rsidR="00D71B49" w:rsidRDefault="00D71B49" w:rsidP="000B706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49" w:rsidRDefault="00924FED" w:rsidP="00C8615F">
    <w:pPr>
      <w:pStyle w:val="ad"/>
      <w:framePr w:wrap="around" w:vAnchor="text" w:hAnchor="margin" w:xAlign="right" w:y="1"/>
      <w:rPr>
        <w:rStyle w:val="ae"/>
      </w:rPr>
    </w:pPr>
    <w:r>
      <w:rPr>
        <w:rStyle w:val="ae"/>
      </w:rPr>
      <w:fldChar w:fldCharType="begin"/>
    </w:r>
    <w:r w:rsidR="00D71B49">
      <w:rPr>
        <w:rStyle w:val="ae"/>
      </w:rPr>
      <w:instrText xml:space="preserve">PAGE  </w:instrText>
    </w:r>
    <w:r>
      <w:rPr>
        <w:rStyle w:val="ae"/>
      </w:rPr>
      <w:fldChar w:fldCharType="separate"/>
    </w:r>
    <w:r w:rsidR="007E7C2D">
      <w:rPr>
        <w:rStyle w:val="ae"/>
        <w:noProof/>
      </w:rPr>
      <w:t>1</w:t>
    </w:r>
    <w:r>
      <w:rPr>
        <w:rStyle w:val="ae"/>
      </w:rPr>
      <w:fldChar w:fldCharType="end"/>
    </w:r>
  </w:p>
  <w:p w:rsidR="00D71B49" w:rsidRDefault="00D71B49" w:rsidP="00062335">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825" w:rsidRDefault="00A21825">
      <w:r>
        <w:separator/>
      </w:r>
    </w:p>
  </w:footnote>
  <w:footnote w:type="continuationSeparator" w:id="1">
    <w:p w:rsidR="00A21825" w:rsidRDefault="00A21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5DB"/>
    <w:multiLevelType w:val="hybridMultilevel"/>
    <w:tmpl w:val="38C2C15A"/>
    <w:lvl w:ilvl="0" w:tplc="B66E4C3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FD2172"/>
    <w:multiLevelType w:val="hybridMultilevel"/>
    <w:tmpl w:val="DADE04CC"/>
    <w:lvl w:ilvl="0" w:tplc="94A4D53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77764A"/>
    <w:multiLevelType w:val="hybridMultilevel"/>
    <w:tmpl w:val="530C6888"/>
    <w:lvl w:ilvl="0" w:tplc="BE7AD3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879A6"/>
    <w:multiLevelType w:val="hybridMultilevel"/>
    <w:tmpl w:val="5BC61D22"/>
    <w:lvl w:ilvl="0" w:tplc="714CC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60990"/>
    <w:multiLevelType w:val="hybridMultilevel"/>
    <w:tmpl w:val="F3C46DB0"/>
    <w:lvl w:ilvl="0" w:tplc="5A668E48">
      <w:numFmt w:val="bullet"/>
      <w:lvlText w:val="-"/>
      <w:lvlJc w:val="left"/>
      <w:pPr>
        <w:ind w:left="1211" w:hanging="360"/>
      </w:pPr>
      <w:rPr>
        <w:rFonts w:ascii="Times New Roman" w:eastAsia="Times New Roman" w:hAnsi="Times New Roman" w:cs="Times New Roman"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21277CDD"/>
    <w:multiLevelType w:val="hybridMultilevel"/>
    <w:tmpl w:val="BC0A6BAA"/>
    <w:lvl w:ilvl="0" w:tplc="408A56D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7286A1E"/>
    <w:multiLevelType w:val="hybridMultilevel"/>
    <w:tmpl w:val="916C7C9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D775989"/>
    <w:multiLevelType w:val="hybridMultilevel"/>
    <w:tmpl w:val="3C68D2E8"/>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3E336B9"/>
    <w:multiLevelType w:val="hybridMultilevel"/>
    <w:tmpl w:val="DFFC5B2A"/>
    <w:lvl w:ilvl="0" w:tplc="D70A493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37FE3DCD"/>
    <w:multiLevelType w:val="hybridMultilevel"/>
    <w:tmpl w:val="341EC3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51350F"/>
    <w:multiLevelType w:val="hybridMultilevel"/>
    <w:tmpl w:val="E6C011BE"/>
    <w:lvl w:ilvl="0" w:tplc="584E11B6">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1">
    <w:nsid w:val="43542809"/>
    <w:multiLevelType w:val="hybridMultilevel"/>
    <w:tmpl w:val="0C5683C6"/>
    <w:lvl w:ilvl="0" w:tplc="515CBA92">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6462334"/>
    <w:multiLevelType w:val="hybridMultilevel"/>
    <w:tmpl w:val="96B0467A"/>
    <w:lvl w:ilvl="0" w:tplc="34D0669A">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3">
    <w:nsid w:val="4763649E"/>
    <w:multiLevelType w:val="hybridMultilevel"/>
    <w:tmpl w:val="0616F24A"/>
    <w:lvl w:ilvl="0" w:tplc="E696C1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4E2F8C"/>
    <w:multiLevelType w:val="hybridMultilevel"/>
    <w:tmpl w:val="E83E5454"/>
    <w:lvl w:ilvl="0" w:tplc="61CE79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6B7CB6"/>
    <w:multiLevelType w:val="hybridMultilevel"/>
    <w:tmpl w:val="1814F808"/>
    <w:lvl w:ilvl="0" w:tplc="E29AD564">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C97765A"/>
    <w:multiLevelType w:val="hybridMultilevel"/>
    <w:tmpl w:val="4B7C2372"/>
    <w:lvl w:ilvl="0" w:tplc="2D66FE88">
      <w:numFmt w:val="bullet"/>
      <w:lvlText w:val="-"/>
      <w:lvlJc w:val="left"/>
      <w:pPr>
        <w:tabs>
          <w:tab w:val="num" w:pos="900"/>
        </w:tabs>
        <w:ind w:left="90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504B1BF4"/>
    <w:multiLevelType w:val="hybridMultilevel"/>
    <w:tmpl w:val="0C986EB2"/>
    <w:lvl w:ilvl="0" w:tplc="34D0669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0506C9"/>
    <w:multiLevelType w:val="hybridMultilevel"/>
    <w:tmpl w:val="F5C2D2DE"/>
    <w:lvl w:ilvl="0" w:tplc="88F6E8A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5ED7DC8"/>
    <w:multiLevelType w:val="hybridMultilevel"/>
    <w:tmpl w:val="779AC01A"/>
    <w:lvl w:ilvl="0" w:tplc="79AE9AC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3A797B"/>
    <w:multiLevelType w:val="hybridMultilevel"/>
    <w:tmpl w:val="759097CE"/>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83507B8"/>
    <w:multiLevelType w:val="hybridMultilevel"/>
    <w:tmpl w:val="677C73B0"/>
    <w:lvl w:ilvl="0" w:tplc="65BA0DF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2">
    <w:nsid w:val="6B1B49E6"/>
    <w:multiLevelType w:val="hybridMultilevel"/>
    <w:tmpl w:val="009A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F7F12"/>
    <w:multiLevelType w:val="hybridMultilevel"/>
    <w:tmpl w:val="1BDE6BDE"/>
    <w:lvl w:ilvl="0" w:tplc="FD28AD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A3D4D08"/>
    <w:multiLevelType w:val="hybridMultilevel"/>
    <w:tmpl w:val="ACB8A2B8"/>
    <w:lvl w:ilvl="0" w:tplc="BC9C2B48">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5">
    <w:nsid w:val="7E543BC6"/>
    <w:multiLevelType w:val="hybridMultilevel"/>
    <w:tmpl w:val="84261622"/>
    <w:lvl w:ilvl="0" w:tplc="C1509A14">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6">
    <w:nsid w:val="7FC16750"/>
    <w:multiLevelType w:val="hybridMultilevel"/>
    <w:tmpl w:val="5F9EA95C"/>
    <w:lvl w:ilvl="0" w:tplc="FB6E2C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
  </w:num>
  <w:num w:numId="4">
    <w:abstractNumId w:val="2"/>
  </w:num>
  <w:num w:numId="5">
    <w:abstractNumId w:val="5"/>
  </w:num>
  <w:num w:numId="6">
    <w:abstractNumId w:val="16"/>
  </w:num>
  <w:num w:numId="7">
    <w:abstractNumId w:val="0"/>
  </w:num>
  <w:num w:numId="8">
    <w:abstractNumId w:val="23"/>
  </w:num>
  <w:num w:numId="9">
    <w:abstractNumId w:val="11"/>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12"/>
  </w:num>
  <w:num w:numId="14">
    <w:abstractNumId w:val="13"/>
  </w:num>
  <w:num w:numId="15">
    <w:abstractNumId w:val="24"/>
  </w:num>
  <w:num w:numId="16">
    <w:abstractNumId w:val="17"/>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18"/>
  </w:num>
  <w:num w:numId="21">
    <w:abstractNumId w:val="1"/>
  </w:num>
  <w:num w:numId="22">
    <w:abstractNumId w:val="19"/>
  </w:num>
  <w:num w:numId="23">
    <w:abstractNumId w:val="20"/>
  </w:num>
  <w:num w:numId="24">
    <w:abstractNumId w:val="7"/>
  </w:num>
  <w:num w:numId="25">
    <w:abstractNumId w:val="6"/>
  </w:num>
  <w:num w:numId="26">
    <w:abstractNumId w:val="9"/>
  </w:num>
  <w:num w:numId="27">
    <w:abstractNumId w:val="26"/>
  </w:num>
  <w:num w:numId="28">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56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C00DE"/>
    <w:rsid w:val="0000124C"/>
    <w:rsid w:val="00001665"/>
    <w:rsid w:val="00001746"/>
    <w:rsid w:val="000020DF"/>
    <w:rsid w:val="00002A04"/>
    <w:rsid w:val="00002E3D"/>
    <w:rsid w:val="00003425"/>
    <w:rsid w:val="00003C93"/>
    <w:rsid w:val="000044FE"/>
    <w:rsid w:val="00006AE9"/>
    <w:rsid w:val="00007B6F"/>
    <w:rsid w:val="000105F0"/>
    <w:rsid w:val="00010B5A"/>
    <w:rsid w:val="00010E01"/>
    <w:rsid w:val="00010EB1"/>
    <w:rsid w:val="0001108B"/>
    <w:rsid w:val="00011A11"/>
    <w:rsid w:val="000120C8"/>
    <w:rsid w:val="00012357"/>
    <w:rsid w:val="00013528"/>
    <w:rsid w:val="0001398E"/>
    <w:rsid w:val="000149B9"/>
    <w:rsid w:val="000152D7"/>
    <w:rsid w:val="00015A35"/>
    <w:rsid w:val="000167EF"/>
    <w:rsid w:val="000169B7"/>
    <w:rsid w:val="00016BC4"/>
    <w:rsid w:val="000176B0"/>
    <w:rsid w:val="00017B3A"/>
    <w:rsid w:val="00017D23"/>
    <w:rsid w:val="000205EF"/>
    <w:rsid w:val="00020EE1"/>
    <w:rsid w:val="00021680"/>
    <w:rsid w:val="00021D2D"/>
    <w:rsid w:val="00022203"/>
    <w:rsid w:val="0002278F"/>
    <w:rsid w:val="00022E36"/>
    <w:rsid w:val="000235E9"/>
    <w:rsid w:val="00023835"/>
    <w:rsid w:val="00024D04"/>
    <w:rsid w:val="000258B3"/>
    <w:rsid w:val="00025CB2"/>
    <w:rsid w:val="000279DC"/>
    <w:rsid w:val="000302F3"/>
    <w:rsid w:val="000310AD"/>
    <w:rsid w:val="000324CD"/>
    <w:rsid w:val="00032B24"/>
    <w:rsid w:val="00032D15"/>
    <w:rsid w:val="000333AE"/>
    <w:rsid w:val="000346D7"/>
    <w:rsid w:val="00035114"/>
    <w:rsid w:val="00036C36"/>
    <w:rsid w:val="00037727"/>
    <w:rsid w:val="00037FF0"/>
    <w:rsid w:val="00040CF0"/>
    <w:rsid w:val="0004215C"/>
    <w:rsid w:val="0004339E"/>
    <w:rsid w:val="000437FD"/>
    <w:rsid w:val="0004405D"/>
    <w:rsid w:val="00044069"/>
    <w:rsid w:val="00044ABF"/>
    <w:rsid w:val="00044F73"/>
    <w:rsid w:val="0004639A"/>
    <w:rsid w:val="0004705B"/>
    <w:rsid w:val="00047E4B"/>
    <w:rsid w:val="00050053"/>
    <w:rsid w:val="000509AF"/>
    <w:rsid w:val="000520E9"/>
    <w:rsid w:val="00055C23"/>
    <w:rsid w:val="000563FE"/>
    <w:rsid w:val="0005666F"/>
    <w:rsid w:val="00056769"/>
    <w:rsid w:val="0005723D"/>
    <w:rsid w:val="00060048"/>
    <w:rsid w:val="00060D92"/>
    <w:rsid w:val="00061505"/>
    <w:rsid w:val="000617DB"/>
    <w:rsid w:val="000619D5"/>
    <w:rsid w:val="00062335"/>
    <w:rsid w:val="00062422"/>
    <w:rsid w:val="0006272E"/>
    <w:rsid w:val="00064965"/>
    <w:rsid w:val="000652B5"/>
    <w:rsid w:val="0006558A"/>
    <w:rsid w:val="0006628F"/>
    <w:rsid w:val="00067759"/>
    <w:rsid w:val="00067995"/>
    <w:rsid w:val="00072287"/>
    <w:rsid w:val="00072F69"/>
    <w:rsid w:val="00073B45"/>
    <w:rsid w:val="00074218"/>
    <w:rsid w:val="00075971"/>
    <w:rsid w:val="0007612B"/>
    <w:rsid w:val="0007658D"/>
    <w:rsid w:val="00076643"/>
    <w:rsid w:val="000767F2"/>
    <w:rsid w:val="00076A52"/>
    <w:rsid w:val="0007727B"/>
    <w:rsid w:val="00077BC5"/>
    <w:rsid w:val="00080C81"/>
    <w:rsid w:val="00082363"/>
    <w:rsid w:val="0008272B"/>
    <w:rsid w:val="0008299F"/>
    <w:rsid w:val="000834A5"/>
    <w:rsid w:val="00083CED"/>
    <w:rsid w:val="000841A1"/>
    <w:rsid w:val="0008426B"/>
    <w:rsid w:val="00084FA6"/>
    <w:rsid w:val="00086ECF"/>
    <w:rsid w:val="00087B47"/>
    <w:rsid w:val="00087EE5"/>
    <w:rsid w:val="0009024C"/>
    <w:rsid w:val="000906AD"/>
    <w:rsid w:val="00090CBC"/>
    <w:rsid w:val="00091274"/>
    <w:rsid w:val="00091951"/>
    <w:rsid w:val="00091AAE"/>
    <w:rsid w:val="00091D4A"/>
    <w:rsid w:val="0009269F"/>
    <w:rsid w:val="00092A40"/>
    <w:rsid w:val="000934D7"/>
    <w:rsid w:val="0009378D"/>
    <w:rsid w:val="00093CDE"/>
    <w:rsid w:val="00093FFF"/>
    <w:rsid w:val="000942D1"/>
    <w:rsid w:val="00094FE9"/>
    <w:rsid w:val="00095289"/>
    <w:rsid w:val="00095CFE"/>
    <w:rsid w:val="000962A5"/>
    <w:rsid w:val="00096EAF"/>
    <w:rsid w:val="000972EB"/>
    <w:rsid w:val="000A0161"/>
    <w:rsid w:val="000A03F6"/>
    <w:rsid w:val="000A23E6"/>
    <w:rsid w:val="000A2A79"/>
    <w:rsid w:val="000A2BD7"/>
    <w:rsid w:val="000A329A"/>
    <w:rsid w:val="000A344C"/>
    <w:rsid w:val="000A3EC3"/>
    <w:rsid w:val="000A3FC5"/>
    <w:rsid w:val="000A5411"/>
    <w:rsid w:val="000A5D18"/>
    <w:rsid w:val="000A65E9"/>
    <w:rsid w:val="000A6961"/>
    <w:rsid w:val="000A712E"/>
    <w:rsid w:val="000A7283"/>
    <w:rsid w:val="000A76C6"/>
    <w:rsid w:val="000B0094"/>
    <w:rsid w:val="000B1D0B"/>
    <w:rsid w:val="000B1E99"/>
    <w:rsid w:val="000B23B7"/>
    <w:rsid w:val="000B28C0"/>
    <w:rsid w:val="000B2DFF"/>
    <w:rsid w:val="000B3265"/>
    <w:rsid w:val="000B3667"/>
    <w:rsid w:val="000B3D54"/>
    <w:rsid w:val="000B4066"/>
    <w:rsid w:val="000B46CC"/>
    <w:rsid w:val="000B489D"/>
    <w:rsid w:val="000B4D34"/>
    <w:rsid w:val="000B52F9"/>
    <w:rsid w:val="000B5587"/>
    <w:rsid w:val="000B6235"/>
    <w:rsid w:val="000B6DCF"/>
    <w:rsid w:val="000B6EF7"/>
    <w:rsid w:val="000B706A"/>
    <w:rsid w:val="000B754B"/>
    <w:rsid w:val="000B792F"/>
    <w:rsid w:val="000C005F"/>
    <w:rsid w:val="000C0AD4"/>
    <w:rsid w:val="000C0ADD"/>
    <w:rsid w:val="000C0F30"/>
    <w:rsid w:val="000C2139"/>
    <w:rsid w:val="000C261D"/>
    <w:rsid w:val="000C2AF6"/>
    <w:rsid w:val="000C2C88"/>
    <w:rsid w:val="000C2ED2"/>
    <w:rsid w:val="000C33C7"/>
    <w:rsid w:val="000C3FCE"/>
    <w:rsid w:val="000C4178"/>
    <w:rsid w:val="000C52A5"/>
    <w:rsid w:val="000C695E"/>
    <w:rsid w:val="000D0425"/>
    <w:rsid w:val="000D05F8"/>
    <w:rsid w:val="000D0F5A"/>
    <w:rsid w:val="000D14F1"/>
    <w:rsid w:val="000D18B4"/>
    <w:rsid w:val="000D2086"/>
    <w:rsid w:val="000D35E2"/>
    <w:rsid w:val="000D3A4B"/>
    <w:rsid w:val="000D4173"/>
    <w:rsid w:val="000D4200"/>
    <w:rsid w:val="000D42C9"/>
    <w:rsid w:val="000D4D85"/>
    <w:rsid w:val="000D5E32"/>
    <w:rsid w:val="000D69E7"/>
    <w:rsid w:val="000E0124"/>
    <w:rsid w:val="000E09E2"/>
    <w:rsid w:val="000E2124"/>
    <w:rsid w:val="000E2450"/>
    <w:rsid w:val="000E2CD8"/>
    <w:rsid w:val="000E32F4"/>
    <w:rsid w:val="000E348D"/>
    <w:rsid w:val="000E3C9E"/>
    <w:rsid w:val="000E3FC8"/>
    <w:rsid w:val="000E50A3"/>
    <w:rsid w:val="000E5CC6"/>
    <w:rsid w:val="000E699D"/>
    <w:rsid w:val="000E7932"/>
    <w:rsid w:val="000E7B1B"/>
    <w:rsid w:val="000F019A"/>
    <w:rsid w:val="000F03A8"/>
    <w:rsid w:val="000F118D"/>
    <w:rsid w:val="000F1A9E"/>
    <w:rsid w:val="000F1D5E"/>
    <w:rsid w:val="000F543A"/>
    <w:rsid w:val="000F654C"/>
    <w:rsid w:val="000F6664"/>
    <w:rsid w:val="000F7E51"/>
    <w:rsid w:val="001008CC"/>
    <w:rsid w:val="00100CF8"/>
    <w:rsid w:val="00100D3A"/>
    <w:rsid w:val="00100FDB"/>
    <w:rsid w:val="00101A39"/>
    <w:rsid w:val="001044CD"/>
    <w:rsid w:val="001050A1"/>
    <w:rsid w:val="00105DB4"/>
    <w:rsid w:val="00107266"/>
    <w:rsid w:val="00107790"/>
    <w:rsid w:val="001079EA"/>
    <w:rsid w:val="00107B14"/>
    <w:rsid w:val="0011098F"/>
    <w:rsid w:val="00111296"/>
    <w:rsid w:val="00111699"/>
    <w:rsid w:val="0011190C"/>
    <w:rsid w:val="00111A42"/>
    <w:rsid w:val="00111CED"/>
    <w:rsid w:val="00111CFF"/>
    <w:rsid w:val="00112DC7"/>
    <w:rsid w:val="001131F0"/>
    <w:rsid w:val="0011380B"/>
    <w:rsid w:val="0011418D"/>
    <w:rsid w:val="00115EBB"/>
    <w:rsid w:val="0011671B"/>
    <w:rsid w:val="001171A9"/>
    <w:rsid w:val="00117223"/>
    <w:rsid w:val="00117CE7"/>
    <w:rsid w:val="00120A41"/>
    <w:rsid w:val="00120E8B"/>
    <w:rsid w:val="00120F1D"/>
    <w:rsid w:val="0012128E"/>
    <w:rsid w:val="001213B9"/>
    <w:rsid w:val="001213DB"/>
    <w:rsid w:val="00121CDD"/>
    <w:rsid w:val="0012428B"/>
    <w:rsid w:val="00124F21"/>
    <w:rsid w:val="001250EE"/>
    <w:rsid w:val="00125D62"/>
    <w:rsid w:val="00126C17"/>
    <w:rsid w:val="00127B68"/>
    <w:rsid w:val="00127D0A"/>
    <w:rsid w:val="00130E9C"/>
    <w:rsid w:val="0013370D"/>
    <w:rsid w:val="001344F9"/>
    <w:rsid w:val="00134A15"/>
    <w:rsid w:val="001355F3"/>
    <w:rsid w:val="00135A3C"/>
    <w:rsid w:val="00135B5B"/>
    <w:rsid w:val="00136609"/>
    <w:rsid w:val="001376DF"/>
    <w:rsid w:val="001379FA"/>
    <w:rsid w:val="00137F84"/>
    <w:rsid w:val="001403C2"/>
    <w:rsid w:val="001410C4"/>
    <w:rsid w:val="00141952"/>
    <w:rsid w:val="00141C67"/>
    <w:rsid w:val="0014203F"/>
    <w:rsid w:val="00143D92"/>
    <w:rsid w:val="00144578"/>
    <w:rsid w:val="001446F6"/>
    <w:rsid w:val="00145000"/>
    <w:rsid w:val="00145921"/>
    <w:rsid w:val="00145FC4"/>
    <w:rsid w:val="0014671F"/>
    <w:rsid w:val="00146C72"/>
    <w:rsid w:val="00147B29"/>
    <w:rsid w:val="00147F6A"/>
    <w:rsid w:val="00150806"/>
    <w:rsid w:val="0015162B"/>
    <w:rsid w:val="00151A03"/>
    <w:rsid w:val="00151D93"/>
    <w:rsid w:val="00151DCE"/>
    <w:rsid w:val="0015229E"/>
    <w:rsid w:val="0015288F"/>
    <w:rsid w:val="00152A75"/>
    <w:rsid w:val="00152F9C"/>
    <w:rsid w:val="0015505C"/>
    <w:rsid w:val="0015527E"/>
    <w:rsid w:val="00156C9A"/>
    <w:rsid w:val="00156FBF"/>
    <w:rsid w:val="0015717A"/>
    <w:rsid w:val="0015743E"/>
    <w:rsid w:val="00157462"/>
    <w:rsid w:val="00157848"/>
    <w:rsid w:val="00157CC3"/>
    <w:rsid w:val="0016054A"/>
    <w:rsid w:val="00160B2D"/>
    <w:rsid w:val="00161287"/>
    <w:rsid w:val="0016183D"/>
    <w:rsid w:val="0016598D"/>
    <w:rsid w:val="00166BC5"/>
    <w:rsid w:val="0017065E"/>
    <w:rsid w:val="001723AA"/>
    <w:rsid w:val="0017264D"/>
    <w:rsid w:val="00172D44"/>
    <w:rsid w:val="001737EE"/>
    <w:rsid w:val="00174A12"/>
    <w:rsid w:val="001752E3"/>
    <w:rsid w:val="001755BF"/>
    <w:rsid w:val="00176E98"/>
    <w:rsid w:val="001778F6"/>
    <w:rsid w:val="001807EE"/>
    <w:rsid w:val="00180DB8"/>
    <w:rsid w:val="001818E1"/>
    <w:rsid w:val="00181FD2"/>
    <w:rsid w:val="00183EF4"/>
    <w:rsid w:val="0018403A"/>
    <w:rsid w:val="0018403D"/>
    <w:rsid w:val="001840E8"/>
    <w:rsid w:val="0018443A"/>
    <w:rsid w:val="001845E1"/>
    <w:rsid w:val="00186E3F"/>
    <w:rsid w:val="00187600"/>
    <w:rsid w:val="0019049F"/>
    <w:rsid w:val="0019432B"/>
    <w:rsid w:val="00195742"/>
    <w:rsid w:val="001979C7"/>
    <w:rsid w:val="00197D34"/>
    <w:rsid w:val="001A0027"/>
    <w:rsid w:val="001A1B0B"/>
    <w:rsid w:val="001A25AC"/>
    <w:rsid w:val="001A39B5"/>
    <w:rsid w:val="001A4A25"/>
    <w:rsid w:val="001A507C"/>
    <w:rsid w:val="001A56BE"/>
    <w:rsid w:val="001A663F"/>
    <w:rsid w:val="001A6DDB"/>
    <w:rsid w:val="001A7A88"/>
    <w:rsid w:val="001A7C2F"/>
    <w:rsid w:val="001B3761"/>
    <w:rsid w:val="001B3954"/>
    <w:rsid w:val="001B3A69"/>
    <w:rsid w:val="001B4700"/>
    <w:rsid w:val="001B4FF1"/>
    <w:rsid w:val="001B65B0"/>
    <w:rsid w:val="001B6CB1"/>
    <w:rsid w:val="001B76D6"/>
    <w:rsid w:val="001B7D49"/>
    <w:rsid w:val="001C0AC8"/>
    <w:rsid w:val="001C0BF2"/>
    <w:rsid w:val="001C15EF"/>
    <w:rsid w:val="001C2DBA"/>
    <w:rsid w:val="001C30D0"/>
    <w:rsid w:val="001C3353"/>
    <w:rsid w:val="001C3C68"/>
    <w:rsid w:val="001C43C7"/>
    <w:rsid w:val="001C450B"/>
    <w:rsid w:val="001C55A3"/>
    <w:rsid w:val="001C5F59"/>
    <w:rsid w:val="001C68CB"/>
    <w:rsid w:val="001D099B"/>
    <w:rsid w:val="001D1F8F"/>
    <w:rsid w:val="001D23E2"/>
    <w:rsid w:val="001D2DAA"/>
    <w:rsid w:val="001D387A"/>
    <w:rsid w:val="001D3AE2"/>
    <w:rsid w:val="001D4170"/>
    <w:rsid w:val="001D63F6"/>
    <w:rsid w:val="001D6A88"/>
    <w:rsid w:val="001D7228"/>
    <w:rsid w:val="001D7A9A"/>
    <w:rsid w:val="001D7D93"/>
    <w:rsid w:val="001E1ED6"/>
    <w:rsid w:val="001E3071"/>
    <w:rsid w:val="001E3378"/>
    <w:rsid w:val="001E55AF"/>
    <w:rsid w:val="001E5C10"/>
    <w:rsid w:val="001E5F24"/>
    <w:rsid w:val="001E62D1"/>
    <w:rsid w:val="001E6359"/>
    <w:rsid w:val="001F0E46"/>
    <w:rsid w:val="001F1093"/>
    <w:rsid w:val="001F146A"/>
    <w:rsid w:val="001F1B00"/>
    <w:rsid w:val="001F1C8F"/>
    <w:rsid w:val="001F2215"/>
    <w:rsid w:val="001F40D6"/>
    <w:rsid w:val="001F5075"/>
    <w:rsid w:val="001F5341"/>
    <w:rsid w:val="001F5FF1"/>
    <w:rsid w:val="001F68D5"/>
    <w:rsid w:val="001F7381"/>
    <w:rsid w:val="001F77C5"/>
    <w:rsid w:val="002006C9"/>
    <w:rsid w:val="00200ECF"/>
    <w:rsid w:val="002017CE"/>
    <w:rsid w:val="00201A7A"/>
    <w:rsid w:val="00201DDC"/>
    <w:rsid w:val="00202460"/>
    <w:rsid w:val="002026E4"/>
    <w:rsid w:val="00203EE5"/>
    <w:rsid w:val="00204930"/>
    <w:rsid w:val="00204B34"/>
    <w:rsid w:val="002064E9"/>
    <w:rsid w:val="002076A4"/>
    <w:rsid w:val="00207F48"/>
    <w:rsid w:val="00210670"/>
    <w:rsid w:val="00210F35"/>
    <w:rsid w:val="0021232E"/>
    <w:rsid w:val="00214459"/>
    <w:rsid w:val="00216307"/>
    <w:rsid w:val="00216A3C"/>
    <w:rsid w:val="00217557"/>
    <w:rsid w:val="00217B33"/>
    <w:rsid w:val="00217F9E"/>
    <w:rsid w:val="002205DF"/>
    <w:rsid w:val="002213E6"/>
    <w:rsid w:val="002219FC"/>
    <w:rsid w:val="00224F59"/>
    <w:rsid w:val="0022553C"/>
    <w:rsid w:val="00225D74"/>
    <w:rsid w:val="00226198"/>
    <w:rsid w:val="00226458"/>
    <w:rsid w:val="0022699D"/>
    <w:rsid w:val="00227715"/>
    <w:rsid w:val="0023083F"/>
    <w:rsid w:val="00230F6B"/>
    <w:rsid w:val="002340D8"/>
    <w:rsid w:val="00234E5C"/>
    <w:rsid w:val="002352F4"/>
    <w:rsid w:val="00235E0A"/>
    <w:rsid w:val="00235EAC"/>
    <w:rsid w:val="00235F4B"/>
    <w:rsid w:val="002366B3"/>
    <w:rsid w:val="00236BC9"/>
    <w:rsid w:val="00241205"/>
    <w:rsid w:val="00241FF5"/>
    <w:rsid w:val="0024305F"/>
    <w:rsid w:val="002430F8"/>
    <w:rsid w:val="00243DBE"/>
    <w:rsid w:val="00244097"/>
    <w:rsid w:val="00244F78"/>
    <w:rsid w:val="00246365"/>
    <w:rsid w:val="0024733D"/>
    <w:rsid w:val="002477DE"/>
    <w:rsid w:val="002478AB"/>
    <w:rsid w:val="00250618"/>
    <w:rsid w:val="00251D84"/>
    <w:rsid w:val="00252AEE"/>
    <w:rsid w:val="00252DD9"/>
    <w:rsid w:val="00253E18"/>
    <w:rsid w:val="00254187"/>
    <w:rsid w:val="00254786"/>
    <w:rsid w:val="0025480A"/>
    <w:rsid w:val="00254F67"/>
    <w:rsid w:val="00261625"/>
    <w:rsid w:val="002620D2"/>
    <w:rsid w:val="00264304"/>
    <w:rsid w:val="00266C67"/>
    <w:rsid w:val="00266E25"/>
    <w:rsid w:val="00267199"/>
    <w:rsid w:val="00267E45"/>
    <w:rsid w:val="00267EC4"/>
    <w:rsid w:val="00270E2B"/>
    <w:rsid w:val="00271136"/>
    <w:rsid w:val="002717AC"/>
    <w:rsid w:val="00272C23"/>
    <w:rsid w:val="00273F03"/>
    <w:rsid w:val="0027415A"/>
    <w:rsid w:val="002741F4"/>
    <w:rsid w:val="002745C2"/>
    <w:rsid w:val="00275E49"/>
    <w:rsid w:val="00276AED"/>
    <w:rsid w:val="002819C9"/>
    <w:rsid w:val="00281DD5"/>
    <w:rsid w:val="002821A1"/>
    <w:rsid w:val="0028280D"/>
    <w:rsid w:val="00282A4A"/>
    <w:rsid w:val="002832BC"/>
    <w:rsid w:val="002832E6"/>
    <w:rsid w:val="00283476"/>
    <w:rsid w:val="00283B25"/>
    <w:rsid w:val="00284AAD"/>
    <w:rsid w:val="00284D94"/>
    <w:rsid w:val="00285315"/>
    <w:rsid w:val="00286949"/>
    <w:rsid w:val="00286A1F"/>
    <w:rsid w:val="002872E9"/>
    <w:rsid w:val="00287E3A"/>
    <w:rsid w:val="00287F3A"/>
    <w:rsid w:val="002908AD"/>
    <w:rsid w:val="00290B9A"/>
    <w:rsid w:val="00291A19"/>
    <w:rsid w:val="00291A45"/>
    <w:rsid w:val="00292F84"/>
    <w:rsid w:val="0029308C"/>
    <w:rsid w:val="0029371A"/>
    <w:rsid w:val="0029377B"/>
    <w:rsid w:val="00293820"/>
    <w:rsid w:val="0029536E"/>
    <w:rsid w:val="00295638"/>
    <w:rsid w:val="002958D2"/>
    <w:rsid w:val="0029683C"/>
    <w:rsid w:val="00296B28"/>
    <w:rsid w:val="0029763E"/>
    <w:rsid w:val="00297AB1"/>
    <w:rsid w:val="00297F13"/>
    <w:rsid w:val="002A13A8"/>
    <w:rsid w:val="002A15EE"/>
    <w:rsid w:val="002A2971"/>
    <w:rsid w:val="002A3DA5"/>
    <w:rsid w:val="002A4524"/>
    <w:rsid w:val="002A4C88"/>
    <w:rsid w:val="002A58C1"/>
    <w:rsid w:val="002A5A3B"/>
    <w:rsid w:val="002A5ACB"/>
    <w:rsid w:val="002A6061"/>
    <w:rsid w:val="002A6730"/>
    <w:rsid w:val="002A7BBE"/>
    <w:rsid w:val="002B003D"/>
    <w:rsid w:val="002B09A3"/>
    <w:rsid w:val="002B163B"/>
    <w:rsid w:val="002B1AD0"/>
    <w:rsid w:val="002B1E45"/>
    <w:rsid w:val="002B23C2"/>
    <w:rsid w:val="002B3103"/>
    <w:rsid w:val="002B351E"/>
    <w:rsid w:val="002B5B4C"/>
    <w:rsid w:val="002B66A7"/>
    <w:rsid w:val="002B686F"/>
    <w:rsid w:val="002B6B4F"/>
    <w:rsid w:val="002B7A71"/>
    <w:rsid w:val="002B7F6E"/>
    <w:rsid w:val="002C04C9"/>
    <w:rsid w:val="002C0A97"/>
    <w:rsid w:val="002C1BD9"/>
    <w:rsid w:val="002C1C97"/>
    <w:rsid w:val="002C228E"/>
    <w:rsid w:val="002C24A3"/>
    <w:rsid w:val="002C2EA2"/>
    <w:rsid w:val="002C3175"/>
    <w:rsid w:val="002C3BED"/>
    <w:rsid w:val="002C4251"/>
    <w:rsid w:val="002C4293"/>
    <w:rsid w:val="002C4AC2"/>
    <w:rsid w:val="002C5213"/>
    <w:rsid w:val="002C548B"/>
    <w:rsid w:val="002C5A74"/>
    <w:rsid w:val="002C6452"/>
    <w:rsid w:val="002C6457"/>
    <w:rsid w:val="002C6690"/>
    <w:rsid w:val="002C6D02"/>
    <w:rsid w:val="002C7CC2"/>
    <w:rsid w:val="002D004D"/>
    <w:rsid w:val="002D0191"/>
    <w:rsid w:val="002D1BC8"/>
    <w:rsid w:val="002D262D"/>
    <w:rsid w:val="002D333C"/>
    <w:rsid w:val="002D3873"/>
    <w:rsid w:val="002D3DF8"/>
    <w:rsid w:val="002D4037"/>
    <w:rsid w:val="002D5460"/>
    <w:rsid w:val="002D6B93"/>
    <w:rsid w:val="002D71DE"/>
    <w:rsid w:val="002E0840"/>
    <w:rsid w:val="002E0F4A"/>
    <w:rsid w:val="002E127C"/>
    <w:rsid w:val="002E1CB4"/>
    <w:rsid w:val="002E2E09"/>
    <w:rsid w:val="002E32BB"/>
    <w:rsid w:val="002E4E30"/>
    <w:rsid w:val="002E4F3A"/>
    <w:rsid w:val="002E5351"/>
    <w:rsid w:val="002E5E08"/>
    <w:rsid w:val="002E695E"/>
    <w:rsid w:val="002E7ADB"/>
    <w:rsid w:val="002E7FE6"/>
    <w:rsid w:val="002F1B61"/>
    <w:rsid w:val="002F21BC"/>
    <w:rsid w:val="002F228F"/>
    <w:rsid w:val="002F2BC2"/>
    <w:rsid w:val="002F398A"/>
    <w:rsid w:val="002F4089"/>
    <w:rsid w:val="002F4A8A"/>
    <w:rsid w:val="002F4CC5"/>
    <w:rsid w:val="002F4DA7"/>
    <w:rsid w:val="002F5400"/>
    <w:rsid w:val="002F5B66"/>
    <w:rsid w:val="002F5E47"/>
    <w:rsid w:val="002F6A20"/>
    <w:rsid w:val="00300A79"/>
    <w:rsid w:val="00300DD1"/>
    <w:rsid w:val="00300FEB"/>
    <w:rsid w:val="00301234"/>
    <w:rsid w:val="003017C5"/>
    <w:rsid w:val="0030183E"/>
    <w:rsid w:val="00301886"/>
    <w:rsid w:val="00301B27"/>
    <w:rsid w:val="00302167"/>
    <w:rsid w:val="00302352"/>
    <w:rsid w:val="00302A5A"/>
    <w:rsid w:val="00302BD9"/>
    <w:rsid w:val="0030314D"/>
    <w:rsid w:val="003031AA"/>
    <w:rsid w:val="00303C01"/>
    <w:rsid w:val="003057FB"/>
    <w:rsid w:val="00306663"/>
    <w:rsid w:val="003068CC"/>
    <w:rsid w:val="003077B6"/>
    <w:rsid w:val="00307F82"/>
    <w:rsid w:val="003115C6"/>
    <w:rsid w:val="00312B53"/>
    <w:rsid w:val="00313A7D"/>
    <w:rsid w:val="00313B36"/>
    <w:rsid w:val="003142DD"/>
    <w:rsid w:val="00314A7D"/>
    <w:rsid w:val="00314B8A"/>
    <w:rsid w:val="003153ED"/>
    <w:rsid w:val="00316504"/>
    <w:rsid w:val="00316DA6"/>
    <w:rsid w:val="00320192"/>
    <w:rsid w:val="0032027A"/>
    <w:rsid w:val="00320AC4"/>
    <w:rsid w:val="00320B0C"/>
    <w:rsid w:val="00320E2B"/>
    <w:rsid w:val="00321025"/>
    <w:rsid w:val="003210DF"/>
    <w:rsid w:val="00321185"/>
    <w:rsid w:val="00321293"/>
    <w:rsid w:val="00321DF8"/>
    <w:rsid w:val="00322041"/>
    <w:rsid w:val="00324BD7"/>
    <w:rsid w:val="0032538B"/>
    <w:rsid w:val="00326131"/>
    <w:rsid w:val="00326A27"/>
    <w:rsid w:val="00326E8C"/>
    <w:rsid w:val="00327711"/>
    <w:rsid w:val="00330976"/>
    <w:rsid w:val="00330BEC"/>
    <w:rsid w:val="00330C8A"/>
    <w:rsid w:val="0033125A"/>
    <w:rsid w:val="00331887"/>
    <w:rsid w:val="00332585"/>
    <w:rsid w:val="003327F8"/>
    <w:rsid w:val="00332C4D"/>
    <w:rsid w:val="00332DD9"/>
    <w:rsid w:val="00333018"/>
    <w:rsid w:val="003331C8"/>
    <w:rsid w:val="00333BC8"/>
    <w:rsid w:val="00334137"/>
    <w:rsid w:val="00334488"/>
    <w:rsid w:val="0033477A"/>
    <w:rsid w:val="00335B6C"/>
    <w:rsid w:val="00336657"/>
    <w:rsid w:val="00336AB1"/>
    <w:rsid w:val="00337928"/>
    <w:rsid w:val="00337965"/>
    <w:rsid w:val="00337B29"/>
    <w:rsid w:val="00341381"/>
    <w:rsid w:val="00341635"/>
    <w:rsid w:val="00341D03"/>
    <w:rsid w:val="003428A8"/>
    <w:rsid w:val="00342C73"/>
    <w:rsid w:val="003436FE"/>
    <w:rsid w:val="00343BD8"/>
    <w:rsid w:val="003445D0"/>
    <w:rsid w:val="00344744"/>
    <w:rsid w:val="00345F9A"/>
    <w:rsid w:val="0034785C"/>
    <w:rsid w:val="00355003"/>
    <w:rsid w:val="0035705C"/>
    <w:rsid w:val="00357410"/>
    <w:rsid w:val="003577B4"/>
    <w:rsid w:val="00357CC1"/>
    <w:rsid w:val="00357D40"/>
    <w:rsid w:val="00357F76"/>
    <w:rsid w:val="00357FE1"/>
    <w:rsid w:val="00361256"/>
    <w:rsid w:val="003615D4"/>
    <w:rsid w:val="00362B2B"/>
    <w:rsid w:val="00362F1B"/>
    <w:rsid w:val="00363340"/>
    <w:rsid w:val="0036358B"/>
    <w:rsid w:val="00363A7D"/>
    <w:rsid w:val="00363D1B"/>
    <w:rsid w:val="003640A6"/>
    <w:rsid w:val="00365021"/>
    <w:rsid w:val="0036551D"/>
    <w:rsid w:val="0036557B"/>
    <w:rsid w:val="00365644"/>
    <w:rsid w:val="003661C6"/>
    <w:rsid w:val="00367D4C"/>
    <w:rsid w:val="0037044A"/>
    <w:rsid w:val="003709CB"/>
    <w:rsid w:val="0037163E"/>
    <w:rsid w:val="00371DEA"/>
    <w:rsid w:val="00371FAF"/>
    <w:rsid w:val="003732FA"/>
    <w:rsid w:val="00374F65"/>
    <w:rsid w:val="0037555F"/>
    <w:rsid w:val="003769A0"/>
    <w:rsid w:val="00376D8D"/>
    <w:rsid w:val="00381D6D"/>
    <w:rsid w:val="003825AF"/>
    <w:rsid w:val="003828D8"/>
    <w:rsid w:val="00382ED7"/>
    <w:rsid w:val="003836F6"/>
    <w:rsid w:val="00383772"/>
    <w:rsid w:val="00384366"/>
    <w:rsid w:val="00384695"/>
    <w:rsid w:val="003849EB"/>
    <w:rsid w:val="00384B87"/>
    <w:rsid w:val="00385ABA"/>
    <w:rsid w:val="00385B01"/>
    <w:rsid w:val="00386CCF"/>
    <w:rsid w:val="00391A11"/>
    <w:rsid w:val="00391F1C"/>
    <w:rsid w:val="00392B93"/>
    <w:rsid w:val="00395459"/>
    <w:rsid w:val="003962A6"/>
    <w:rsid w:val="003967EE"/>
    <w:rsid w:val="00396989"/>
    <w:rsid w:val="003A07FC"/>
    <w:rsid w:val="003A0C95"/>
    <w:rsid w:val="003A19EE"/>
    <w:rsid w:val="003A21E8"/>
    <w:rsid w:val="003A267D"/>
    <w:rsid w:val="003A3409"/>
    <w:rsid w:val="003A3F4E"/>
    <w:rsid w:val="003A489D"/>
    <w:rsid w:val="003A69BE"/>
    <w:rsid w:val="003A7E54"/>
    <w:rsid w:val="003A7F37"/>
    <w:rsid w:val="003B1661"/>
    <w:rsid w:val="003B17EB"/>
    <w:rsid w:val="003B1BC1"/>
    <w:rsid w:val="003B1BFD"/>
    <w:rsid w:val="003B1E1D"/>
    <w:rsid w:val="003B3057"/>
    <w:rsid w:val="003B4272"/>
    <w:rsid w:val="003B4AA4"/>
    <w:rsid w:val="003B4B72"/>
    <w:rsid w:val="003B4D88"/>
    <w:rsid w:val="003B504B"/>
    <w:rsid w:val="003B569E"/>
    <w:rsid w:val="003B6049"/>
    <w:rsid w:val="003B60AF"/>
    <w:rsid w:val="003B6524"/>
    <w:rsid w:val="003B6C19"/>
    <w:rsid w:val="003B78FE"/>
    <w:rsid w:val="003B7BC9"/>
    <w:rsid w:val="003C091A"/>
    <w:rsid w:val="003C1A8E"/>
    <w:rsid w:val="003C1C4B"/>
    <w:rsid w:val="003C2173"/>
    <w:rsid w:val="003C2541"/>
    <w:rsid w:val="003C2667"/>
    <w:rsid w:val="003C2B15"/>
    <w:rsid w:val="003C3124"/>
    <w:rsid w:val="003C3A48"/>
    <w:rsid w:val="003C4348"/>
    <w:rsid w:val="003C457A"/>
    <w:rsid w:val="003C48C6"/>
    <w:rsid w:val="003C4C14"/>
    <w:rsid w:val="003C644A"/>
    <w:rsid w:val="003C70DE"/>
    <w:rsid w:val="003C7465"/>
    <w:rsid w:val="003C7D8E"/>
    <w:rsid w:val="003D0730"/>
    <w:rsid w:val="003D29AF"/>
    <w:rsid w:val="003D5F72"/>
    <w:rsid w:val="003D5FA3"/>
    <w:rsid w:val="003D60E9"/>
    <w:rsid w:val="003D6145"/>
    <w:rsid w:val="003D6A49"/>
    <w:rsid w:val="003D7C8F"/>
    <w:rsid w:val="003D7EDF"/>
    <w:rsid w:val="003E09F9"/>
    <w:rsid w:val="003E0D48"/>
    <w:rsid w:val="003E2A57"/>
    <w:rsid w:val="003E37B0"/>
    <w:rsid w:val="003E3C4B"/>
    <w:rsid w:val="003E451A"/>
    <w:rsid w:val="003E66BC"/>
    <w:rsid w:val="003E7675"/>
    <w:rsid w:val="003E780B"/>
    <w:rsid w:val="003F15E5"/>
    <w:rsid w:val="003F1951"/>
    <w:rsid w:val="003F2548"/>
    <w:rsid w:val="003F33DE"/>
    <w:rsid w:val="003F3ADC"/>
    <w:rsid w:val="003F406A"/>
    <w:rsid w:val="003F5585"/>
    <w:rsid w:val="003F60EE"/>
    <w:rsid w:val="003F65A9"/>
    <w:rsid w:val="003F6D17"/>
    <w:rsid w:val="003F7968"/>
    <w:rsid w:val="00400147"/>
    <w:rsid w:val="00400927"/>
    <w:rsid w:val="00401581"/>
    <w:rsid w:val="004019BB"/>
    <w:rsid w:val="00401C3B"/>
    <w:rsid w:val="00401F5B"/>
    <w:rsid w:val="004023C4"/>
    <w:rsid w:val="00404CF1"/>
    <w:rsid w:val="00404F75"/>
    <w:rsid w:val="00405362"/>
    <w:rsid w:val="00405399"/>
    <w:rsid w:val="00405858"/>
    <w:rsid w:val="00405B2F"/>
    <w:rsid w:val="0040606D"/>
    <w:rsid w:val="00406C7E"/>
    <w:rsid w:val="0040799A"/>
    <w:rsid w:val="00407EB7"/>
    <w:rsid w:val="0041072B"/>
    <w:rsid w:val="004107AE"/>
    <w:rsid w:val="00411E02"/>
    <w:rsid w:val="0041200D"/>
    <w:rsid w:val="00412F92"/>
    <w:rsid w:val="00414122"/>
    <w:rsid w:val="0041448D"/>
    <w:rsid w:val="0041493D"/>
    <w:rsid w:val="00415900"/>
    <w:rsid w:val="00415CE0"/>
    <w:rsid w:val="00416186"/>
    <w:rsid w:val="00416921"/>
    <w:rsid w:val="00417565"/>
    <w:rsid w:val="004176EC"/>
    <w:rsid w:val="004177BF"/>
    <w:rsid w:val="00417C1A"/>
    <w:rsid w:val="00420F77"/>
    <w:rsid w:val="0042145A"/>
    <w:rsid w:val="00422A66"/>
    <w:rsid w:val="00422E31"/>
    <w:rsid w:val="004230D3"/>
    <w:rsid w:val="00423317"/>
    <w:rsid w:val="0042344D"/>
    <w:rsid w:val="00423722"/>
    <w:rsid w:val="00423B15"/>
    <w:rsid w:val="004246DF"/>
    <w:rsid w:val="00424D7D"/>
    <w:rsid w:val="004265C9"/>
    <w:rsid w:val="0042710D"/>
    <w:rsid w:val="00427E71"/>
    <w:rsid w:val="00430F0A"/>
    <w:rsid w:val="00431380"/>
    <w:rsid w:val="004317C6"/>
    <w:rsid w:val="00431B23"/>
    <w:rsid w:val="00432678"/>
    <w:rsid w:val="0043444C"/>
    <w:rsid w:val="004352C0"/>
    <w:rsid w:val="00435549"/>
    <w:rsid w:val="0043593D"/>
    <w:rsid w:val="00436493"/>
    <w:rsid w:val="004366B9"/>
    <w:rsid w:val="00436869"/>
    <w:rsid w:val="00436AA9"/>
    <w:rsid w:val="00436CBF"/>
    <w:rsid w:val="00437FB0"/>
    <w:rsid w:val="004401D3"/>
    <w:rsid w:val="004407B8"/>
    <w:rsid w:val="004412E2"/>
    <w:rsid w:val="00441BCC"/>
    <w:rsid w:val="0044233B"/>
    <w:rsid w:val="00442D41"/>
    <w:rsid w:val="00442DAD"/>
    <w:rsid w:val="00442F9E"/>
    <w:rsid w:val="00443007"/>
    <w:rsid w:val="00443575"/>
    <w:rsid w:val="00444636"/>
    <w:rsid w:val="00444822"/>
    <w:rsid w:val="00444C55"/>
    <w:rsid w:val="00445FDD"/>
    <w:rsid w:val="004467FE"/>
    <w:rsid w:val="00447B3C"/>
    <w:rsid w:val="004504F7"/>
    <w:rsid w:val="00450DC9"/>
    <w:rsid w:val="00451C11"/>
    <w:rsid w:val="004543CA"/>
    <w:rsid w:val="00454F0E"/>
    <w:rsid w:val="00455D62"/>
    <w:rsid w:val="00455FCA"/>
    <w:rsid w:val="00456035"/>
    <w:rsid w:val="00457190"/>
    <w:rsid w:val="00457A69"/>
    <w:rsid w:val="004602D6"/>
    <w:rsid w:val="00461459"/>
    <w:rsid w:val="0046197A"/>
    <w:rsid w:val="0046268C"/>
    <w:rsid w:val="00462937"/>
    <w:rsid w:val="00462E2E"/>
    <w:rsid w:val="004646AB"/>
    <w:rsid w:val="004657E2"/>
    <w:rsid w:val="00465A31"/>
    <w:rsid w:val="0046604D"/>
    <w:rsid w:val="00466CD2"/>
    <w:rsid w:val="00466CF7"/>
    <w:rsid w:val="00466DB5"/>
    <w:rsid w:val="00470EE8"/>
    <w:rsid w:val="00471945"/>
    <w:rsid w:val="00471B96"/>
    <w:rsid w:val="00472125"/>
    <w:rsid w:val="00472CFC"/>
    <w:rsid w:val="0047461C"/>
    <w:rsid w:val="00474CEA"/>
    <w:rsid w:val="0047597D"/>
    <w:rsid w:val="00475E2D"/>
    <w:rsid w:val="00475FC6"/>
    <w:rsid w:val="00477A01"/>
    <w:rsid w:val="00481A64"/>
    <w:rsid w:val="004822D5"/>
    <w:rsid w:val="0048267C"/>
    <w:rsid w:val="00482C00"/>
    <w:rsid w:val="00484522"/>
    <w:rsid w:val="00485E94"/>
    <w:rsid w:val="0048657E"/>
    <w:rsid w:val="0048688A"/>
    <w:rsid w:val="0048778E"/>
    <w:rsid w:val="00490941"/>
    <w:rsid w:val="00491115"/>
    <w:rsid w:val="004912FC"/>
    <w:rsid w:val="00491A19"/>
    <w:rsid w:val="004921F5"/>
    <w:rsid w:val="004923CE"/>
    <w:rsid w:val="00492909"/>
    <w:rsid w:val="00493348"/>
    <w:rsid w:val="00493F14"/>
    <w:rsid w:val="00494D67"/>
    <w:rsid w:val="004961E9"/>
    <w:rsid w:val="0049708F"/>
    <w:rsid w:val="00497719"/>
    <w:rsid w:val="00497C9C"/>
    <w:rsid w:val="004A037B"/>
    <w:rsid w:val="004A0663"/>
    <w:rsid w:val="004A167A"/>
    <w:rsid w:val="004A2A3C"/>
    <w:rsid w:val="004A354E"/>
    <w:rsid w:val="004A3775"/>
    <w:rsid w:val="004A3E0E"/>
    <w:rsid w:val="004A4042"/>
    <w:rsid w:val="004A44A5"/>
    <w:rsid w:val="004A4569"/>
    <w:rsid w:val="004A53E0"/>
    <w:rsid w:val="004A56EF"/>
    <w:rsid w:val="004A59FE"/>
    <w:rsid w:val="004A6376"/>
    <w:rsid w:val="004A7BBD"/>
    <w:rsid w:val="004B03DA"/>
    <w:rsid w:val="004B043E"/>
    <w:rsid w:val="004B1313"/>
    <w:rsid w:val="004B258C"/>
    <w:rsid w:val="004B2E5F"/>
    <w:rsid w:val="004B33B6"/>
    <w:rsid w:val="004B453B"/>
    <w:rsid w:val="004B486F"/>
    <w:rsid w:val="004B548A"/>
    <w:rsid w:val="004B5F84"/>
    <w:rsid w:val="004B6150"/>
    <w:rsid w:val="004B68E7"/>
    <w:rsid w:val="004C00DE"/>
    <w:rsid w:val="004C1B40"/>
    <w:rsid w:val="004C213A"/>
    <w:rsid w:val="004C219B"/>
    <w:rsid w:val="004C28DE"/>
    <w:rsid w:val="004C496C"/>
    <w:rsid w:val="004C4AC3"/>
    <w:rsid w:val="004C52D0"/>
    <w:rsid w:val="004C7320"/>
    <w:rsid w:val="004C7C73"/>
    <w:rsid w:val="004C7FA9"/>
    <w:rsid w:val="004D0F6E"/>
    <w:rsid w:val="004D1F10"/>
    <w:rsid w:val="004D2587"/>
    <w:rsid w:val="004D2C0F"/>
    <w:rsid w:val="004D3626"/>
    <w:rsid w:val="004D5151"/>
    <w:rsid w:val="004D58A0"/>
    <w:rsid w:val="004D74E0"/>
    <w:rsid w:val="004D794B"/>
    <w:rsid w:val="004D7C88"/>
    <w:rsid w:val="004D7E34"/>
    <w:rsid w:val="004E1D3B"/>
    <w:rsid w:val="004E243A"/>
    <w:rsid w:val="004E2DD9"/>
    <w:rsid w:val="004E4115"/>
    <w:rsid w:val="004E57E5"/>
    <w:rsid w:val="004E69FD"/>
    <w:rsid w:val="004E6EDE"/>
    <w:rsid w:val="004F0F4B"/>
    <w:rsid w:val="004F2090"/>
    <w:rsid w:val="004F223E"/>
    <w:rsid w:val="004F3674"/>
    <w:rsid w:val="004F3B2A"/>
    <w:rsid w:val="004F3CB6"/>
    <w:rsid w:val="004F4354"/>
    <w:rsid w:val="004F4357"/>
    <w:rsid w:val="004F44AD"/>
    <w:rsid w:val="004F5482"/>
    <w:rsid w:val="004F78D2"/>
    <w:rsid w:val="00500311"/>
    <w:rsid w:val="0050037B"/>
    <w:rsid w:val="00500699"/>
    <w:rsid w:val="005011B8"/>
    <w:rsid w:val="005019BB"/>
    <w:rsid w:val="00501B32"/>
    <w:rsid w:val="00502473"/>
    <w:rsid w:val="005027D7"/>
    <w:rsid w:val="00502886"/>
    <w:rsid w:val="00502B4F"/>
    <w:rsid w:val="00502EAF"/>
    <w:rsid w:val="00503F10"/>
    <w:rsid w:val="005049D3"/>
    <w:rsid w:val="0050503C"/>
    <w:rsid w:val="00505C27"/>
    <w:rsid w:val="005072DE"/>
    <w:rsid w:val="00510FC5"/>
    <w:rsid w:val="005115F9"/>
    <w:rsid w:val="00514D11"/>
    <w:rsid w:val="00515F7B"/>
    <w:rsid w:val="00516C13"/>
    <w:rsid w:val="00516CF6"/>
    <w:rsid w:val="00517F0B"/>
    <w:rsid w:val="00521A2F"/>
    <w:rsid w:val="00521A82"/>
    <w:rsid w:val="005230AF"/>
    <w:rsid w:val="0052376E"/>
    <w:rsid w:val="00524D5F"/>
    <w:rsid w:val="00524EA8"/>
    <w:rsid w:val="005252B1"/>
    <w:rsid w:val="00525CD5"/>
    <w:rsid w:val="00525E09"/>
    <w:rsid w:val="005264C6"/>
    <w:rsid w:val="005272ED"/>
    <w:rsid w:val="005276BE"/>
    <w:rsid w:val="00532503"/>
    <w:rsid w:val="005328DB"/>
    <w:rsid w:val="00532CD2"/>
    <w:rsid w:val="00533232"/>
    <w:rsid w:val="005350E7"/>
    <w:rsid w:val="00535417"/>
    <w:rsid w:val="00535626"/>
    <w:rsid w:val="00536219"/>
    <w:rsid w:val="0054094C"/>
    <w:rsid w:val="00540DAE"/>
    <w:rsid w:val="00542142"/>
    <w:rsid w:val="0054254F"/>
    <w:rsid w:val="00542B3A"/>
    <w:rsid w:val="00542EB8"/>
    <w:rsid w:val="005431EA"/>
    <w:rsid w:val="00544047"/>
    <w:rsid w:val="00544450"/>
    <w:rsid w:val="00544DAB"/>
    <w:rsid w:val="00545491"/>
    <w:rsid w:val="00545AC0"/>
    <w:rsid w:val="0054627C"/>
    <w:rsid w:val="005470B4"/>
    <w:rsid w:val="005509F5"/>
    <w:rsid w:val="00550C5F"/>
    <w:rsid w:val="00550FA6"/>
    <w:rsid w:val="0055624F"/>
    <w:rsid w:val="00556AA0"/>
    <w:rsid w:val="00556AB2"/>
    <w:rsid w:val="00556B45"/>
    <w:rsid w:val="00557086"/>
    <w:rsid w:val="0055722F"/>
    <w:rsid w:val="0055774A"/>
    <w:rsid w:val="00561085"/>
    <w:rsid w:val="0056229B"/>
    <w:rsid w:val="00563C48"/>
    <w:rsid w:val="005646D5"/>
    <w:rsid w:val="00564D6C"/>
    <w:rsid w:val="005656DE"/>
    <w:rsid w:val="00565C04"/>
    <w:rsid w:val="00566272"/>
    <w:rsid w:val="0056694C"/>
    <w:rsid w:val="0057014F"/>
    <w:rsid w:val="00570840"/>
    <w:rsid w:val="005712F1"/>
    <w:rsid w:val="005713BF"/>
    <w:rsid w:val="00571723"/>
    <w:rsid w:val="005720D9"/>
    <w:rsid w:val="0057285E"/>
    <w:rsid w:val="00572F33"/>
    <w:rsid w:val="00573ABA"/>
    <w:rsid w:val="005743CD"/>
    <w:rsid w:val="00574A57"/>
    <w:rsid w:val="00574F7A"/>
    <w:rsid w:val="00575ABC"/>
    <w:rsid w:val="00576175"/>
    <w:rsid w:val="0057666C"/>
    <w:rsid w:val="00576D03"/>
    <w:rsid w:val="00577C2B"/>
    <w:rsid w:val="00577D74"/>
    <w:rsid w:val="0058014A"/>
    <w:rsid w:val="00580584"/>
    <w:rsid w:val="00580697"/>
    <w:rsid w:val="005808DA"/>
    <w:rsid w:val="00581875"/>
    <w:rsid w:val="00581F81"/>
    <w:rsid w:val="005826C0"/>
    <w:rsid w:val="00582BE2"/>
    <w:rsid w:val="005833F1"/>
    <w:rsid w:val="0058353E"/>
    <w:rsid w:val="00583BCA"/>
    <w:rsid w:val="0058405F"/>
    <w:rsid w:val="005847EE"/>
    <w:rsid w:val="00584818"/>
    <w:rsid w:val="00585A0B"/>
    <w:rsid w:val="00587091"/>
    <w:rsid w:val="0059036E"/>
    <w:rsid w:val="00590E09"/>
    <w:rsid w:val="005912FC"/>
    <w:rsid w:val="0059191F"/>
    <w:rsid w:val="005929F8"/>
    <w:rsid w:val="00592BF2"/>
    <w:rsid w:val="0059424C"/>
    <w:rsid w:val="00595C29"/>
    <w:rsid w:val="0059658F"/>
    <w:rsid w:val="00597368"/>
    <w:rsid w:val="005A067B"/>
    <w:rsid w:val="005A082A"/>
    <w:rsid w:val="005A09BD"/>
    <w:rsid w:val="005A1579"/>
    <w:rsid w:val="005A1F79"/>
    <w:rsid w:val="005A24EA"/>
    <w:rsid w:val="005A2CAD"/>
    <w:rsid w:val="005A33F2"/>
    <w:rsid w:val="005A4D5B"/>
    <w:rsid w:val="005A514E"/>
    <w:rsid w:val="005A57CC"/>
    <w:rsid w:val="005A7547"/>
    <w:rsid w:val="005B01F3"/>
    <w:rsid w:val="005B0A28"/>
    <w:rsid w:val="005B0FB9"/>
    <w:rsid w:val="005B123A"/>
    <w:rsid w:val="005B1563"/>
    <w:rsid w:val="005B1972"/>
    <w:rsid w:val="005B2757"/>
    <w:rsid w:val="005B3299"/>
    <w:rsid w:val="005B4E61"/>
    <w:rsid w:val="005B5BA2"/>
    <w:rsid w:val="005B60C1"/>
    <w:rsid w:val="005B61A7"/>
    <w:rsid w:val="005B6AA2"/>
    <w:rsid w:val="005B6B48"/>
    <w:rsid w:val="005B7FF7"/>
    <w:rsid w:val="005C0C9C"/>
    <w:rsid w:val="005C217F"/>
    <w:rsid w:val="005C2CB6"/>
    <w:rsid w:val="005C64D3"/>
    <w:rsid w:val="005C70B4"/>
    <w:rsid w:val="005C7BF0"/>
    <w:rsid w:val="005D0CF3"/>
    <w:rsid w:val="005D19DE"/>
    <w:rsid w:val="005D1BAD"/>
    <w:rsid w:val="005D1D90"/>
    <w:rsid w:val="005D28B1"/>
    <w:rsid w:val="005D2921"/>
    <w:rsid w:val="005D2C8F"/>
    <w:rsid w:val="005D3E43"/>
    <w:rsid w:val="005D447B"/>
    <w:rsid w:val="005D4A50"/>
    <w:rsid w:val="005D52D7"/>
    <w:rsid w:val="005D5CFE"/>
    <w:rsid w:val="005D66CA"/>
    <w:rsid w:val="005D7C77"/>
    <w:rsid w:val="005E02C7"/>
    <w:rsid w:val="005E0C35"/>
    <w:rsid w:val="005E1184"/>
    <w:rsid w:val="005E14DD"/>
    <w:rsid w:val="005E1F69"/>
    <w:rsid w:val="005E260F"/>
    <w:rsid w:val="005E2773"/>
    <w:rsid w:val="005E3304"/>
    <w:rsid w:val="005E3C74"/>
    <w:rsid w:val="005E537E"/>
    <w:rsid w:val="005E5594"/>
    <w:rsid w:val="005E5EFA"/>
    <w:rsid w:val="005E64EC"/>
    <w:rsid w:val="005E6787"/>
    <w:rsid w:val="005E7B30"/>
    <w:rsid w:val="005F012D"/>
    <w:rsid w:val="005F075D"/>
    <w:rsid w:val="005F0859"/>
    <w:rsid w:val="005F12A0"/>
    <w:rsid w:val="005F1AEB"/>
    <w:rsid w:val="005F224A"/>
    <w:rsid w:val="005F2B69"/>
    <w:rsid w:val="005F2B6D"/>
    <w:rsid w:val="005F3CD1"/>
    <w:rsid w:val="005F3D3A"/>
    <w:rsid w:val="005F59D4"/>
    <w:rsid w:val="005F60D2"/>
    <w:rsid w:val="005F7224"/>
    <w:rsid w:val="005F7AC9"/>
    <w:rsid w:val="0060197A"/>
    <w:rsid w:val="0060201F"/>
    <w:rsid w:val="0060216B"/>
    <w:rsid w:val="006027CD"/>
    <w:rsid w:val="0060296D"/>
    <w:rsid w:val="00602A70"/>
    <w:rsid w:val="00602CC3"/>
    <w:rsid w:val="006036E3"/>
    <w:rsid w:val="00603992"/>
    <w:rsid w:val="00604AEA"/>
    <w:rsid w:val="00604BC7"/>
    <w:rsid w:val="0060507A"/>
    <w:rsid w:val="0060569D"/>
    <w:rsid w:val="00607879"/>
    <w:rsid w:val="0061053B"/>
    <w:rsid w:val="006108AF"/>
    <w:rsid w:val="0061147F"/>
    <w:rsid w:val="00614299"/>
    <w:rsid w:val="0061470F"/>
    <w:rsid w:val="006165A5"/>
    <w:rsid w:val="006165E1"/>
    <w:rsid w:val="00616896"/>
    <w:rsid w:val="00616D96"/>
    <w:rsid w:val="00616E21"/>
    <w:rsid w:val="00617332"/>
    <w:rsid w:val="0061754D"/>
    <w:rsid w:val="00620DA7"/>
    <w:rsid w:val="0062153A"/>
    <w:rsid w:val="006237EC"/>
    <w:rsid w:val="00623C16"/>
    <w:rsid w:val="00623F9E"/>
    <w:rsid w:val="006244D7"/>
    <w:rsid w:val="00625BD8"/>
    <w:rsid w:val="006261AE"/>
    <w:rsid w:val="00626B37"/>
    <w:rsid w:val="006278EF"/>
    <w:rsid w:val="00627E6A"/>
    <w:rsid w:val="00632774"/>
    <w:rsid w:val="006337F1"/>
    <w:rsid w:val="00633831"/>
    <w:rsid w:val="00633D2B"/>
    <w:rsid w:val="00634CC3"/>
    <w:rsid w:val="0063502E"/>
    <w:rsid w:val="0063693E"/>
    <w:rsid w:val="00636FDD"/>
    <w:rsid w:val="006378D2"/>
    <w:rsid w:val="00637F63"/>
    <w:rsid w:val="00640352"/>
    <w:rsid w:val="006403E6"/>
    <w:rsid w:val="00640514"/>
    <w:rsid w:val="006414A3"/>
    <w:rsid w:val="006414F8"/>
    <w:rsid w:val="00641AE1"/>
    <w:rsid w:val="0064367C"/>
    <w:rsid w:val="00643B48"/>
    <w:rsid w:val="00644303"/>
    <w:rsid w:val="006445B5"/>
    <w:rsid w:val="006449DD"/>
    <w:rsid w:val="00644B2D"/>
    <w:rsid w:val="0064591E"/>
    <w:rsid w:val="00645B93"/>
    <w:rsid w:val="00645D76"/>
    <w:rsid w:val="00646749"/>
    <w:rsid w:val="00647201"/>
    <w:rsid w:val="006473C4"/>
    <w:rsid w:val="006502DE"/>
    <w:rsid w:val="00652BAA"/>
    <w:rsid w:val="00652DEF"/>
    <w:rsid w:val="00652F2A"/>
    <w:rsid w:val="006538C8"/>
    <w:rsid w:val="006544CB"/>
    <w:rsid w:val="00654ACC"/>
    <w:rsid w:val="00654F0F"/>
    <w:rsid w:val="0065647D"/>
    <w:rsid w:val="00656665"/>
    <w:rsid w:val="00656BB0"/>
    <w:rsid w:val="00656DC3"/>
    <w:rsid w:val="0065715E"/>
    <w:rsid w:val="006578CD"/>
    <w:rsid w:val="006579C1"/>
    <w:rsid w:val="00660114"/>
    <w:rsid w:val="00660EB4"/>
    <w:rsid w:val="00661ADF"/>
    <w:rsid w:val="00662216"/>
    <w:rsid w:val="006627A2"/>
    <w:rsid w:val="0066455D"/>
    <w:rsid w:val="00664718"/>
    <w:rsid w:val="00664E5B"/>
    <w:rsid w:val="006650FA"/>
    <w:rsid w:val="006653C9"/>
    <w:rsid w:val="00665A82"/>
    <w:rsid w:val="006660DA"/>
    <w:rsid w:val="006662E5"/>
    <w:rsid w:val="0066642D"/>
    <w:rsid w:val="006665EF"/>
    <w:rsid w:val="0066668B"/>
    <w:rsid w:val="00666834"/>
    <w:rsid w:val="006668F8"/>
    <w:rsid w:val="00667A41"/>
    <w:rsid w:val="00670363"/>
    <w:rsid w:val="00671BC7"/>
    <w:rsid w:val="00672B0E"/>
    <w:rsid w:val="00673053"/>
    <w:rsid w:val="0067387D"/>
    <w:rsid w:val="00674AA9"/>
    <w:rsid w:val="00674C2B"/>
    <w:rsid w:val="00674CFA"/>
    <w:rsid w:val="00675472"/>
    <w:rsid w:val="00675509"/>
    <w:rsid w:val="00675A7D"/>
    <w:rsid w:val="00675BF6"/>
    <w:rsid w:val="006767B9"/>
    <w:rsid w:val="00676E91"/>
    <w:rsid w:val="00680A12"/>
    <w:rsid w:val="006815B3"/>
    <w:rsid w:val="006824BD"/>
    <w:rsid w:val="00682994"/>
    <w:rsid w:val="0068304A"/>
    <w:rsid w:val="00683116"/>
    <w:rsid w:val="0068434C"/>
    <w:rsid w:val="00685815"/>
    <w:rsid w:val="0068592D"/>
    <w:rsid w:val="0068645F"/>
    <w:rsid w:val="006864C7"/>
    <w:rsid w:val="00686F2E"/>
    <w:rsid w:val="00690701"/>
    <w:rsid w:val="00690C09"/>
    <w:rsid w:val="006922CE"/>
    <w:rsid w:val="00693CC6"/>
    <w:rsid w:val="0069473C"/>
    <w:rsid w:val="006960AD"/>
    <w:rsid w:val="00696EEA"/>
    <w:rsid w:val="006971FF"/>
    <w:rsid w:val="00697BAB"/>
    <w:rsid w:val="00697BCB"/>
    <w:rsid w:val="006A04BD"/>
    <w:rsid w:val="006A0C4A"/>
    <w:rsid w:val="006A0CB0"/>
    <w:rsid w:val="006A0FA6"/>
    <w:rsid w:val="006A12EA"/>
    <w:rsid w:val="006A1F92"/>
    <w:rsid w:val="006A33D1"/>
    <w:rsid w:val="006A380E"/>
    <w:rsid w:val="006A3C4E"/>
    <w:rsid w:val="006A40B0"/>
    <w:rsid w:val="006A48B1"/>
    <w:rsid w:val="006A6191"/>
    <w:rsid w:val="006A7954"/>
    <w:rsid w:val="006B0D76"/>
    <w:rsid w:val="006B1905"/>
    <w:rsid w:val="006B3E0B"/>
    <w:rsid w:val="006B41D0"/>
    <w:rsid w:val="006B4CCC"/>
    <w:rsid w:val="006B52E3"/>
    <w:rsid w:val="006B5A57"/>
    <w:rsid w:val="006B6629"/>
    <w:rsid w:val="006B722A"/>
    <w:rsid w:val="006B79B9"/>
    <w:rsid w:val="006B7DA0"/>
    <w:rsid w:val="006C0E0D"/>
    <w:rsid w:val="006C21D5"/>
    <w:rsid w:val="006C42E4"/>
    <w:rsid w:val="006C59B2"/>
    <w:rsid w:val="006C6687"/>
    <w:rsid w:val="006D208A"/>
    <w:rsid w:val="006D24A0"/>
    <w:rsid w:val="006D2F6D"/>
    <w:rsid w:val="006D3572"/>
    <w:rsid w:val="006D39CD"/>
    <w:rsid w:val="006D3CC3"/>
    <w:rsid w:val="006D5236"/>
    <w:rsid w:val="006D546B"/>
    <w:rsid w:val="006E20F7"/>
    <w:rsid w:val="006E2844"/>
    <w:rsid w:val="006E2AAD"/>
    <w:rsid w:val="006E2FC7"/>
    <w:rsid w:val="006E38D3"/>
    <w:rsid w:val="006E4974"/>
    <w:rsid w:val="006E6073"/>
    <w:rsid w:val="006E63A9"/>
    <w:rsid w:val="006E6567"/>
    <w:rsid w:val="006E6625"/>
    <w:rsid w:val="006E6A23"/>
    <w:rsid w:val="006E72A9"/>
    <w:rsid w:val="006E7AC7"/>
    <w:rsid w:val="006F1383"/>
    <w:rsid w:val="006F167B"/>
    <w:rsid w:val="006F19AC"/>
    <w:rsid w:val="006F1AB8"/>
    <w:rsid w:val="006F22D9"/>
    <w:rsid w:val="006F2486"/>
    <w:rsid w:val="006F2DF0"/>
    <w:rsid w:val="006F2EC9"/>
    <w:rsid w:val="006F5188"/>
    <w:rsid w:val="006F56E6"/>
    <w:rsid w:val="006F5874"/>
    <w:rsid w:val="006F5E2B"/>
    <w:rsid w:val="006F611B"/>
    <w:rsid w:val="006F75F4"/>
    <w:rsid w:val="006F78B7"/>
    <w:rsid w:val="00701042"/>
    <w:rsid w:val="00701685"/>
    <w:rsid w:val="00702496"/>
    <w:rsid w:val="00703205"/>
    <w:rsid w:val="007037EB"/>
    <w:rsid w:val="0070406A"/>
    <w:rsid w:val="00705109"/>
    <w:rsid w:val="0070657B"/>
    <w:rsid w:val="0071022C"/>
    <w:rsid w:val="007103FB"/>
    <w:rsid w:val="00710920"/>
    <w:rsid w:val="00710C35"/>
    <w:rsid w:val="00710D1E"/>
    <w:rsid w:val="0071170D"/>
    <w:rsid w:val="007120E7"/>
    <w:rsid w:val="007123B3"/>
    <w:rsid w:val="00712718"/>
    <w:rsid w:val="00712831"/>
    <w:rsid w:val="00712C99"/>
    <w:rsid w:val="007131A8"/>
    <w:rsid w:val="00715634"/>
    <w:rsid w:val="007166A5"/>
    <w:rsid w:val="00716B4C"/>
    <w:rsid w:val="00716DD3"/>
    <w:rsid w:val="00720447"/>
    <w:rsid w:val="007206D3"/>
    <w:rsid w:val="00721CBA"/>
    <w:rsid w:val="00723140"/>
    <w:rsid w:val="00723E67"/>
    <w:rsid w:val="00724098"/>
    <w:rsid w:val="0072449D"/>
    <w:rsid w:val="00724B08"/>
    <w:rsid w:val="00725572"/>
    <w:rsid w:val="00727065"/>
    <w:rsid w:val="00727C62"/>
    <w:rsid w:val="00730A52"/>
    <w:rsid w:val="00730AD0"/>
    <w:rsid w:val="00731561"/>
    <w:rsid w:val="007318A3"/>
    <w:rsid w:val="00731E0A"/>
    <w:rsid w:val="00733905"/>
    <w:rsid w:val="007361FD"/>
    <w:rsid w:val="00737CF7"/>
    <w:rsid w:val="00740116"/>
    <w:rsid w:val="007407A1"/>
    <w:rsid w:val="00740B0F"/>
    <w:rsid w:val="00741507"/>
    <w:rsid w:val="00742A39"/>
    <w:rsid w:val="00742BC5"/>
    <w:rsid w:val="0074419F"/>
    <w:rsid w:val="007441AB"/>
    <w:rsid w:val="00744485"/>
    <w:rsid w:val="00744547"/>
    <w:rsid w:val="0074465C"/>
    <w:rsid w:val="007447D1"/>
    <w:rsid w:val="007449B0"/>
    <w:rsid w:val="00745C1D"/>
    <w:rsid w:val="007508E7"/>
    <w:rsid w:val="00750C5E"/>
    <w:rsid w:val="00751D62"/>
    <w:rsid w:val="00752294"/>
    <w:rsid w:val="00753D00"/>
    <w:rsid w:val="00753FAA"/>
    <w:rsid w:val="00754717"/>
    <w:rsid w:val="00756BCE"/>
    <w:rsid w:val="00756FC9"/>
    <w:rsid w:val="0075720B"/>
    <w:rsid w:val="00757EC1"/>
    <w:rsid w:val="007608BE"/>
    <w:rsid w:val="00760CDA"/>
    <w:rsid w:val="007610FB"/>
    <w:rsid w:val="00761AEB"/>
    <w:rsid w:val="007628AD"/>
    <w:rsid w:val="0076383C"/>
    <w:rsid w:val="00765097"/>
    <w:rsid w:val="0076531F"/>
    <w:rsid w:val="00766D64"/>
    <w:rsid w:val="00767AE7"/>
    <w:rsid w:val="00767BAC"/>
    <w:rsid w:val="0077042B"/>
    <w:rsid w:val="007709B4"/>
    <w:rsid w:val="007725D2"/>
    <w:rsid w:val="00772FE4"/>
    <w:rsid w:val="007730B0"/>
    <w:rsid w:val="00774AA3"/>
    <w:rsid w:val="00775013"/>
    <w:rsid w:val="00775087"/>
    <w:rsid w:val="00776B27"/>
    <w:rsid w:val="00777A80"/>
    <w:rsid w:val="0078002E"/>
    <w:rsid w:val="00780751"/>
    <w:rsid w:val="00780A07"/>
    <w:rsid w:val="00781387"/>
    <w:rsid w:val="00781562"/>
    <w:rsid w:val="00781908"/>
    <w:rsid w:val="00781B80"/>
    <w:rsid w:val="00782475"/>
    <w:rsid w:val="007834B3"/>
    <w:rsid w:val="00783512"/>
    <w:rsid w:val="007835BB"/>
    <w:rsid w:val="007837A3"/>
    <w:rsid w:val="0078435C"/>
    <w:rsid w:val="00784573"/>
    <w:rsid w:val="00784E29"/>
    <w:rsid w:val="00785000"/>
    <w:rsid w:val="0078541B"/>
    <w:rsid w:val="0078655B"/>
    <w:rsid w:val="0078661C"/>
    <w:rsid w:val="0079006B"/>
    <w:rsid w:val="00790213"/>
    <w:rsid w:val="0079058D"/>
    <w:rsid w:val="007905F6"/>
    <w:rsid w:val="0079147B"/>
    <w:rsid w:val="0079152E"/>
    <w:rsid w:val="00791772"/>
    <w:rsid w:val="00792852"/>
    <w:rsid w:val="0079289A"/>
    <w:rsid w:val="007945F4"/>
    <w:rsid w:val="00794A33"/>
    <w:rsid w:val="007950DE"/>
    <w:rsid w:val="0079518B"/>
    <w:rsid w:val="007971A3"/>
    <w:rsid w:val="007973E6"/>
    <w:rsid w:val="007A03EE"/>
    <w:rsid w:val="007A0D72"/>
    <w:rsid w:val="007A1074"/>
    <w:rsid w:val="007A1AB4"/>
    <w:rsid w:val="007A227D"/>
    <w:rsid w:val="007A22D2"/>
    <w:rsid w:val="007A2461"/>
    <w:rsid w:val="007A3C43"/>
    <w:rsid w:val="007A4407"/>
    <w:rsid w:val="007A4E24"/>
    <w:rsid w:val="007A5BA5"/>
    <w:rsid w:val="007A5FC9"/>
    <w:rsid w:val="007B259D"/>
    <w:rsid w:val="007B2998"/>
    <w:rsid w:val="007B2C42"/>
    <w:rsid w:val="007B2E1D"/>
    <w:rsid w:val="007B40CB"/>
    <w:rsid w:val="007B4DA6"/>
    <w:rsid w:val="007B4DC6"/>
    <w:rsid w:val="007B5292"/>
    <w:rsid w:val="007B5F51"/>
    <w:rsid w:val="007B5F75"/>
    <w:rsid w:val="007B6BC8"/>
    <w:rsid w:val="007B6EB6"/>
    <w:rsid w:val="007C0AAC"/>
    <w:rsid w:val="007C0CB8"/>
    <w:rsid w:val="007C0F58"/>
    <w:rsid w:val="007C10A8"/>
    <w:rsid w:val="007C115F"/>
    <w:rsid w:val="007C1F5A"/>
    <w:rsid w:val="007C1FCC"/>
    <w:rsid w:val="007C284B"/>
    <w:rsid w:val="007C29DF"/>
    <w:rsid w:val="007C3615"/>
    <w:rsid w:val="007C37B7"/>
    <w:rsid w:val="007C4D8B"/>
    <w:rsid w:val="007C7489"/>
    <w:rsid w:val="007C7722"/>
    <w:rsid w:val="007C787D"/>
    <w:rsid w:val="007D0928"/>
    <w:rsid w:val="007D1D45"/>
    <w:rsid w:val="007D1FDF"/>
    <w:rsid w:val="007D2524"/>
    <w:rsid w:val="007D2A7F"/>
    <w:rsid w:val="007D371D"/>
    <w:rsid w:val="007D3C58"/>
    <w:rsid w:val="007D5227"/>
    <w:rsid w:val="007D539E"/>
    <w:rsid w:val="007D5684"/>
    <w:rsid w:val="007D5C50"/>
    <w:rsid w:val="007D6EC4"/>
    <w:rsid w:val="007D7AB6"/>
    <w:rsid w:val="007E188E"/>
    <w:rsid w:val="007E1B8F"/>
    <w:rsid w:val="007E1EE0"/>
    <w:rsid w:val="007E3099"/>
    <w:rsid w:val="007E366C"/>
    <w:rsid w:val="007E5ED9"/>
    <w:rsid w:val="007E6046"/>
    <w:rsid w:val="007E64EF"/>
    <w:rsid w:val="007E65BD"/>
    <w:rsid w:val="007E6684"/>
    <w:rsid w:val="007E75B0"/>
    <w:rsid w:val="007E7C2D"/>
    <w:rsid w:val="007E7FA5"/>
    <w:rsid w:val="007F03F0"/>
    <w:rsid w:val="007F1691"/>
    <w:rsid w:val="007F1829"/>
    <w:rsid w:val="007F1D14"/>
    <w:rsid w:val="007F22D8"/>
    <w:rsid w:val="007F34D5"/>
    <w:rsid w:val="007F3A60"/>
    <w:rsid w:val="007F3FA4"/>
    <w:rsid w:val="007F4CD4"/>
    <w:rsid w:val="007F53CF"/>
    <w:rsid w:val="007F53F6"/>
    <w:rsid w:val="007F5C2F"/>
    <w:rsid w:val="007F6805"/>
    <w:rsid w:val="007F69BA"/>
    <w:rsid w:val="007F71F4"/>
    <w:rsid w:val="007F7F26"/>
    <w:rsid w:val="008007E1"/>
    <w:rsid w:val="008009FB"/>
    <w:rsid w:val="00800A22"/>
    <w:rsid w:val="00800F95"/>
    <w:rsid w:val="00801A9C"/>
    <w:rsid w:val="0080234D"/>
    <w:rsid w:val="00802F36"/>
    <w:rsid w:val="008038D0"/>
    <w:rsid w:val="00803DAE"/>
    <w:rsid w:val="00803F59"/>
    <w:rsid w:val="008041B8"/>
    <w:rsid w:val="0080425A"/>
    <w:rsid w:val="008042A1"/>
    <w:rsid w:val="008042FD"/>
    <w:rsid w:val="008047B8"/>
    <w:rsid w:val="008053D7"/>
    <w:rsid w:val="008057D6"/>
    <w:rsid w:val="008064C8"/>
    <w:rsid w:val="008104AB"/>
    <w:rsid w:val="00810CFB"/>
    <w:rsid w:val="00811F59"/>
    <w:rsid w:val="008128EB"/>
    <w:rsid w:val="00813977"/>
    <w:rsid w:val="008142A0"/>
    <w:rsid w:val="008158D9"/>
    <w:rsid w:val="00815C67"/>
    <w:rsid w:val="00815EF1"/>
    <w:rsid w:val="00816909"/>
    <w:rsid w:val="00817FC6"/>
    <w:rsid w:val="0082121A"/>
    <w:rsid w:val="00822E6F"/>
    <w:rsid w:val="0082417B"/>
    <w:rsid w:val="00824432"/>
    <w:rsid w:val="00824A9F"/>
    <w:rsid w:val="00824E7A"/>
    <w:rsid w:val="00824EE8"/>
    <w:rsid w:val="0082634C"/>
    <w:rsid w:val="008278E5"/>
    <w:rsid w:val="00827974"/>
    <w:rsid w:val="00830300"/>
    <w:rsid w:val="00830FE3"/>
    <w:rsid w:val="008319FA"/>
    <w:rsid w:val="0083298B"/>
    <w:rsid w:val="00832E0C"/>
    <w:rsid w:val="00833754"/>
    <w:rsid w:val="0083683B"/>
    <w:rsid w:val="00837D48"/>
    <w:rsid w:val="008408BB"/>
    <w:rsid w:val="00840928"/>
    <w:rsid w:val="008412DB"/>
    <w:rsid w:val="0084208C"/>
    <w:rsid w:val="00842799"/>
    <w:rsid w:val="0084291F"/>
    <w:rsid w:val="00842C7C"/>
    <w:rsid w:val="008430EF"/>
    <w:rsid w:val="00844685"/>
    <w:rsid w:val="0084495A"/>
    <w:rsid w:val="00845195"/>
    <w:rsid w:val="008456D4"/>
    <w:rsid w:val="00846016"/>
    <w:rsid w:val="008464F4"/>
    <w:rsid w:val="00846B97"/>
    <w:rsid w:val="00846FE1"/>
    <w:rsid w:val="0084792B"/>
    <w:rsid w:val="008504B5"/>
    <w:rsid w:val="00850A64"/>
    <w:rsid w:val="00850F7E"/>
    <w:rsid w:val="00852C94"/>
    <w:rsid w:val="008539EF"/>
    <w:rsid w:val="00853DDF"/>
    <w:rsid w:val="00854AE7"/>
    <w:rsid w:val="00855465"/>
    <w:rsid w:val="0085581C"/>
    <w:rsid w:val="00855F8A"/>
    <w:rsid w:val="008565F4"/>
    <w:rsid w:val="00856677"/>
    <w:rsid w:val="00856EA5"/>
    <w:rsid w:val="008574E0"/>
    <w:rsid w:val="008601BB"/>
    <w:rsid w:val="008611BE"/>
    <w:rsid w:val="00861517"/>
    <w:rsid w:val="008619F5"/>
    <w:rsid w:val="008627A5"/>
    <w:rsid w:val="00862C78"/>
    <w:rsid w:val="00862E2D"/>
    <w:rsid w:val="00862E31"/>
    <w:rsid w:val="008636CC"/>
    <w:rsid w:val="00863ED1"/>
    <w:rsid w:val="0086426D"/>
    <w:rsid w:val="008642CF"/>
    <w:rsid w:val="00864BB1"/>
    <w:rsid w:val="00865B98"/>
    <w:rsid w:val="00866237"/>
    <w:rsid w:val="0086627C"/>
    <w:rsid w:val="00866534"/>
    <w:rsid w:val="0086783D"/>
    <w:rsid w:val="0086784C"/>
    <w:rsid w:val="00867AEE"/>
    <w:rsid w:val="00870B68"/>
    <w:rsid w:val="00871740"/>
    <w:rsid w:val="00871B39"/>
    <w:rsid w:val="00873441"/>
    <w:rsid w:val="00873C44"/>
    <w:rsid w:val="00875C7A"/>
    <w:rsid w:val="00875DA5"/>
    <w:rsid w:val="0087617C"/>
    <w:rsid w:val="00876953"/>
    <w:rsid w:val="00876D8D"/>
    <w:rsid w:val="00877FC8"/>
    <w:rsid w:val="008805A7"/>
    <w:rsid w:val="008813A9"/>
    <w:rsid w:val="00881F7B"/>
    <w:rsid w:val="008823C1"/>
    <w:rsid w:val="00882892"/>
    <w:rsid w:val="0088316B"/>
    <w:rsid w:val="008836CA"/>
    <w:rsid w:val="0088410F"/>
    <w:rsid w:val="008846A9"/>
    <w:rsid w:val="008846E5"/>
    <w:rsid w:val="008848AF"/>
    <w:rsid w:val="00884F66"/>
    <w:rsid w:val="008850D6"/>
    <w:rsid w:val="008864CB"/>
    <w:rsid w:val="00886899"/>
    <w:rsid w:val="008877F1"/>
    <w:rsid w:val="00887AC4"/>
    <w:rsid w:val="008913A3"/>
    <w:rsid w:val="00891A9D"/>
    <w:rsid w:val="0089242C"/>
    <w:rsid w:val="008934D5"/>
    <w:rsid w:val="00894DD1"/>
    <w:rsid w:val="0089508B"/>
    <w:rsid w:val="0089684F"/>
    <w:rsid w:val="00897228"/>
    <w:rsid w:val="008A02BC"/>
    <w:rsid w:val="008A09EE"/>
    <w:rsid w:val="008A1A73"/>
    <w:rsid w:val="008A25B8"/>
    <w:rsid w:val="008A3935"/>
    <w:rsid w:val="008A46D4"/>
    <w:rsid w:val="008A528E"/>
    <w:rsid w:val="008A6CB8"/>
    <w:rsid w:val="008B0535"/>
    <w:rsid w:val="008B126B"/>
    <w:rsid w:val="008B155D"/>
    <w:rsid w:val="008B4DE7"/>
    <w:rsid w:val="008B6523"/>
    <w:rsid w:val="008B739D"/>
    <w:rsid w:val="008B7459"/>
    <w:rsid w:val="008B7628"/>
    <w:rsid w:val="008B7665"/>
    <w:rsid w:val="008C04F2"/>
    <w:rsid w:val="008C23D2"/>
    <w:rsid w:val="008C3813"/>
    <w:rsid w:val="008C3D61"/>
    <w:rsid w:val="008C40A5"/>
    <w:rsid w:val="008C4BB4"/>
    <w:rsid w:val="008C509F"/>
    <w:rsid w:val="008C619E"/>
    <w:rsid w:val="008D03C6"/>
    <w:rsid w:val="008D0DE7"/>
    <w:rsid w:val="008D159A"/>
    <w:rsid w:val="008D19E1"/>
    <w:rsid w:val="008D1C41"/>
    <w:rsid w:val="008D1FFF"/>
    <w:rsid w:val="008D26BA"/>
    <w:rsid w:val="008D271A"/>
    <w:rsid w:val="008D2BD8"/>
    <w:rsid w:val="008D4084"/>
    <w:rsid w:val="008D4BB3"/>
    <w:rsid w:val="008D5239"/>
    <w:rsid w:val="008D56BE"/>
    <w:rsid w:val="008D5E32"/>
    <w:rsid w:val="008D6662"/>
    <w:rsid w:val="008D78EE"/>
    <w:rsid w:val="008E0089"/>
    <w:rsid w:val="008E1072"/>
    <w:rsid w:val="008E1E92"/>
    <w:rsid w:val="008E1F3F"/>
    <w:rsid w:val="008E21F2"/>
    <w:rsid w:val="008E2D6C"/>
    <w:rsid w:val="008E382B"/>
    <w:rsid w:val="008E48BA"/>
    <w:rsid w:val="008E54AA"/>
    <w:rsid w:val="008E580F"/>
    <w:rsid w:val="008E7362"/>
    <w:rsid w:val="008E7850"/>
    <w:rsid w:val="008F03DC"/>
    <w:rsid w:val="008F1AE5"/>
    <w:rsid w:val="008F1E84"/>
    <w:rsid w:val="008F2842"/>
    <w:rsid w:val="008F3280"/>
    <w:rsid w:val="008F4B3A"/>
    <w:rsid w:val="008F5083"/>
    <w:rsid w:val="008F5176"/>
    <w:rsid w:val="008F5A10"/>
    <w:rsid w:val="008F5BF7"/>
    <w:rsid w:val="008F6816"/>
    <w:rsid w:val="008F6CB4"/>
    <w:rsid w:val="008F70E2"/>
    <w:rsid w:val="0090216C"/>
    <w:rsid w:val="009024A3"/>
    <w:rsid w:val="009027E3"/>
    <w:rsid w:val="00903199"/>
    <w:rsid w:val="009033EA"/>
    <w:rsid w:val="00903644"/>
    <w:rsid w:val="00903AA0"/>
    <w:rsid w:val="00905FE7"/>
    <w:rsid w:val="00906903"/>
    <w:rsid w:val="009079C5"/>
    <w:rsid w:val="00907D0D"/>
    <w:rsid w:val="00911706"/>
    <w:rsid w:val="0091211F"/>
    <w:rsid w:val="00912130"/>
    <w:rsid w:val="00913540"/>
    <w:rsid w:val="00914D54"/>
    <w:rsid w:val="0091605A"/>
    <w:rsid w:val="00916067"/>
    <w:rsid w:val="009160FA"/>
    <w:rsid w:val="009171C9"/>
    <w:rsid w:val="00920110"/>
    <w:rsid w:val="0092133E"/>
    <w:rsid w:val="00921B47"/>
    <w:rsid w:val="00923242"/>
    <w:rsid w:val="009232F9"/>
    <w:rsid w:val="00923B51"/>
    <w:rsid w:val="00924FED"/>
    <w:rsid w:val="009252BF"/>
    <w:rsid w:val="00925573"/>
    <w:rsid w:val="00925D9C"/>
    <w:rsid w:val="00926E71"/>
    <w:rsid w:val="009270CE"/>
    <w:rsid w:val="00927610"/>
    <w:rsid w:val="009304AB"/>
    <w:rsid w:val="00930BD3"/>
    <w:rsid w:val="00931EBE"/>
    <w:rsid w:val="00933044"/>
    <w:rsid w:val="0093354A"/>
    <w:rsid w:val="009335EA"/>
    <w:rsid w:val="009338B0"/>
    <w:rsid w:val="00933AAF"/>
    <w:rsid w:val="009343B3"/>
    <w:rsid w:val="00934FEC"/>
    <w:rsid w:val="00935A84"/>
    <w:rsid w:val="00935D17"/>
    <w:rsid w:val="009368C9"/>
    <w:rsid w:val="00936CC6"/>
    <w:rsid w:val="00937261"/>
    <w:rsid w:val="00937539"/>
    <w:rsid w:val="009376C7"/>
    <w:rsid w:val="00940281"/>
    <w:rsid w:val="00940798"/>
    <w:rsid w:val="00942F01"/>
    <w:rsid w:val="00943348"/>
    <w:rsid w:val="00943E81"/>
    <w:rsid w:val="00944F9A"/>
    <w:rsid w:val="00946A3F"/>
    <w:rsid w:val="00946CE7"/>
    <w:rsid w:val="00947DDD"/>
    <w:rsid w:val="00953BF2"/>
    <w:rsid w:val="00953FD1"/>
    <w:rsid w:val="009541B5"/>
    <w:rsid w:val="00954344"/>
    <w:rsid w:val="00955CC2"/>
    <w:rsid w:val="009566CA"/>
    <w:rsid w:val="00956C84"/>
    <w:rsid w:val="00956E58"/>
    <w:rsid w:val="0095710B"/>
    <w:rsid w:val="0095741D"/>
    <w:rsid w:val="00957957"/>
    <w:rsid w:val="00957D83"/>
    <w:rsid w:val="00957FAF"/>
    <w:rsid w:val="00960669"/>
    <w:rsid w:val="009617A7"/>
    <w:rsid w:val="00962D48"/>
    <w:rsid w:val="00964077"/>
    <w:rsid w:val="00964970"/>
    <w:rsid w:val="00964BA2"/>
    <w:rsid w:val="00964D16"/>
    <w:rsid w:val="009658AD"/>
    <w:rsid w:val="00966496"/>
    <w:rsid w:val="009665A8"/>
    <w:rsid w:val="00966FDA"/>
    <w:rsid w:val="009700A2"/>
    <w:rsid w:val="00970DE2"/>
    <w:rsid w:val="0097139F"/>
    <w:rsid w:val="0097195C"/>
    <w:rsid w:val="00971C2A"/>
    <w:rsid w:val="00971CD4"/>
    <w:rsid w:val="0097236A"/>
    <w:rsid w:val="00972C9D"/>
    <w:rsid w:val="009740AF"/>
    <w:rsid w:val="0097439D"/>
    <w:rsid w:val="00974D6E"/>
    <w:rsid w:val="009751A2"/>
    <w:rsid w:val="009751A3"/>
    <w:rsid w:val="00975B28"/>
    <w:rsid w:val="00976E78"/>
    <w:rsid w:val="00976EFF"/>
    <w:rsid w:val="009774A2"/>
    <w:rsid w:val="0097758B"/>
    <w:rsid w:val="00977827"/>
    <w:rsid w:val="00977A6B"/>
    <w:rsid w:val="009804DF"/>
    <w:rsid w:val="00980ED5"/>
    <w:rsid w:val="00981E23"/>
    <w:rsid w:val="00982756"/>
    <w:rsid w:val="0098320B"/>
    <w:rsid w:val="00983841"/>
    <w:rsid w:val="0098410D"/>
    <w:rsid w:val="009849F0"/>
    <w:rsid w:val="00984AA1"/>
    <w:rsid w:val="0098533A"/>
    <w:rsid w:val="009855C8"/>
    <w:rsid w:val="009869A3"/>
    <w:rsid w:val="00987370"/>
    <w:rsid w:val="009904E6"/>
    <w:rsid w:val="009910E8"/>
    <w:rsid w:val="00991386"/>
    <w:rsid w:val="00991756"/>
    <w:rsid w:val="00992285"/>
    <w:rsid w:val="009923DB"/>
    <w:rsid w:val="00992C2A"/>
    <w:rsid w:val="00993AFE"/>
    <w:rsid w:val="00994244"/>
    <w:rsid w:val="0099428D"/>
    <w:rsid w:val="00995208"/>
    <w:rsid w:val="00996251"/>
    <w:rsid w:val="00996538"/>
    <w:rsid w:val="00996FD7"/>
    <w:rsid w:val="009A0C3D"/>
    <w:rsid w:val="009A15E4"/>
    <w:rsid w:val="009A1958"/>
    <w:rsid w:val="009A1C92"/>
    <w:rsid w:val="009A1DB4"/>
    <w:rsid w:val="009A26F8"/>
    <w:rsid w:val="009A2DB0"/>
    <w:rsid w:val="009A2DD0"/>
    <w:rsid w:val="009A2DE7"/>
    <w:rsid w:val="009A3B69"/>
    <w:rsid w:val="009A3B85"/>
    <w:rsid w:val="009A43B7"/>
    <w:rsid w:val="009A47BE"/>
    <w:rsid w:val="009A4C26"/>
    <w:rsid w:val="009A51FB"/>
    <w:rsid w:val="009A744B"/>
    <w:rsid w:val="009B09E2"/>
    <w:rsid w:val="009B1566"/>
    <w:rsid w:val="009B212F"/>
    <w:rsid w:val="009B26FE"/>
    <w:rsid w:val="009B2C52"/>
    <w:rsid w:val="009B55A2"/>
    <w:rsid w:val="009B58D3"/>
    <w:rsid w:val="009B6495"/>
    <w:rsid w:val="009B7802"/>
    <w:rsid w:val="009C23CC"/>
    <w:rsid w:val="009C319E"/>
    <w:rsid w:val="009C3509"/>
    <w:rsid w:val="009C3A76"/>
    <w:rsid w:val="009C3B6E"/>
    <w:rsid w:val="009C3DE1"/>
    <w:rsid w:val="009C46F0"/>
    <w:rsid w:val="009C50BB"/>
    <w:rsid w:val="009C516F"/>
    <w:rsid w:val="009C51B3"/>
    <w:rsid w:val="009C51F7"/>
    <w:rsid w:val="009C5967"/>
    <w:rsid w:val="009C5BB9"/>
    <w:rsid w:val="009C61FA"/>
    <w:rsid w:val="009C6A84"/>
    <w:rsid w:val="009C7F0E"/>
    <w:rsid w:val="009D0A02"/>
    <w:rsid w:val="009D2F29"/>
    <w:rsid w:val="009D410C"/>
    <w:rsid w:val="009D7FBA"/>
    <w:rsid w:val="009E1408"/>
    <w:rsid w:val="009E4469"/>
    <w:rsid w:val="009E50A0"/>
    <w:rsid w:val="009E56B7"/>
    <w:rsid w:val="009E5AA0"/>
    <w:rsid w:val="009E5AB6"/>
    <w:rsid w:val="009E6026"/>
    <w:rsid w:val="009E7243"/>
    <w:rsid w:val="009E757B"/>
    <w:rsid w:val="009E75A0"/>
    <w:rsid w:val="009E7A84"/>
    <w:rsid w:val="009F0150"/>
    <w:rsid w:val="009F0A71"/>
    <w:rsid w:val="009F0EE2"/>
    <w:rsid w:val="009F19FA"/>
    <w:rsid w:val="009F20A7"/>
    <w:rsid w:val="009F24D8"/>
    <w:rsid w:val="009F30DC"/>
    <w:rsid w:val="009F3949"/>
    <w:rsid w:val="009F3B40"/>
    <w:rsid w:val="009F3B65"/>
    <w:rsid w:val="009F3BB6"/>
    <w:rsid w:val="009F3E3B"/>
    <w:rsid w:val="009F4541"/>
    <w:rsid w:val="009F471D"/>
    <w:rsid w:val="009F47B6"/>
    <w:rsid w:val="009F51B6"/>
    <w:rsid w:val="009F540E"/>
    <w:rsid w:val="009F5651"/>
    <w:rsid w:val="009F5785"/>
    <w:rsid w:val="009F5D9E"/>
    <w:rsid w:val="009F7104"/>
    <w:rsid w:val="009F719B"/>
    <w:rsid w:val="009F7DF1"/>
    <w:rsid w:val="00A00DF4"/>
    <w:rsid w:val="00A014E4"/>
    <w:rsid w:val="00A0169E"/>
    <w:rsid w:val="00A01D12"/>
    <w:rsid w:val="00A026B3"/>
    <w:rsid w:val="00A02BEE"/>
    <w:rsid w:val="00A03822"/>
    <w:rsid w:val="00A04852"/>
    <w:rsid w:val="00A04C09"/>
    <w:rsid w:val="00A04F3F"/>
    <w:rsid w:val="00A0523C"/>
    <w:rsid w:val="00A05C8C"/>
    <w:rsid w:val="00A06206"/>
    <w:rsid w:val="00A066E1"/>
    <w:rsid w:val="00A0686E"/>
    <w:rsid w:val="00A06DA8"/>
    <w:rsid w:val="00A0773B"/>
    <w:rsid w:val="00A07CFE"/>
    <w:rsid w:val="00A07D4D"/>
    <w:rsid w:val="00A10443"/>
    <w:rsid w:val="00A1279D"/>
    <w:rsid w:val="00A14170"/>
    <w:rsid w:val="00A14AD1"/>
    <w:rsid w:val="00A1551F"/>
    <w:rsid w:val="00A1610B"/>
    <w:rsid w:val="00A17E38"/>
    <w:rsid w:val="00A207F3"/>
    <w:rsid w:val="00A209A2"/>
    <w:rsid w:val="00A21825"/>
    <w:rsid w:val="00A2218C"/>
    <w:rsid w:val="00A23206"/>
    <w:rsid w:val="00A242D7"/>
    <w:rsid w:val="00A25130"/>
    <w:rsid w:val="00A25D58"/>
    <w:rsid w:val="00A2604A"/>
    <w:rsid w:val="00A27184"/>
    <w:rsid w:val="00A30C77"/>
    <w:rsid w:val="00A31933"/>
    <w:rsid w:val="00A31A18"/>
    <w:rsid w:val="00A31E1B"/>
    <w:rsid w:val="00A32CD9"/>
    <w:rsid w:val="00A33A49"/>
    <w:rsid w:val="00A3437F"/>
    <w:rsid w:val="00A346EA"/>
    <w:rsid w:val="00A35393"/>
    <w:rsid w:val="00A36B79"/>
    <w:rsid w:val="00A407DA"/>
    <w:rsid w:val="00A413CB"/>
    <w:rsid w:val="00A41499"/>
    <w:rsid w:val="00A4276F"/>
    <w:rsid w:val="00A42BEC"/>
    <w:rsid w:val="00A43047"/>
    <w:rsid w:val="00A43EDB"/>
    <w:rsid w:val="00A447EC"/>
    <w:rsid w:val="00A44ABF"/>
    <w:rsid w:val="00A451B1"/>
    <w:rsid w:val="00A4525A"/>
    <w:rsid w:val="00A4531D"/>
    <w:rsid w:val="00A46639"/>
    <w:rsid w:val="00A46AFA"/>
    <w:rsid w:val="00A47457"/>
    <w:rsid w:val="00A47743"/>
    <w:rsid w:val="00A4781F"/>
    <w:rsid w:val="00A50263"/>
    <w:rsid w:val="00A51371"/>
    <w:rsid w:val="00A520CA"/>
    <w:rsid w:val="00A53466"/>
    <w:rsid w:val="00A5352D"/>
    <w:rsid w:val="00A53859"/>
    <w:rsid w:val="00A53D8F"/>
    <w:rsid w:val="00A53F5F"/>
    <w:rsid w:val="00A544C2"/>
    <w:rsid w:val="00A54641"/>
    <w:rsid w:val="00A60D8A"/>
    <w:rsid w:val="00A60F6C"/>
    <w:rsid w:val="00A61C63"/>
    <w:rsid w:val="00A62D91"/>
    <w:rsid w:val="00A63115"/>
    <w:rsid w:val="00A63805"/>
    <w:rsid w:val="00A640A6"/>
    <w:rsid w:val="00A64126"/>
    <w:rsid w:val="00A6480A"/>
    <w:rsid w:val="00A64A18"/>
    <w:rsid w:val="00A657C6"/>
    <w:rsid w:val="00A659A1"/>
    <w:rsid w:val="00A65D87"/>
    <w:rsid w:val="00A66A2B"/>
    <w:rsid w:val="00A672BC"/>
    <w:rsid w:val="00A70644"/>
    <w:rsid w:val="00A706EC"/>
    <w:rsid w:val="00A707F2"/>
    <w:rsid w:val="00A70AF1"/>
    <w:rsid w:val="00A70EE8"/>
    <w:rsid w:val="00A70F23"/>
    <w:rsid w:val="00A71FAF"/>
    <w:rsid w:val="00A720A6"/>
    <w:rsid w:val="00A72C99"/>
    <w:rsid w:val="00A7385F"/>
    <w:rsid w:val="00A74666"/>
    <w:rsid w:val="00A75177"/>
    <w:rsid w:val="00A7525D"/>
    <w:rsid w:val="00A759DD"/>
    <w:rsid w:val="00A76570"/>
    <w:rsid w:val="00A76E0B"/>
    <w:rsid w:val="00A80CDD"/>
    <w:rsid w:val="00A836E7"/>
    <w:rsid w:val="00A85024"/>
    <w:rsid w:val="00A85401"/>
    <w:rsid w:val="00A861A6"/>
    <w:rsid w:val="00A873E8"/>
    <w:rsid w:val="00A87BAB"/>
    <w:rsid w:val="00A87EB3"/>
    <w:rsid w:val="00A9045F"/>
    <w:rsid w:val="00A90C78"/>
    <w:rsid w:val="00A91A1A"/>
    <w:rsid w:val="00A92CC5"/>
    <w:rsid w:val="00A930F7"/>
    <w:rsid w:val="00A93F63"/>
    <w:rsid w:val="00A9417E"/>
    <w:rsid w:val="00A945FE"/>
    <w:rsid w:val="00A94ADD"/>
    <w:rsid w:val="00A955F1"/>
    <w:rsid w:val="00A95ECF"/>
    <w:rsid w:val="00A967DD"/>
    <w:rsid w:val="00A968E1"/>
    <w:rsid w:val="00A96BC6"/>
    <w:rsid w:val="00A96EAC"/>
    <w:rsid w:val="00A96FAD"/>
    <w:rsid w:val="00A9776D"/>
    <w:rsid w:val="00A97D96"/>
    <w:rsid w:val="00AA05E7"/>
    <w:rsid w:val="00AA05E8"/>
    <w:rsid w:val="00AA1895"/>
    <w:rsid w:val="00AA497A"/>
    <w:rsid w:val="00AA6BF0"/>
    <w:rsid w:val="00AA6EFA"/>
    <w:rsid w:val="00AA72B0"/>
    <w:rsid w:val="00AA750A"/>
    <w:rsid w:val="00AA7689"/>
    <w:rsid w:val="00AB034C"/>
    <w:rsid w:val="00AB0453"/>
    <w:rsid w:val="00AB243B"/>
    <w:rsid w:val="00AB3CAA"/>
    <w:rsid w:val="00AB3F54"/>
    <w:rsid w:val="00AB41DB"/>
    <w:rsid w:val="00AB4E35"/>
    <w:rsid w:val="00AB553E"/>
    <w:rsid w:val="00AB6659"/>
    <w:rsid w:val="00AB6920"/>
    <w:rsid w:val="00AB72D8"/>
    <w:rsid w:val="00AB7B7A"/>
    <w:rsid w:val="00AC049F"/>
    <w:rsid w:val="00AC04C6"/>
    <w:rsid w:val="00AC0A5D"/>
    <w:rsid w:val="00AC1D32"/>
    <w:rsid w:val="00AC27D9"/>
    <w:rsid w:val="00AC4A19"/>
    <w:rsid w:val="00AC55A7"/>
    <w:rsid w:val="00AC638B"/>
    <w:rsid w:val="00AC662F"/>
    <w:rsid w:val="00AC6919"/>
    <w:rsid w:val="00AC6F44"/>
    <w:rsid w:val="00AC75BA"/>
    <w:rsid w:val="00AC790D"/>
    <w:rsid w:val="00AD0AD5"/>
    <w:rsid w:val="00AD0EB8"/>
    <w:rsid w:val="00AD144C"/>
    <w:rsid w:val="00AD171F"/>
    <w:rsid w:val="00AD1F34"/>
    <w:rsid w:val="00AD29C4"/>
    <w:rsid w:val="00AD2F63"/>
    <w:rsid w:val="00AD3C59"/>
    <w:rsid w:val="00AD4783"/>
    <w:rsid w:val="00AD4A99"/>
    <w:rsid w:val="00AD5CAC"/>
    <w:rsid w:val="00AD5D89"/>
    <w:rsid w:val="00AD5FA2"/>
    <w:rsid w:val="00AD6FAD"/>
    <w:rsid w:val="00AD776E"/>
    <w:rsid w:val="00AD7A54"/>
    <w:rsid w:val="00AE009A"/>
    <w:rsid w:val="00AE024A"/>
    <w:rsid w:val="00AE03FD"/>
    <w:rsid w:val="00AE107A"/>
    <w:rsid w:val="00AE16D2"/>
    <w:rsid w:val="00AE19A6"/>
    <w:rsid w:val="00AE20B1"/>
    <w:rsid w:val="00AE2A03"/>
    <w:rsid w:val="00AE3116"/>
    <w:rsid w:val="00AE3191"/>
    <w:rsid w:val="00AE3C58"/>
    <w:rsid w:val="00AF070A"/>
    <w:rsid w:val="00AF09B6"/>
    <w:rsid w:val="00AF0F6A"/>
    <w:rsid w:val="00AF0FDD"/>
    <w:rsid w:val="00AF2D9F"/>
    <w:rsid w:val="00AF3236"/>
    <w:rsid w:val="00AF3C19"/>
    <w:rsid w:val="00AF4A4C"/>
    <w:rsid w:val="00AF5A22"/>
    <w:rsid w:val="00AF5E4A"/>
    <w:rsid w:val="00AF60BC"/>
    <w:rsid w:val="00AF6102"/>
    <w:rsid w:val="00AF6299"/>
    <w:rsid w:val="00AF6409"/>
    <w:rsid w:val="00AF68E6"/>
    <w:rsid w:val="00AF6DB1"/>
    <w:rsid w:val="00AF73D0"/>
    <w:rsid w:val="00B00E56"/>
    <w:rsid w:val="00B02701"/>
    <w:rsid w:val="00B029D3"/>
    <w:rsid w:val="00B02AF1"/>
    <w:rsid w:val="00B039DE"/>
    <w:rsid w:val="00B04306"/>
    <w:rsid w:val="00B04486"/>
    <w:rsid w:val="00B04A2E"/>
    <w:rsid w:val="00B05350"/>
    <w:rsid w:val="00B054B0"/>
    <w:rsid w:val="00B10B00"/>
    <w:rsid w:val="00B115C6"/>
    <w:rsid w:val="00B116B7"/>
    <w:rsid w:val="00B12573"/>
    <w:rsid w:val="00B13601"/>
    <w:rsid w:val="00B1419B"/>
    <w:rsid w:val="00B15121"/>
    <w:rsid w:val="00B15183"/>
    <w:rsid w:val="00B15868"/>
    <w:rsid w:val="00B160FA"/>
    <w:rsid w:val="00B162E0"/>
    <w:rsid w:val="00B16D9C"/>
    <w:rsid w:val="00B1731F"/>
    <w:rsid w:val="00B20924"/>
    <w:rsid w:val="00B20D1E"/>
    <w:rsid w:val="00B20DB3"/>
    <w:rsid w:val="00B2103A"/>
    <w:rsid w:val="00B210E8"/>
    <w:rsid w:val="00B21AB0"/>
    <w:rsid w:val="00B21F89"/>
    <w:rsid w:val="00B236B4"/>
    <w:rsid w:val="00B237A1"/>
    <w:rsid w:val="00B24285"/>
    <w:rsid w:val="00B248C2"/>
    <w:rsid w:val="00B24E51"/>
    <w:rsid w:val="00B255EF"/>
    <w:rsid w:val="00B258F4"/>
    <w:rsid w:val="00B25FF5"/>
    <w:rsid w:val="00B26DA0"/>
    <w:rsid w:val="00B275D1"/>
    <w:rsid w:val="00B3044A"/>
    <w:rsid w:val="00B30841"/>
    <w:rsid w:val="00B31223"/>
    <w:rsid w:val="00B31924"/>
    <w:rsid w:val="00B32532"/>
    <w:rsid w:val="00B33205"/>
    <w:rsid w:val="00B33268"/>
    <w:rsid w:val="00B34176"/>
    <w:rsid w:val="00B343BF"/>
    <w:rsid w:val="00B37781"/>
    <w:rsid w:val="00B40CDE"/>
    <w:rsid w:val="00B40D9A"/>
    <w:rsid w:val="00B40DE0"/>
    <w:rsid w:val="00B40EB4"/>
    <w:rsid w:val="00B43787"/>
    <w:rsid w:val="00B439D3"/>
    <w:rsid w:val="00B43F14"/>
    <w:rsid w:val="00B43FB8"/>
    <w:rsid w:val="00B44088"/>
    <w:rsid w:val="00B44DAB"/>
    <w:rsid w:val="00B4609D"/>
    <w:rsid w:val="00B466F7"/>
    <w:rsid w:val="00B4776F"/>
    <w:rsid w:val="00B478D9"/>
    <w:rsid w:val="00B47B3C"/>
    <w:rsid w:val="00B506A0"/>
    <w:rsid w:val="00B508BA"/>
    <w:rsid w:val="00B509CF"/>
    <w:rsid w:val="00B50BBE"/>
    <w:rsid w:val="00B51359"/>
    <w:rsid w:val="00B519F2"/>
    <w:rsid w:val="00B51E4C"/>
    <w:rsid w:val="00B52668"/>
    <w:rsid w:val="00B530C7"/>
    <w:rsid w:val="00B53296"/>
    <w:rsid w:val="00B53941"/>
    <w:rsid w:val="00B53D12"/>
    <w:rsid w:val="00B54AD4"/>
    <w:rsid w:val="00B550B0"/>
    <w:rsid w:val="00B56399"/>
    <w:rsid w:val="00B564C9"/>
    <w:rsid w:val="00B5711A"/>
    <w:rsid w:val="00B57390"/>
    <w:rsid w:val="00B600A1"/>
    <w:rsid w:val="00B6265F"/>
    <w:rsid w:val="00B63F7E"/>
    <w:rsid w:val="00B64425"/>
    <w:rsid w:val="00B65571"/>
    <w:rsid w:val="00B65867"/>
    <w:rsid w:val="00B65938"/>
    <w:rsid w:val="00B6597E"/>
    <w:rsid w:val="00B6718B"/>
    <w:rsid w:val="00B70ECC"/>
    <w:rsid w:val="00B73217"/>
    <w:rsid w:val="00B73EB9"/>
    <w:rsid w:val="00B7469A"/>
    <w:rsid w:val="00B751A8"/>
    <w:rsid w:val="00B7539A"/>
    <w:rsid w:val="00B7612F"/>
    <w:rsid w:val="00B762A4"/>
    <w:rsid w:val="00B766B7"/>
    <w:rsid w:val="00B77490"/>
    <w:rsid w:val="00B77867"/>
    <w:rsid w:val="00B7793E"/>
    <w:rsid w:val="00B80109"/>
    <w:rsid w:val="00B8111D"/>
    <w:rsid w:val="00B81397"/>
    <w:rsid w:val="00B82281"/>
    <w:rsid w:val="00B824B5"/>
    <w:rsid w:val="00B827FB"/>
    <w:rsid w:val="00B82D04"/>
    <w:rsid w:val="00B831C6"/>
    <w:rsid w:val="00B8325E"/>
    <w:rsid w:val="00B8378F"/>
    <w:rsid w:val="00B87257"/>
    <w:rsid w:val="00B8743F"/>
    <w:rsid w:val="00B87A9B"/>
    <w:rsid w:val="00B87AF8"/>
    <w:rsid w:val="00B92D35"/>
    <w:rsid w:val="00B934AF"/>
    <w:rsid w:val="00B94051"/>
    <w:rsid w:val="00B942AA"/>
    <w:rsid w:val="00B95E7E"/>
    <w:rsid w:val="00B96439"/>
    <w:rsid w:val="00B96461"/>
    <w:rsid w:val="00B96604"/>
    <w:rsid w:val="00B9666D"/>
    <w:rsid w:val="00B971B9"/>
    <w:rsid w:val="00BA05ED"/>
    <w:rsid w:val="00BA1622"/>
    <w:rsid w:val="00BA1697"/>
    <w:rsid w:val="00BA1912"/>
    <w:rsid w:val="00BA1A33"/>
    <w:rsid w:val="00BA386B"/>
    <w:rsid w:val="00BA3D10"/>
    <w:rsid w:val="00BA3DB3"/>
    <w:rsid w:val="00BA50FB"/>
    <w:rsid w:val="00BA6444"/>
    <w:rsid w:val="00BA7396"/>
    <w:rsid w:val="00BA7752"/>
    <w:rsid w:val="00BB0035"/>
    <w:rsid w:val="00BB0273"/>
    <w:rsid w:val="00BB1F14"/>
    <w:rsid w:val="00BB1FAD"/>
    <w:rsid w:val="00BB3061"/>
    <w:rsid w:val="00BB33B6"/>
    <w:rsid w:val="00BB33DF"/>
    <w:rsid w:val="00BB3B5B"/>
    <w:rsid w:val="00BB3D23"/>
    <w:rsid w:val="00BB4E22"/>
    <w:rsid w:val="00BB5643"/>
    <w:rsid w:val="00BB5B69"/>
    <w:rsid w:val="00BB5F94"/>
    <w:rsid w:val="00BB6289"/>
    <w:rsid w:val="00BB6678"/>
    <w:rsid w:val="00BB770B"/>
    <w:rsid w:val="00BC11E3"/>
    <w:rsid w:val="00BC1604"/>
    <w:rsid w:val="00BC16DD"/>
    <w:rsid w:val="00BC211B"/>
    <w:rsid w:val="00BC24A1"/>
    <w:rsid w:val="00BC2977"/>
    <w:rsid w:val="00BC4B00"/>
    <w:rsid w:val="00BC4FD2"/>
    <w:rsid w:val="00BC5084"/>
    <w:rsid w:val="00BC639B"/>
    <w:rsid w:val="00BC6974"/>
    <w:rsid w:val="00BC701A"/>
    <w:rsid w:val="00BD0C76"/>
    <w:rsid w:val="00BD0D19"/>
    <w:rsid w:val="00BD1DC2"/>
    <w:rsid w:val="00BD346F"/>
    <w:rsid w:val="00BD50DB"/>
    <w:rsid w:val="00BD50F7"/>
    <w:rsid w:val="00BD56CB"/>
    <w:rsid w:val="00BD6771"/>
    <w:rsid w:val="00BD68A7"/>
    <w:rsid w:val="00BD6FC3"/>
    <w:rsid w:val="00BE1B88"/>
    <w:rsid w:val="00BE22DE"/>
    <w:rsid w:val="00BE2F89"/>
    <w:rsid w:val="00BE3088"/>
    <w:rsid w:val="00BE4E4A"/>
    <w:rsid w:val="00BE554A"/>
    <w:rsid w:val="00BE5B71"/>
    <w:rsid w:val="00BE5D49"/>
    <w:rsid w:val="00BE6F50"/>
    <w:rsid w:val="00BE7545"/>
    <w:rsid w:val="00BE7F31"/>
    <w:rsid w:val="00BF0313"/>
    <w:rsid w:val="00BF0EC3"/>
    <w:rsid w:val="00BF1988"/>
    <w:rsid w:val="00BF1B02"/>
    <w:rsid w:val="00BF1C45"/>
    <w:rsid w:val="00BF2695"/>
    <w:rsid w:val="00BF4E83"/>
    <w:rsid w:val="00BF51D6"/>
    <w:rsid w:val="00BF52B7"/>
    <w:rsid w:val="00BF56DA"/>
    <w:rsid w:val="00BF5895"/>
    <w:rsid w:val="00BF6023"/>
    <w:rsid w:val="00BF604F"/>
    <w:rsid w:val="00BF6F79"/>
    <w:rsid w:val="00C00654"/>
    <w:rsid w:val="00C00C92"/>
    <w:rsid w:val="00C01140"/>
    <w:rsid w:val="00C03177"/>
    <w:rsid w:val="00C03D99"/>
    <w:rsid w:val="00C03F7D"/>
    <w:rsid w:val="00C05EBC"/>
    <w:rsid w:val="00C06883"/>
    <w:rsid w:val="00C06924"/>
    <w:rsid w:val="00C07FAA"/>
    <w:rsid w:val="00C10B09"/>
    <w:rsid w:val="00C10D55"/>
    <w:rsid w:val="00C13A6E"/>
    <w:rsid w:val="00C145D3"/>
    <w:rsid w:val="00C157E6"/>
    <w:rsid w:val="00C15FDE"/>
    <w:rsid w:val="00C16074"/>
    <w:rsid w:val="00C17DDF"/>
    <w:rsid w:val="00C20DBE"/>
    <w:rsid w:val="00C23FEA"/>
    <w:rsid w:val="00C23FEE"/>
    <w:rsid w:val="00C24358"/>
    <w:rsid w:val="00C248F3"/>
    <w:rsid w:val="00C24BF6"/>
    <w:rsid w:val="00C25470"/>
    <w:rsid w:val="00C25767"/>
    <w:rsid w:val="00C25B7D"/>
    <w:rsid w:val="00C2680F"/>
    <w:rsid w:val="00C26EE9"/>
    <w:rsid w:val="00C27F94"/>
    <w:rsid w:val="00C30638"/>
    <w:rsid w:val="00C32ABA"/>
    <w:rsid w:val="00C32BD6"/>
    <w:rsid w:val="00C32CEA"/>
    <w:rsid w:val="00C3467F"/>
    <w:rsid w:val="00C348D0"/>
    <w:rsid w:val="00C35655"/>
    <w:rsid w:val="00C40132"/>
    <w:rsid w:val="00C404EA"/>
    <w:rsid w:val="00C419FA"/>
    <w:rsid w:val="00C4233F"/>
    <w:rsid w:val="00C42526"/>
    <w:rsid w:val="00C42670"/>
    <w:rsid w:val="00C42A5A"/>
    <w:rsid w:val="00C42FA2"/>
    <w:rsid w:val="00C4424C"/>
    <w:rsid w:val="00C45CA4"/>
    <w:rsid w:val="00C4667F"/>
    <w:rsid w:val="00C46C51"/>
    <w:rsid w:val="00C52073"/>
    <w:rsid w:val="00C53F4C"/>
    <w:rsid w:val="00C55D00"/>
    <w:rsid w:val="00C56686"/>
    <w:rsid w:val="00C57709"/>
    <w:rsid w:val="00C57FEF"/>
    <w:rsid w:val="00C606FA"/>
    <w:rsid w:val="00C60B18"/>
    <w:rsid w:val="00C61829"/>
    <w:rsid w:val="00C61AA7"/>
    <w:rsid w:val="00C62039"/>
    <w:rsid w:val="00C6211D"/>
    <w:rsid w:val="00C62AF8"/>
    <w:rsid w:val="00C62F27"/>
    <w:rsid w:val="00C637B0"/>
    <w:rsid w:val="00C638E9"/>
    <w:rsid w:val="00C6414F"/>
    <w:rsid w:val="00C643C2"/>
    <w:rsid w:val="00C649DC"/>
    <w:rsid w:val="00C64E47"/>
    <w:rsid w:val="00C6547F"/>
    <w:rsid w:val="00C65760"/>
    <w:rsid w:val="00C6651D"/>
    <w:rsid w:val="00C67024"/>
    <w:rsid w:val="00C701A7"/>
    <w:rsid w:val="00C70323"/>
    <w:rsid w:val="00C70499"/>
    <w:rsid w:val="00C714F3"/>
    <w:rsid w:val="00C72265"/>
    <w:rsid w:val="00C7323D"/>
    <w:rsid w:val="00C7361B"/>
    <w:rsid w:val="00C74B8C"/>
    <w:rsid w:val="00C7551E"/>
    <w:rsid w:val="00C7572F"/>
    <w:rsid w:val="00C75A87"/>
    <w:rsid w:val="00C75A8A"/>
    <w:rsid w:val="00C764FB"/>
    <w:rsid w:val="00C770A2"/>
    <w:rsid w:val="00C770C9"/>
    <w:rsid w:val="00C77921"/>
    <w:rsid w:val="00C77EE2"/>
    <w:rsid w:val="00C80071"/>
    <w:rsid w:val="00C80AE0"/>
    <w:rsid w:val="00C8114B"/>
    <w:rsid w:val="00C81203"/>
    <w:rsid w:val="00C81435"/>
    <w:rsid w:val="00C81767"/>
    <w:rsid w:val="00C8189C"/>
    <w:rsid w:val="00C828DF"/>
    <w:rsid w:val="00C82A9A"/>
    <w:rsid w:val="00C82DC5"/>
    <w:rsid w:val="00C83BFF"/>
    <w:rsid w:val="00C84F58"/>
    <w:rsid w:val="00C8615F"/>
    <w:rsid w:val="00C86600"/>
    <w:rsid w:val="00C86C2D"/>
    <w:rsid w:val="00C904B5"/>
    <w:rsid w:val="00C90B05"/>
    <w:rsid w:val="00C9272D"/>
    <w:rsid w:val="00C94983"/>
    <w:rsid w:val="00C96631"/>
    <w:rsid w:val="00C97046"/>
    <w:rsid w:val="00C970E8"/>
    <w:rsid w:val="00C97371"/>
    <w:rsid w:val="00C973A6"/>
    <w:rsid w:val="00CA0F65"/>
    <w:rsid w:val="00CA2AFB"/>
    <w:rsid w:val="00CA347B"/>
    <w:rsid w:val="00CA4191"/>
    <w:rsid w:val="00CA4CD9"/>
    <w:rsid w:val="00CA4D8F"/>
    <w:rsid w:val="00CA5FC6"/>
    <w:rsid w:val="00CA6809"/>
    <w:rsid w:val="00CA69EF"/>
    <w:rsid w:val="00CA7C6F"/>
    <w:rsid w:val="00CB0328"/>
    <w:rsid w:val="00CB03B2"/>
    <w:rsid w:val="00CB0893"/>
    <w:rsid w:val="00CB0E6A"/>
    <w:rsid w:val="00CB135B"/>
    <w:rsid w:val="00CB2334"/>
    <w:rsid w:val="00CB2540"/>
    <w:rsid w:val="00CB27E8"/>
    <w:rsid w:val="00CB2CCC"/>
    <w:rsid w:val="00CB3451"/>
    <w:rsid w:val="00CB3A81"/>
    <w:rsid w:val="00CB4831"/>
    <w:rsid w:val="00CB5868"/>
    <w:rsid w:val="00CB5B60"/>
    <w:rsid w:val="00CB696C"/>
    <w:rsid w:val="00CC08BF"/>
    <w:rsid w:val="00CC0B68"/>
    <w:rsid w:val="00CC103C"/>
    <w:rsid w:val="00CC2590"/>
    <w:rsid w:val="00CC2929"/>
    <w:rsid w:val="00CC2C0E"/>
    <w:rsid w:val="00CC3A36"/>
    <w:rsid w:val="00CC497F"/>
    <w:rsid w:val="00CC4BA9"/>
    <w:rsid w:val="00CC58BF"/>
    <w:rsid w:val="00CC58E0"/>
    <w:rsid w:val="00CC5C50"/>
    <w:rsid w:val="00CC5C89"/>
    <w:rsid w:val="00CC5F61"/>
    <w:rsid w:val="00CC7478"/>
    <w:rsid w:val="00CD04FC"/>
    <w:rsid w:val="00CD2275"/>
    <w:rsid w:val="00CD2702"/>
    <w:rsid w:val="00CD2931"/>
    <w:rsid w:val="00CD2D16"/>
    <w:rsid w:val="00CD3DEC"/>
    <w:rsid w:val="00CD475B"/>
    <w:rsid w:val="00CD4FF1"/>
    <w:rsid w:val="00CD5F41"/>
    <w:rsid w:val="00CD6730"/>
    <w:rsid w:val="00CD6CE0"/>
    <w:rsid w:val="00CD77A4"/>
    <w:rsid w:val="00CE02D7"/>
    <w:rsid w:val="00CE0992"/>
    <w:rsid w:val="00CE0AB4"/>
    <w:rsid w:val="00CE0C14"/>
    <w:rsid w:val="00CE0F24"/>
    <w:rsid w:val="00CE1527"/>
    <w:rsid w:val="00CE2483"/>
    <w:rsid w:val="00CE2CDB"/>
    <w:rsid w:val="00CE37D4"/>
    <w:rsid w:val="00CE38F0"/>
    <w:rsid w:val="00CE4665"/>
    <w:rsid w:val="00CE4DBF"/>
    <w:rsid w:val="00CE503E"/>
    <w:rsid w:val="00CE6498"/>
    <w:rsid w:val="00CE74C7"/>
    <w:rsid w:val="00CF0887"/>
    <w:rsid w:val="00CF20F4"/>
    <w:rsid w:val="00CF2EE8"/>
    <w:rsid w:val="00CF3454"/>
    <w:rsid w:val="00CF3F80"/>
    <w:rsid w:val="00CF405D"/>
    <w:rsid w:val="00CF4571"/>
    <w:rsid w:val="00CF6F8D"/>
    <w:rsid w:val="00CF7BF1"/>
    <w:rsid w:val="00CF7CCB"/>
    <w:rsid w:val="00D00861"/>
    <w:rsid w:val="00D00A4A"/>
    <w:rsid w:val="00D0102B"/>
    <w:rsid w:val="00D01A99"/>
    <w:rsid w:val="00D02CAF"/>
    <w:rsid w:val="00D031F5"/>
    <w:rsid w:val="00D03534"/>
    <w:rsid w:val="00D03566"/>
    <w:rsid w:val="00D0381D"/>
    <w:rsid w:val="00D04DEC"/>
    <w:rsid w:val="00D04F1F"/>
    <w:rsid w:val="00D050A6"/>
    <w:rsid w:val="00D05774"/>
    <w:rsid w:val="00D05EB7"/>
    <w:rsid w:val="00D06CFA"/>
    <w:rsid w:val="00D06E7D"/>
    <w:rsid w:val="00D071F8"/>
    <w:rsid w:val="00D07D45"/>
    <w:rsid w:val="00D104C4"/>
    <w:rsid w:val="00D106FB"/>
    <w:rsid w:val="00D1096C"/>
    <w:rsid w:val="00D10F94"/>
    <w:rsid w:val="00D13412"/>
    <w:rsid w:val="00D136B4"/>
    <w:rsid w:val="00D13A9E"/>
    <w:rsid w:val="00D148BE"/>
    <w:rsid w:val="00D14CFD"/>
    <w:rsid w:val="00D15E74"/>
    <w:rsid w:val="00D16F15"/>
    <w:rsid w:val="00D172CD"/>
    <w:rsid w:val="00D17F79"/>
    <w:rsid w:val="00D202D2"/>
    <w:rsid w:val="00D2047F"/>
    <w:rsid w:val="00D20966"/>
    <w:rsid w:val="00D21332"/>
    <w:rsid w:val="00D21377"/>
    <w:rsid w:val="00D21B8F"/>
    <w:rsid w:val="00D227EA"/>
    <w:rsid w:val="00D22879"/>
    <w:rsid w:val="00D23C80"/>
    <w:rsid w:val="00D24259"/>
    <w:rsid w:val="00D2485C"/>
    <w:rsid w:val="00D24BA0"/>
    <w:rsid w:val="00D24D13"/>
    <w:rsid w:val="00D254D6"/>
    <w:rsid w:val="00D25CE9"/>
    <w:rsid w:val="00D25E09"/>
    <w:rsid w:val="00D26332"/>
    <w:rsid w:val="00D26858"/>
    <w:rsid w:val="00D26D3E"/>
    <w:rsid w:val="00D27174"/>
    <w:rsid w:val="00D2799D"/>
    <w:rsid w:val="00D279E2"/>
    <w:rsid w:val="00D30863"/>
    <w:rsid w:val="00D31292"/>
    <w:rsid w:val="00D31679"/>
    <w:rsid w:val="00D31DB0"/>
    <w:rsid w:val="00D32FB4"/>
    <w:rsid w:val="00D335FC"/>
    <w:rsid w:val="00D3390C"/>
    <w:rsid w:val="00D3416A"/>
    <w:rsid w:val="00D34CD2"/>
    <w:rsid w:val="00D34DBF"/>
    <w:rsid w:val="00D360BA"/>
    <w:rsid w:val="00D377C9"/>
    <w:rsid w:val="00D405A8"/>
    <w:rsid w:val="00D4089F"/>
    <w:rsid w:val="00D409C5"/>
    <w:rsid w:val="00D40D20"/>
    <w:rsid w:val="00D40D2D"/>
    <w:rsid w:val="00D42433"/>
    <w:rsid w:val="00D42986"/>
    <w:rsid w:val="00D4365B"/>
    <w:rsid w:val="00D43E23"/>
    <w:rsid w:val="00D44C13"/>
    <w:rsid w:val="00D44C36"/>
    <w:rsid w:val="00D44C7D"/>
    <w:rsid w:val="00D451B7"/>
    <w:rsid w:val="00D45365"/>
    <w:rsid w:val="00D46021"/>
    <w:rsid w:val="00D465B3"/>
    <w:rsid w:val="00D47D54"/>
    <w:rsid w:val="00D47EB0"/>
    <w:rsid w:val="00D521DC"/>
    <w:rsid w:val="00D521E1"/>
    <w:rsid w:val="00D52273"/>
    <w:rsid w:val="00D526ED"/>
    <w:rsid w:val="00D52EE8"/>
    <w:rsid w:val="00D538CB"/>
    <w:rsid w:val="00D540D5"/>
    <w:rsid w:val="00D5462D"/>
    <w:rsid w:val="00D54F6B"/>
    <w:rsid w:val="00D55884"/>
    <w:rsid w:val="00D55890"/>
    <w:rsid w:val="00D55EB7"/>
    <w:rsid w:val="00D56642"/>
    <w:rsid w:val="00D60F17"/>
    <w:rsid w:val="00D61485"/>
    <w:rsid w:val="00D62401"/>
    <w:rsid w:val="00D62CD0"/>
    <w:rsid w:val="00D63F46"/>
    <w:rsid w:val="00D644C5"/>
    <w:rsid w:val="00D649C5"/>
    <w:rsid w:val="00D65DFE"/>
    <w:rsid w:val="00D66F90"/>
    <w:rsid w:val="00D70CB8"/>
    <w:rsid w:val="00D71AE0"/>
    <w:rsid w:val="00D71B49"/>
    <w:rsid w:val="00D72CAC"/>
    <w:rsid w:val="00D72DE4"/>
    <w:rsid w:val="00D732E6"/>
    <w:rsid w:val="00D732E7"/>
    <w:rsid w:val="00D73639"/>
    <w:rsid w:val="00D737F2"/>
    <w:rsid w:val="00D74373"/>
    <w:rsid w:val="00D746AC"/>
    <w:rsid w:val="00D74E98"/>
    <w:rsid w:val="00D76152"/>
    <w:rsid w:val="00D762F4"/>
    <w:rsid w:val="00D775D0"/>
    <w:rsid w:val="00D779B0"/>
    <w:rsid w:val="00D77E14"/>
    <w:rsid w:val="00D77FBA"/>
    <w:rsid w:val="00D804B6"/>
    <w:rsid w:val="00D8059B"/>
    <w:rsid w:val="00D809BB"/>
    <w:rsid w:val="00D812B8"/>
    <w:rsid w:val="00D81A0B"/>
    <w:rsid w:val="00D81C13"/>
    <w:rsid w:val="00D82265"/>
    <w:rsid w:val="00D8264A"/>
    <w:rsid w:val="00D82E4D"/>
    <w:rsid w:val="00D8301A"/>
    <w:rsid w:val="00D83676"/>
    <w:rsid w:val="00D83D68"/>
    <w:rsid w:val="00D84A87"/>
    <w:rsid w:val="00D85247"/>
    <w:rsid w:val="00D858F8"/>
    <w:rsid w:val="00D8788E"/>
    <w:rsid w:val="00D903FE"/>
    <w:rsid w:val="00D9148E"/>
    <w:rsid w:val="00D91A7A"/>
    <w:rsid w:val="00D91FBE"/>
    <w:rsid w:val="00D92057"/>
    <w:rsid w:val="00D9294D"/>
    <w:rsid w:val="00D92C4E"/>
    <w:rsid w:val="00D937D2"/>
    <w:rsid w:val="00D938F9"/>
    <w:rsid w:val="00D9528E"/>
    <w:rsid w:val="00D96955"/>
    <w:rsid w:val="00D97B7F"/>
    <w:rsid w:val="00D97B98"/>
    <w:rsid w:val="00DA018E"/>
    <w:rsid w:val="00DA183C"/>
    <w:rsid w:val="00DA1F98"/>
    <w:rsid w:val="00DA1FF2"/>
    <w:rsid w:val="00DA3241"/>
    <w:rsid w:val="00DA3419"/>
    <w:rsid w:val="00DA4FED"/>
    <w:rsid w:val="00DA5B37"/>
    <w:rsid w:val="00DA679E"/>
    <w:rsid w:val="00DA692D"/>
    <w:rsid w:val="00DA7099"/>
    <w:rsid w:val="00DB0238"/>
    <w:rsid w:val="00DB108A"/>
    <w:rsid w:val="00DB1375"/>
    <w:rsid w:val="00DB1527"/>
    <w:rsid w:val="00DB2591"/>
    <w:rsid w:val="00DB35C1"/>
    <w:rsid w:val="00DB360D"/>
    <w:rsid w:val="00DB3B67"/>
    <w:rsid w:val="00DB3BB2"/>
    <w:rsid w:val="00DB449F"/>
    <w:rsid w:val="00DB468C"/>
    <w:rsid w:val="00DB4ABA"/>
    <w:rsid w:val="00DB5BB0"/>
    <w:rsid w:val="00DB5D40"/>
    <w:rsid w:val="00DB6727"/>
    <w:rsid w:val="00DB6B2C"/>
    <w:rsid w:val="00DC00D7"/>
    <w:rsid w:val="00DC0439"/>
    <w:rsid w:val="00DC0523"/>
    <w:rsid w:val="00DC27DC"/>
    <w:rsid w:val="00DC4345"/>
    <w:rsid w:val="00DC483A"/>
    <w:rsid w:val="00DC4EE9"/>
    <w:rsid w:val="00DC7881"/>
    <w:rsid w:val="00DC7B02"/>
    <w:rsid w:val="00DD10C2"/>
    <w:rsid w:val="00DD1EDC"/>
    <w:rsid w:val="00DD56BC"/>
    <w:rsid w:val="00DD6AD8"/>
    <w:rsid w:val="00DD75FE"/>
    <w:rsid w:val="00DD7B99"/>
    <w:rsid w:val="00DE059A"/>
    <w:rsid w:val="00DE06B5"/>
    <w:rsid w:val="00DE06E4"/>
    <w:rsid w:val="00DE1505"/>
    <w:rsid w:val="00DE1785"/>
    <w:rsid w:val="00DE2A14"/>
    <w:rsid w:val="00DE30CF"/>
    <w:rsid w:val="00DE3129"/>
    <w:rsid w:val="00DE421A"/>
    <w:rsid w:val="00DE4F3F"/>
    <w:rsid w:val="00DE5A8D"/>
    <w:rsid w:val="00DE6390"/>
    <w:rsid w:val="00DE75B3"/>
    <w:rsid w:val="00DE774C"/>
    <w:rsid w:val="00DF01F4"/>
    <w:rsid w:val="00DF18EA"/>
    <w:rsid w:val="00DF1AD0"/>
    <w:rsid w:val="00DF1DF7"/>
    <w:rsid w:val="00DF2A1D"/>
    <w:rsid w:val="00DF2B5A"/>
    <w:rsid w:val="00DF37D0"/>
    <w:rsid w:val="00DF38AD"/>
    <w:rsid w:val="00DF3A76"/>
    <w:rsid w:val="00DF3D4F"/>
    <w:rsid w:val="00DF44D7"/>
    <w:rsid w:val="00DF44D8"/>
    <w:rsid w:val="00DF4CA4"/>
    <w:rsid w:val="00DF5375"/>
    <w:rsid w:val="00DF63C6"/>
    <w:rsid w:val="00DF643C"/>
    <w:rsid w:val="00E00242"/>
    <w:rsid w:val="00E002D6"/>
    <w:rsid w:val="00E003C2"/>
    <w:rsid w:val="00E008EF"/>
    <w:rsid w:val="00E00C70"/>
    <w:rsid w:val="00E00E77"/>
    <w:rsid w:val="00E01A92"/>
    <w:rsid w:val="00E01F28"/>
    <w:rsid w:val="00E02919"/>
    <w:rsid w:val="00E02BEE"/>
    <w:rsid w:val="00E0473F"/>
    <w:rsid w:val="00E04835"/>
    <w:rsid w:val="00E04E11"/>
    <w:rsid w:val="00E04F08"/>
    <w:rsid w:val="00E05EDC"/>
    <w:rsid w:val="00E06B69"/>
    <w:rsid w:val="00E06EFC"/>
    <w:rsid w:val="00E0717D"/>
    <w:rsid w:val="00E10417"/>
    <w:rsid w:val="00E1041B"/>
    <w:rsid w:val="00E10762"/>
    <w:rsid w:val="00E11C00"/>
    <w:rsid w:val="00E1244A"/>
    <w:rsid w:val="00E1441C"/>
    <w:rsid w:val="00E14D02"/>
    <w:rsid w:val="00E15E35"/>
    <w:rsid w:val="00E1623E"/>
    <w:rsid w:val="00E16A88"/>
    <w:rsid w:val="00E200DC"/>
    <w:rsid w:val="00E21657"/>
    <w:rsid w:val="00E2388E"/>
    <w:rsid w:val="00E23895"/>
    <w:rsid w:val="00E25F13"/>
    <w:rsid w:val="00E26043"/>
    <w:rsid w:val="00E26416"/>
    <w:rsid w:val="00E26457"/>
    <w:rsid w:val="00E26B0F"/>
    <w:rsid w:val="00E27061"/>
    <w:rsid w:val="00E271F6"/>
    <w:rsid w:val="00E276E8"/>
    <w:rsid w:val="00E31242"/>
    <w:rsid w:val="00E31BED"/>
    <w:rsid w:val="00E32FA5"/>
    <w:rsid w:val="00E33137"/>
    <w:rsid w:val="00E3404C"/>
    <w:rsid w:val="00E34C88"/>
    <w:rsid w:val="00E362E0"/>
    <w:rsid w:val="00E3649E"/>
    <w:rsid w:val="00E36821"/>
    <w:rsid w:val="00E36A9C"/>
    <w:rsid w:val="00E40CCA"/>
    <w:rsid w:val="00E41230"/>
    <w:rsid w:val="00E41CA9"/>
    <w:rsid w:val="00E42332"/>
    <w:rsid w:val="00E425A8"/>
    <w:rsid w:val="00E43ACD"/>
    <w:rsid w:val="00E4475B"/>
    <w:rsid w:val="00E44CD0"/>
    <w:rsid w:val="00E45A1C"/>
    <w:rsid w:val="00E45E6C"/>
    <w:rsid w:val="00E45F65"/>
    <w:rsid w:val="00E4614C"/>
    <w:rsid w:val="00E50070"/>
    <w:rsid w:val="00E50C82"/>
    <w:rsid w:val="00E5120B"/>
    <w:rsid w:val="00E51299"/>
    <w:rsid w:val="00E513FE"/>
    <w:rsid w:val="00E520D0"/>
    <w:rsid w:val="00E521F3"/>
    <w:rsid w:val="00E52A81"/>
    <w:rsid w:val="00E52E84"/>
    <w:rsid w:val="00E53873"/>
    <w:rsid w:val="00E53F96"/>
    <w:rsid w:val="00E542BB"/>
    <w:rsid w:val="00E5433B"/>
    <w:rsid w:val="00E54776"/>
    <w:rsid w:val="00E5512E"/>
    <w:rsid w:val="00E55874"/>
    <w:rsid w:val="00E572B5"/>
    <w:rsid w:val="00E5751E"/>
    <w:rsid w:val="00E60134"/>
    <w:rsid w:val="00E6020C"/>
    <w:rsid w:val="00E60969"/>
    <w:rsid w:val="00E62369"/>
    <w:rsid w:val="00E62679"/>
    <w:rsid w:val="00E6270D"/>
    <w:rsid w:val="00E62DA2"/>
    <w:rsid w:val="00E63901"/>
    <w:rsid w:val="00E64086"/>
    <w:rsid w:val="00E642B8"/>
    <w:rsid w:val="00E6461E"/>
    <w:rsid w:val="00E646E1"/>
    <w:rsid w:val="00E6554D"/>
    <w:rsid w:val="00E657B6"/>
    <w:rsid w:val="00E657BE"/>
    <w:rsid w:val="00E658B3"/>
    <w:rsid w:val="00E65A46"/>
    <w:rsid w:val="00E6732D"/>
    <w:rsid w:val="00E6735B"/>
    <w:rsid w:val="00E67651"/>
    <w:rsid w:val="00E67B20"/>
    <w:rsid w:val="00E7072E"/>
    <w:rsid w:val="00E70FFF"/>
    <w:rsid w:val="00E71150"/>
    <w:rsid w:val="00E712A1"/>
    <w:rsid w:val="00E717E3"/>
    <w:rsid w:val="00E72273"/>
    <w:rsid w:val="00E72D7C"/>
    <w:rsid w:val="00E737D3"/>
    <w:rsid w:val="00E73BB0"/>
    <w:rsid w:val="00E74D3A"/>
    <w:rsid w:val="00E7533E"/>
    <w:rsid w:val="00E76972"/>
    <w:rsid w:val="00E769EB"/>
    <w:rsid w:val="00E8036D"/>
    <w:rsid w:val="00E81F51"/>
    <w:rsid w:val="00E821B4"/>
    <w:rsid w:val="00E83973"/>
    <w:rsid w:val="00E84132"/>
    <w:rsid w:val="00E847C5"/>
    <w:rsid w:val="00E84C1B"/>
    <w:rsid w:val="00E9196F"/>
    <w:rsid w:val="00E91B63"/>
    <w:rsid w:val="00E91DE0"/>
    <w:rsid w:val="00E94C2A"/>
    <w:rsid w:val="00E955A9"/>
    <w:rsid w:val="00E959A2"/>
    <w:rsid w:val="00E95DA8"/>
    <w:rsid w:val="00E9776E"/>
    <w:rsid w:val="00E977A1"/>
    <w:rsid w:val="00EA1D91"/>
    <w:rsid w:val="00EA4446"/>
    <w:rsid w:val="00EA5886"/>
    <w:rsid w:val="00EA6DB2"/>
    <w:rsid w:val="00EB0D5E"/>
    <w:rsid w:val="00EB0ED1"/>
    <w:rsid w:val="00EB1437"/>
    <w:rsid w:val="00EB1637"/>
    <w:rsid w:val="00EB1B6A"/>
    <w:rsid w:val="00EB1E4B"/>
    <w:rsid w:val="00EB30B1"/>
    <w:rsid w:val="00EB3599"/>
    <w:rsid w:val="00EB35D7"/>
    <w:rsid w:val="00EB36E6"/>
    <w:rsid w:val="00EB4557"/>
    <w:rsid w:val="00EB45B3"/>
    <w:rsid w:val="00EB5436"/>
    <w:rsid w:val="00EB5F60"/>
    <w:rsid w:val="00EB6811"/>
    <w:rsid w:val="00EB7261"/>
    <w:rsid w:val="00EC004D"/>
    <w:rsid w:val="00EC0332"/>
    <w:rsid w:val="00EC051A"/>
    <w:rsid w:val="00EC07C4"/>
    <w:rsid w:val="00EC1A02"/>
    <w:rsid w:val="00EC2A88"/>
    <w:rsid w:val="00EC4918"/>
    <w:rsid w:val="00EC4E7E"/>
    <w:rsid w:val="00EC58B9"/>
    <w:rsid w:val="00EC611D"/>
    <w:rsid w:val="00EC6906"/>
    <w:rsid w:val="00EC6AFC"/>
    <w:rsid w:val="00EC6F49"/>
    <w:rsid w:val="00EC70C7"/>
    <w:rsid w:val="00EC7AEE"/>
    <w:rsid w:val="00ED278C"/>
    <w:rsid w:val="00ED4414"/>
    <w:rsid w:val="00ED4E03"/>
    <w:rsid w:val="00ED4FAA"/>
    <w:rsid w:val="00ED51EE"/>
    <w:rsid w:val="00ED62D2"/>
    <w:rsid w:val="00ED631E"/>
    <w:rsid w:val="00ED64F0"/>
    <w:rsid w:val="00ED660B"/>
    <w:rsid w:val="00ED697E"/>
    <w:rsid w:val="00ED7FCF"/>
    <w:rsid w:val="00EE023B"/>
    <w:rsid w:val="00EE0269"/>
    <w:rsid w:val="00EE037D"/>
    <w:rsid w:val="00EE10FA"/>
    <w:rsid w:val="00EE135E"/>
    <w:rsid w:val="00EE1936"/>
    <w:rsid w:val="00EE2D44"/>
    <w:rsid w:val="00EE3898"/>
    <w:rsid w:val="00EE412C"/>
    <w:rsid w:val="00EE42D9"/>
    <w:rsid w:val="00EE49AC"/>
    <w:rsid w:val="00EE501A"/>
    <w:rsid w:val="00EE50C8"/>
    <w:rsid w:val="00EE5A12"/>
    <w:rsid w:val="00EE5F62"/>
    <w:rsid w:val="00EE6DB9"/>
    <w:rsid w:val="00EE7C06"/>
    <w:rsid w:val="00EF0E6E"/>
    <w:rsid w:val="00EF1110"/>
    <w:rsid w:val="00EF1625"/>
    <w:rsid w:val="00EF19D6"/>
    <w:rsid w:val="00EF1DE6"/>
    <w:rsid w:val="00EF26CF"/>
    <w:rsid w:val="00EF2A89"/>
    <w:rsid w:val="00EF2FB6"/>
    <w:rsid w:val="00EF33B4"/>
    <w:rsid w:val="00EF388D"/>
    <w:rsid w:val="00EF39C7"/>
    <w:rsid w:val="00EF4C86"/>
    <w:rsid w:val="00EF5984"/>
    <w:rsid w:val="00EF5CCB"/>
    <w:rsid w:val="00EF6879"/>
    <w:rsid w:val="00EF790B"/>
    <w:rsid w:val="00F00336"/>
    <w:rsid w:val="00F019F4"/>
    <w:rsid w:val="00F029EE"/>
    <w:rsid w:val="00F02FF1"/>
    <w:rsid w:val="00F03000"/>
    <w:rsid w:val="00F03109"/>
    <w:rsid w:val="00F03A19"/>
    <w:rsid w:val="00F03F7B"/>
    <w:rsid w:val="00F0501C"/>
    <w:rsid w:val="00F0549B"/>
    <w:rsid w:val="00F05B48"/>
    <w:rsid w:val="00F069F3"/>
    <w:rsid w:val="00F074C7"/>
    <w:rsid w:val="00F07671"/>
    <w:rsid w:val="00F10444"/>
    <w:rsid w:val="00F11E23"/>
    <w:rsid w:val="00F11EC4"/>
    <w:rsid w:val="00F12680"/>
    <w:rsid w:val="00F12757"/>
    <w:rsid w:val="00F133AA"/>
    <w:rsid w:val="00F13CC2"/>
    <w:rsid w:val="00F14127"/>
    <w:rsid w:val="00F1471C"/>
    <w:rsid w:val="00F1498C"/>
    <w:rsid w:val="00F14E64"/>
    <w:rsid w:val="00F15ABB"/>
    <w:rsid w:val="00F15C7C"/>
    <w:rsid w:val="00F1661C"/>
    <w:rsid w:val="00F17C56"/>
    <w:rsid w:val="00F21FB4"/>
    <w:rsid w:val="00F22312"/>
    <w:rsid w:val="00F22A5F"/>
    <w:rsid w:val="00F24845"/>
    <w:rsid w:val="00F24CCB"/>
    <w:rsid w:val="00F25356"/>
    <w:rsid w:val="00F25ECA"/>
    <w:rsid w:val="00F261D0"/>
    <w:rsid w:val="00F26CCC"/>
    <w:rsid w:val="00F26D4B"/>
    <w:rsid w:val="00F27523"/>
    <w:rsid w:val="00F27B0E"/>
    <w:rsid w:val="00F27B4A"/>
    <w:rsid w:val="00F301A7"/>
    <w:rsid w:val="00F308E0"/>
    <w:rsid w:val="00F30C3F"/>
    <w:rsid w:val="00F319FE"/>
    <w:rsid w:val="00F3463D"/>
    <w:rsid w:val="00F34781"/>
    <w:rsid w:val="00F36067"/>
    <w:rsid w:val="00F36483"/>
    <w:rsid w:val="00F36754"/>
    <w:rsid w:val="00F37989"/>
    <w:rsid w:val="00F418C0"/>
    <w:rsid w:val="00F41C85"/>
    <w:rsid w:val="00F42391"/>
    <w:rsid w:val="00F4340A"/>
    <w:rsid w:val="00F435DE"/>
    <w:rsid w:val="00F44605"/>
    <w:rsid w:val="00F457F4"/>
    <w:rsid w:val="00F4652B"/>
    <w:rsid w:val="00F47DA3"/>
    <w:rsid w:val="00F51E68"/>
    <w:rsid w:val="00F52D94"/>
    <w:rsid w:val="00F539BB"/>
    <w:rsid w:val="00F54FA9"/>
    <w:rsid w:val="00F55126"/>
    <w:rsid w:val="00F55CC1"/>
    <w:rsid w:val="00F56DFC"/>
    <w:rsid w:val="00F57AD4"/>
    <w:rsid w:val="00F57E9D"/>
    <w:rsid w:val="00F6058E"/>
    <w:rsid w:val="00F60C6E"/>
    <w:rsid w:val="00F610E5"/>
    <w:rsid w:val="00F627FB"/>
    <w:rsid w:val="00F62E9D"/>
    <w:rsid w:val="00F6302D"/>
    <w:rsid w:val="00F635D3"/>
    <w:rsid w:val="00F636C5"/>
    <w:rsid w:val="00F661DF"/>
    <w:rsid w:val="00F66981"/>
    <w:rsid w:val="00F67988"/>
    <w:rsid w:val="00F7040A"/>
    <w:rsid w:val="00F7046E"/>
    <w:rsid w:val="00F71424"/>
    <w:rsid w:val="00F71FF1"/>
    <w:rsid w:val="00F72B78"/>
    <w:rsid w:val="00F73CA1"/>
    <w:rsid w:val="00F746B2"/>
    <w:rsid w:val="00F75551"/>
    <w:rsid w:val="00F75D35"/>
    <w:rsid w:val="00F75F7F"/>
    <w:rsid w:val="00F8063C"/>
    <w:rsid w:val="00F824BA"/>
    <w:rsid w:val="00F83737"/>
    <w:rsid w:val="00F8438C"/>
    <w:rsid w:val="00F84497"/>
    <w:rsid w:val="00F84AFA"/>
    <w:rsid w:val="00F84BE3"/>
    <w:rsid w:val="00F84BEC"/>
    <w:rsid w:val="00F85982"/>
    <w:rsid w:val="00F85A97"/>
    <w:rsid w:val="00F86DB7"/>
    <w:rsid w:val="00F86F03"/>
    <w:rsid w:val="00F909C0"/>
    <w:rsid w:val="00F90F90"/>
    <w:rsid w:val="00F910A8"/>
    <w:rsid w:val="00F91406"/>
    <w:rsid w:val="00F91743"/>
    <w:rsid w:val="00F92689"/>
    <w:rsid w:val="00F936B8"/>
    <w:rsid w:val="00F94A3C"/>
    <w:rsid w:val="00F94D92"/>
    <w:rsid w:val="00F94F88"/>
    <w:rsid w:val="00F95CD1"/>
    <w:rsid w:val="00F964DE"/>
    <w:rsid w:val="00F96D16"/>
    <w:rsid w:val="00F96E28"/>
    <w:rsid w:val="00F97E52"/>
    <w:rsid w:val="00FA073A"/>
    <w:rsid w:val="00FA1095"/>
    <w:rsid w:val="00FA11A5"/>
    <w:rsid w:val="00FA185F"/>
    <w:rsid w:val="00FA1F6E"/>
    <w:rsid w:val="00FA30D4"/>
    <w:rsid w:val="00FA4988"/>
    <w:rsid w:val="00FA51DD"/>
    <w:rsid w:val="00FA5430"/>
    <w:rsid w:val="00FA5DAA"/>
    <w:rsid w:val="00FA632C"/>
    <w:rsid w:val="00FB0570"/>
    <w:rsid w:val="00FB057A"/>
    <w:rsid w:val="00FB17FC"/>
    <w:rsid w:val="00FB1E87"/>
    <w:rsid w:val="00FB1FEF"/>
    <w:rsid w:val="00FB2510"/>
    <w:rsid w:val="00FB362E"/>
    <w:rsid w:val="00FB426F"/>
    <w:rsid w:val="00FB4722"/>
    <w:rsid w:val="00FB5C3A"/>
    <w:rsid w:val="00FB6858"/>
    <w:rsid w:val="00FB6C70"/>
    <w:rsid w:val="00FB74D9"/>
    <w:rsid w:val="00FC0560"/>
    <w:rsid w:val="00FC0869"/>
    <w:rsid w:val="00FC0973"/>
    <w:rsid w:val="00FC19FA"/>
    <w:rsid w:val="00FC1A07"/>
    <w:rsid w:val="00FC1B51"/>
    <w:rsid w:val="00FC246B"/>
    <w:rsid w:val="00FC325D"/>
    <w:rsid w:val="00FC3698"/>
    <w:rsid w:val="00FC38E0"/>
    <w:rsid w:val="00FC42DB"/>
    <w:rsid w:val="00FC453F"/>
    <w:rsid w:val="00FC4964"/>
    <w:rsid w:val="00FC68DA"/>
    <w:rsid w:val="00FC6FE4"/>
    <w:rsid w:val="00FC7008"/>
    <w:rsid w:val="00FC7657"/>
    <w:rsid w:val="00FC7674"/>
    <w:rsid w:val="00FC7A04"/>
    <w:rsid w:val="00FD0014"/>
    <w:rsid w:val="00FD04AE"/>
    <w:rsid w:val="00FD0F25"/>
    <w:rsid w:val="00FD20E9"/>
    <w:rsid w:val="00FD21BE"/>
    <w:rsid w:val="00FD27CE"/>
    <w:rsid w:val="00FD295C"/>
    <w:rsid w:val="00FD4DDF"/>
    <w:rsid w:val="00FD547B"/>
    <w:rsid w:val="00FD5B5E"/>
    <w:rsid w:val="00FD5F4E"/>
    <w:rsid w:val="00FD6678"/>
    <w:rsid w:val="00FD75E3"/>
    <w:rsid w:val="00FD7793"/>
    <w:rsid w:val="00FD7882"/>
    <w:rsid w:val="00FE05D4"/>
    <w:rsid w:val="00FE078E"/>
    <w:rsid w:val="00FE204D"/>
    <w:rsid w:val="00FE2D2B"/>
    <w:rsid w:val="00FE31D5"/>
    <w:rsid w:val="00FE3418"/>
    <w:rsid w:val="00FE3DB7"/>
    <w:rsid w:val="00FE4CB2"/>
    <w:rsid w:val="00FE50B2"/>
    <w:rsid w:val="00FE6A07"/>
    <w:rsid w:val="00FE7BE5"/>
    <w:rsid w:val="00FF11F7"/>
    <w:rsid w:val="00FF2BA4"/>
    <w:rsid w:val="00FF3097"/>
    <w:rsid w:val="00FF3639"/>
    <w:rsid w:val="00FF3D19"/>
    <w:rsid w:val="00FF5D5F"/>
    <w:rsid w:val="00FF692E"/>
    <w:rsid w:val="00FF7BE0"/>
    <w:rsid w:val="00FF7D61"/>
    <w:rsid w:val="00FF7D6C"/>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27"/>
    <w:rPr>
      <w:sz w:val="24"/>
      <w:szCs w:val="24"/>
      <w:lang w:val="uk-UA"/>
    </w:rPr>
  </w:style>
  <w:style w:type="paragraph" w:styleId="1">
    <w:name w:val="heading 1"/>
    <w:basedOn w:val="a"/>
    <w:next w:val="a"/>
    <w:link w:val="10"/>
    <w:qFormat/>
    <w:rsid w:val="00D40D20"/>
    <w:pPr>
      <w:keepNext/>
      <w:jc w:val="center"/>
      <w:outlineLvl w:val="0"/>
    </w:pPr>
    <w:rPr>
      <w:b/>
      <w:bCs/>
      <w:sz w:val="20"/>
      <w:szCs w:val="20"/>
      <w:lang w:val="ru-RU"/>
    </w:rPr>
  </w:style>
  <w:style w:type="paragraph" w:styleId="2">
    <w:name w:val="heading 2"/>
    <w:basedOn w:val="a"/>
    <w:next w:val="a"/>
    <w:link w:val="20"/>
    <w:uiPriority w:val="9"/>
    <w:semiHidden/>
    <w:unhideWhenUsed/>
    <w:qFormat/>
    <w:rsid w:val="00D00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232F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A7283"/>
    <w:rPr>
      <w:b/>
      <w:bCs/>
      <w:lang w:val="ru-RU" w:eastAsia="ru-RU" w:bidi="ar-SA"/>
    </w:rPr>
  </w:style>
  <w:style w:type="paragraph" w:customStyle="1" w:styleId="a3">
    <w:name w:val="Стиль"/>
    <w:basedOn w:val="a"/>
    <w:rsid w:val="00100CF8"/>
    <w:rPr>
      <w:rFonts w:ascii="Verdana" w:hAnsi="Verdana" w:cs="Verdana"/>
      <w:color w:val="000000"/>
      <w:sz w:val="20"/>
      <w:szCs w:val="20"/>
      <w:lang w:val="en-US" w:eastAsia="en-US"/>
    </w:rPr>
  </w:style>
  <w:style w:type="paragraph" w:styleId="a4">
    <w:name w:val="Body Text"/>
    <w:basedOn w:val="a"/>
    <w:link w:val="a5"/>
    <w:rsid w:val="004C00DE"/>
    <w:pPr>
      <w:spacing w:after="120"/>
    </w:pPr>
  </w:style>
  <w:style w:type="character" w:customStyle="1" w:styleId="a5">
    <w:name w:val="Основной текст Знак"/>
    <w:link w:val="a4"/>
    <w:rsid w:val="006F1AB8"/>
    <w:rPr>
      <w:sz w:val="24"/>
      <w:szCs w:val="24"/>
      <w:lang w:val="uk-UA"/>
    </w:rPr>
  </w:style>
  <w:style w:type="paragraph" w:styleId="a6">
    <w:name w:val="Body Text Indent"/>
    <w:basedOn w:val="a"/>
    <w:link w:val="a7"/>
    <w:uiPriority w:val="99"/>
    <w:rsid w:val="006244D7"/>
    <w:pPr>
      <w:spacing w:after="120"/>
      <w:ind w:left="283"/>
    </w:pPr>
  </w:style>
  <w:style w:type="character" w:customStyle="1" w:styleId="a7">
    <w:name w:val="Основной текст с отступом Знак"/>
    <w:link w:val="a6"/>
    <w:uiPriority w:val="99"/>
    <w:rsid w:val="006F1AB8"/>
    <w:rPr>
      <w:sz w:val="24"/>
      <w:szCs w:val="24"/>
      <w:lang w:val="uk-UA"/>
    </w:rPr>
  </w:style>
  <w:style w:type="table" w:styleId="a8">
    <w:name w:val="Table Grid"/>
    <w:basedOn w:val="a1"/>
    <w:rsid w:val="00624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40D20"/>
    <w:rPr>
      <w:rFonts w:ascii="Verdana" w:hAnsi="Verdana" w:cs="Verdana"/>
      <w:sz w:val="20"/>
      <w:szCs w:val="20"/>
      <w:lang w:val="en-US" w:eastAsia="en-US"/>
    </w:rPr>
  </w:style>
  <w:style w:type="paragraph" w:styleId="aa">
    <w:name w:val="Plain Text"/>
    <w:basedOn w:val="a"/>
    <w:link w:val="ab"/>
    <w:rsid w:val="00D40D20"/>
    <w:rPr>
      <w:rFonts w:ascii="Courier New" w:hAnsi="Courier New" w:cs="Courier New"/>
      <w:sz w:val="20"/>
      <w:szCs w:val="20"/>
    </w:rPr>
  </w:style>
  <w:style w:type="character" w:customStyle="1" w:styleId="ab">
    <w:name w:val="Текст Знак"/>
    <w:link w:val="aa"/>
    <w:rsid w:val="000A7283"/>
    <w:rPr>
      <w:rFonts w:ascii="Courier New" w:hAnsi="Courier New" w:cs="Courier New"/>
      <w:lang w:val="uk-UA" w:eastAsia="ru-RU" w:bidi="ar-SA"/>
    </w:rPr>
  </w:style>
  <w:style w:type="paragraph" w:customStyle="1" w:styleId="ac">
    <w:name w:val="Знак Знак Знак Знак Знак Знак Знак Знак Знак Знак Знак Знак Знак Знак Знак Знак Знак Знак Знак Знак"/>
    <w:basedOn w:val="a"/>
    <w:rsid w:val="00592BF2"/>
    <w:rPr>
      <w:rFonts w:ascii="Verdana" w:hAnsi="Verdana" w:cs="Verdana"/>
      <w:sz w:val="20"/>
      <w:szCs w:val="20"/>
      <w:lang w:val="en-US" w:eastAsia="en-US"/>
    </w:rPr>
  </w:style>
  <w:style w:type="paragraph" w:styleId="ad">
    <w:name w:val="footer"/>
    <w:basedOn w:val="a"/>
    <w:rsid w:val="000B706A"/>
    <w:pPr>
      <w:tabs>
        <w:tab w:val="center" w:pos="4677"/>
        <w:tab w:val="right" w:pos="9355"/>
      </w:tabs>
    </w:pPr>
  </w:style>
  <w:style w:type="character" w:styleId="ae">
    <w:name w:val="page number"/>
    <w:basedOn w:val="a0"/>
    <w:rsid w:val="000B706A"/>
  </w:style>
  <w:style w:type="paragraph" w:styleId="af">
    <w:name w:val="Balloon Text"/>
    <w:basedOn w:val="a"/>
    <w:semiHidden/>
    <w:rsid w:val="00D8788E"/>
    <w:rPr>
      <w:rFonts w:ascii="Tahoma" w:hAnsi="Tahoma" w:cs="Tahoma"/>
      <w:sz w:val="16"/>
      <w:szCs w:val="16"/>
    </w:rPr>
  </w:style>
  <w:style w:type="paragraph" w:customStyle="1" w:styleId="af0">
    <w:name w:val="Знак"/>
    <w:basedOn w:val="a"/>
    <w:rsid w:val="00FC38E0"/>
    <w:rPr>
      <w:rFonts w:ascii="Verdana" w:hAnsi="Verdana" w:cs="Verdana"/>
      <w:sz w:val="20"/>
      <w:szCs w:val="20"/>
      <w:lang w:val="en-US" w:eastAsia="en-US"/>
    </w:rPr>
  </w:style>
  <w:style w:type="paragraph" w:styleId="af1">
    <w:name w:val="Normal (Web)"/>
    <w:basedOn w:val="a"/>
    <w:rsid w:val="00B65938"/>
  </w:style>
  <w:style w:type="paragraph" w:styleId="af2">
    <w:name w:val="header"/>
    <w:basedOn w:val="a"/>
    <w:link w:val="af3"/>
    <w:uiPriority w:val="99"/>
    <w:rsid w:val="008104AB"/>
    <w:pPr>
      <w:tabs>
        <w:tab w:val="center" w:pos="4677"/>
        <w:tab w:val="right" w:pos="9355"/>
      </w:tabs>
    </w:pPr>
  </w:style>
  <w:style w:type="character" w:customStyle="1" w:styleId="af3">
    <w:name w:val="Верхний колонтитул Знак"/>
    <w:link w:val="af2"/>
    <w:uiPriority w:val="99"/>
    <w:rsid w:val="00AD776E"/>
    <w:rPr>
      <w:sz w:val="24"/>
      <w:szCs w:val="24"/>
      <w:lang w:val="uk-UA"/>
    </w:rPr>
  </w:style>
  <w:style w:type="paragraph" w:styleId="af4">
    <w:name w:val="List Paragraph"/>
    <w:basedOn w:val="a"/>
    <w:uiPriority w:val="34"/>
    <w:qFormat/>
    <w:rsid w:val="003825AF"/>
    <w:pPr>
      <w:ind w:left="708"/>
    </w:pPr>
  </w:style>
  <w:style w:type="paragraph" w:styleId="31">
    <w:name w:val="Body Text Indent 3"/>
    <w:basedOn w:val="a"/>
    <w:link w:val="32"/>
    <w:unhideWhenUsed/>
    <w:rsid w:val="008F6CB4"/>
    <w:pPr>
      <w:spacing w:after="120"/>
      <w:ind w:left="283"/>
    </w:pPr>
    <w:rPr>
      <w:sz w:val="16"/>
      <w:szCs w:val="16"/>
    </w:rPr>
  </w:style>
  <w:style w:type="character" w:customStyle="1" w:styleId="32">
    <w:name w:val="Основной текст с отступом 3 Знак"/>
    <w:link w:val="31"/>
    <w:rsid w:val="008F6CB4"/>
    <w:rPr>
      <w:sz w:val="16"/>
      <w:szCs w:val="16"/>
      <w:lang w:val="uk-UA"/>
    </w:rPr>
  </w:style>
  <w:style w:type="paragraph" w:customStyle="1" w:styleId="11">
    <w:name w:val="Знак Знак1 Знак"/>
    <w:basedOn w:val="a"/>
    <w:rsid w:val="00AC04C6"/>
    <w:rPr>
      <w:rFonts w:ascii="Verdana" w:hAnsi="Verdana" w:cs="Verdana"/>
      <w:sz w:val="20"/>
      <w:szCs w:val="20"/>
      <w:lang w:val="en-US" w:eastAsia="en-US"/>
    </w:rPr>
  </w:style>
  <w:style w:type="paragraph" w:styleId="21">
    <w:name w:val="Body Text Indent 2"/>
    <w:basedOn w:val="a"/>
    <w:rsid w:val="00075971"/>
    <w:pPr>
      <w:spacing w:after="120" w:line="480" w:lineRule="auto"/>
      <w:ind w:left="283"/>
    </w:pPr>
  </w:style>
  <w:style w:type="character" w:styleId="af5">
    <w:name w:val="Hyperlink"/>
    <w:rsid w:val="0006628F"/>
    <w:rPr>
      <w:color w:val="0000FF"/>
      <w:u w:val="single"/>
    </w:rPr>
  </w:style>
  <w:style w:type="paragraph" w:styleId="af6">
    <w:name w:val="Document Map"/>
    <w:basedOn w:val="a"/>
    <w:link w:val="af7"/>
    <w:uiPriority w:val="99"/>
    <w:semiHidden/>
    <w:unhideWhenUsed/>
    <w:rsid w:val="00A4531D"/>
    <w:rPr>
      <w:rFonts w:ascii="Tahoma" w:hAnsi="Tahoma"/>
      <w:sz w:val="16"/>
      <w:szCs w:val="16"/>
    </w:rPr>
  </w:style>
  <w:style w:type="character" w:customStyle="1" w:styleId="af7">
    <w:name w:val="Схема документа Знак"/>
    <w:link w:val="af6"/>
    <w:uiPriority w:val="99"/>
    <w:semiHidden/>
    <w:rsid w:val="00A4531D"/>
    <w:rPr>
      <w:rFonts w:ascii="Tahoma" w:hAnsi="Tahoma" w:cs="Tahoma"/>
      <w:sz w:val="16"/>
      <w:szCs w:val="16"/>
      <w:lang w:val="uk-UA"/>
    </w:rPr>
  </w:style>
  <w:style w:type="character" w:customStyle="1" w:styleId="FontStyle">
    <w:name w:val="Font Style"/>
    <w:rsid w:val="001D1F8F"/>
    <w:rPr>
      <w:rFonts w:cs="Courier New"/>
      <w:color w:val="00000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rsid w:val="00C97371"/>
    <w:rPr>
      <w:rFonts w:ascii="Verdana" w:hAnsi="Verdana" w:cs="Verdana"/>
      <w:sz w:val="20"/>
      <w:szCs w:val="20"/>
      <w:lang w:val="en-US" w:eastAsia="en-US"/>
    </w:rPr>
  </w:style>
  <w:style w:type="character" w:styleId="af9">
    <w:name w:val="Strong"/>
    <w:uiPriority w:val="22"/>
    <w:qFormat/>
    <w:rsid w:val="0037555F"/>
    <w:rPr>
      <w:b/>
      <w:bCs/>
    </w:rPr>
  </w:style>
  <w:style w:type="paragraph" w:customStyle="1" w:styleId="12">
    <w:name w:val="Знак1 Знак Знак Знак"/>
    <w:basedOn w:val="a"/>
    <w:rsid w:val="00803DAE"/>
    <w:rPr>
      <w:rFonts w:ascii="Verdana" w:hAnsi="Verdana" w:cs="Verdana"/>
      <w:sz w:val="20"/>
      <w:szCs w:val="20"/>
      <w:lang w:val="en-US" w:eastAsia="en-US"/>
    </w:rPr>
  </w:style>
  <w:style w:type="paragraph" w:styleId="22">
    <w:name w:val="Body Text 2"/>
    <w:basedOn w:val="a"/>
    <w:link w:val="23"/>
    <w:uiPriority w:val="99"/>
    <w:rsid w:val="00F1471C"/>
    <w:pPr>
      <w:spacing w:after="120" w:line="480" w:lineRule="auto"/>
    </w:pPr>
  </w:style>
  <w:style w:type="character" w:customStyle="1" w:styleId="23">
    <w:name w:val="Основной текст 2 Знак"/>
    <w:link w:val="22"/>
    <w:uiPriority w:val="99"/>
    <w:rsid w:val="00F1471C"/>
    <w:rPr>
      <w:sz w:val="24"/>
      <w:szCs w:val="24"/>
      <w:lang w:val="uk-UA"/>
    </w:rPr>
  </w:style>
  <w:style w:type="paragraph" w:customStyle="1" w:styleId="afa">
    <w:name w:val="Знак Знак Знак Знак Знак Знак Знак Знак Знак Знак Знак Знак Знак Знак Знак Знак Знак Знак Знак Знак"/>
    <w:basedOn w:val="a"/>
    <w:rsid w:val="000176B0"/>
    <w:rPr>
      <w:rFonts w:ascii="Verdana" w:hAnsi="Verdana" w:cs="Verdana"/>
      <w:sz w:val="20"/>
      <w:szCs w:val="20"/>
      <w:lang w:val="en-US" w:eastAsia="en-US"/>
    </w:rPr>
  </w:style>
  <w:style w:type="character" w:customStyle="1" w:styleId="20">
    <w:name w:val="Заголовок 2 Знак"/>
    <w:link w:val="2"/>
    <w:uiPriority w:val="9"/>
    <w:semiHidden/>
    <w:rsid w:val="00D00A4A"/>
    <w:rPr>
      <w:rFonts w:ascii="Cambria" w:eastAsia="Times New Roman" w:hAnsi="Cambria" w:cs="Times New Roman"/>
      <w:b/>
      <w:bCs/>
      <w:i/>
      <w:iCs/>
      <w:sz w:val="28"/>
      <w:szCs w:val="28"/>
      <w:lang w:val="uk-UA"/>
    </w:rPr>
  </w:style>
  <w:style w:type="paragraph" w:customStyle="1" w:styleId="afb">
    <w:name w:val="Обычный + По ширине"/>
    <w:aliases w:val="Первая строка:  1,5 см"/>
    <w:basedOn w:val="a"/>
    <w:rsid w:val="009751A2"/>
    <w:pPr>
      <w:ind w:firstLine="851"/>
      <w:jc w:val="both"/>
    </w:pPr>
  </w:style>
  <w:style w:type="character" w:customStyle="1" w:styleId="30">
    <w:name w:val="Заголовок 3 Знак"/>
    <w:basedOn w:val="a0"/>
    <w:link w:val="3"/>
    <w:uiPriority w:val="9"/>
    <w:semiHidden/>
    <w:rsid w:val="009232F9"/>
    <w:rPr>
      <w:rFonts w:ascii="Cambria" w:eastAsia="Times New Roman" w:hAnsi="Cambria" w:cs="Times New Roman"/>
      <w:b/>
      <w:bCs/>
      <w:sz w:val="26"/>
      <w:szCs w:val="26"/>
      <w:lang w:val="uk-UA"/>
    </w:rPr>
  </w:style>
  <w:style w:type="paragraph" w:customStyle="1" w:styleId="210">
    <w:name w:val="Основной текст 21"/>
    <w:basedOn w:val="a"/>
    <w:rsid w:val="009232F9"/>
    <w:pPr>
      <w:spacing w:after="120" w:line="276" w:lineRule="auto"/>
      <w:ind w:left="283"/>
      <w:jc w:val="center"/>
    </w:pPr>
    <w:rPr>
      <w:sz w:val="20"/>
      <w:szCs w:val="20"/>
      <w:lang w:val="ru-RU"/>
    </w:rPr>
  </w:style>
  <w:style w:type="paragraph" w:styleId="afc">
    <w:name w:val="Title"/>
    <w:basedOn w:val="a"/>
    <w:link w:val="afd"/>
    <w:qFormat/>
    <w:rsid w:val="009232F9"/>
    <w:pPr>
      <w:jc w:val="center"/>
    </w:pPr>
    <w:rPr>
      <w:rFonts w:eastAsia="Calibri"/>
      <w:sz w:val="28"/>
      <w:szCs w:val="20"/>
    </w:rPr>
  </w:style>
  <w:style w:type="character" w:customStyle="1" w:styleId="afd">
    <w:name w:val="Название Знак"/>
    <w:basedOn w:val="a0"/>
    <w:link w:val="afc"/>
    <w:rsid w:val="009232F9"/>
    <w:rPr>
      <w:rFonts w:eastAsia="Calibri"/>
      <w:sz w:val="28"/>
      <w:lang w:val="uk-UA"/>
    </w:rPr>
  </w:style>
</w:styles>
</file>

<file path=word/webSettings.xml><?xml version="1.0" encoding="utf-8"?>
<w:webSettings xmlns:r="http://schemas.openxmlformats.org/officeDocument/2006/relationships" xmlns:w="http://schemas.openxmlformats.org/wordprocessingml/2006/main">
  <w:divs>
    <w:div w:id="588388565">
      <w:bodyDiv w:val="1"/>
      <w:marLeft w:val="0"/>
      <w:marRight w:val="0"/>
      <w:marTop w:val="0"/>
      <w:marBottom w:val="0"/>
      <w:divBdr>
        <w:top w:val="none" w:sz="0" w:space="0" w:color="auto"/>
        <w:left w:val="none" w:sz="0" w:space="0" w:color="auto"/>
        <w:bottom w:val="none" w:sz="0" w:space="0" w:color="auto"/>
        <w:right w:val="none" w:sz="0" w:space="0" w:color="auto"/>
      </w:divBdr>
    </w:div>
    <w:div w:id="845287588">
      <w:bodyDiv w:val="1"/>
      <w:marLeft w:val="0"/>
      <w:marRight w:val="0"/>
      <w:marTop w:val="0"/>
      <w:marBottom w:val="0"/>
      <w:divBdr>
        <w:top w:val="none" w:sz="0" w:space="0" w:color="auto"/>
        <w:left w:val="none" w:sz="0" w:space="0" w:color="auto"/>
        <w:bottom w:val="none" w:sz="0" w:space="0" w:color="auto"/>
        <w:right w:val="none" w:sz="0" w:space="0" w:color="auto"/>
      </w:divBdr>
    </w:div>
    <w:div w:id="896236058">
      <w:bodyDiv w:val="1"/>
      <w:marLeft w:val="0"/>
      <w:marRight w:val="0"/>
      <w:marTop w:val="0"/>
      <w:marBottom w:val="0"/>
      <w:divBdr>
        <w:top w:val="none" w:sz="0" w:space="0" w:color="auto"/>
        <w:left w:val="none" w:sz="0" w:space="0" w:color="auto"/>
        <w:bottom w:val="none" w:sz="0" w:space="0" w:color="auto"/>
        <w:right w:val="none" w:sz="0" w:space="0" w:color="auto"/>
      </w:divBdr>
    </w:div>
    <w:div w:id="1580945440">
      <w:bodyDiv w:val="1"/>
      <w:marLeft w:val="0"/>
      <w:marRight w:val="0"/>
      <w:marTop w:val="0"/>
      <w:marBottom w:val="0"/>
      <w:divBdr>
        <w:top w:val="none" w:sz="0" w:space="0" w:color="auto"/>
        <w:left w:val="none" w:sz="0" w:space="0" w:color="auto"/>
        <w:bottom w:val="none" w:sz="0" w:space="0" w:color="auto"/>
        <w:right w:val="none" w:sz="0" w:space="0" w:color="auto"/>
      </w:divBdr>
    </w:div>
    <w:div w:id="1880628936">
      <w:bodyDiv w:val="1"/>
      <w:marLeft w:val="0"/>
      <w:marRight w:val="0"/>
      <w:marTop w:val="0"/>
      <w:marBottom w:val="0"/>
      <w:divBdr>
        <w:top w:val="none" w:sz="0" w:space="0" w:color="auto"/>
        <w:left w:val="none" w:sz="0" w:space="0" w:color="auto"/>
        <w:bottom w:val="none" w:sz="0" w:space="0" w:color="auto"/>
        <w:right w:val="none" w:sz="0" w:space="0" w:color="auto"/>
      </w:divBdr>
    </w:div>
    <w:div w:id="19499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457b.NG\Desktop\&#1043;&#1088;&#1072;&#1092;&#1080;&#1082;&#1080;%202017&#1087;&#1086;&#1103;&#1089;&#1085;&#1080;&#1090;&#1077;&#1083;&#1100;&#1085;&#1072;&#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86;&#1087;&#1086;&#1074;&#1110;&#1076;&#1085;&#1072;\2018\&#1044;&#1086;&#1087;&#1086;&#1074;&#1110;&#1076;&#1085;&#1072;%20&#1079;&#1072;%202017%20&#1088;&#1110;&#1082;\&#1044;&#1080;&#1072;&#1075;&#1088;&#1072;&#1084;&#1080;\&#1076;&#1080;&#1072;&#1075;&#1088;&#1072;&#1084;&#1080;%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4;&#1086;&#1087;&#1086;&#1074;&#1110;&#1076;&#1085;&#1072;\2018\&#1044;&#1086;&#1087;&#1086;&#1074;&#1110;&#1076;&#1085;&#1072;%20&#1079;&#1072;%202017%20&#1088;&#1110;&#1082;\&#1044;&#1080;&#1072;&#1075;&#1088;&#1072;&#1084;&#1080;\&#1076;&#1080;&#1072;&#1075;&#1088;&#1072;&#1084;&#1080;%20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4;&#1086;&#1087;&#1086;&#1074;&#1110;&#1076;&#1085;&#1072;\2018\&#1044;&#1086;&#1087;&#1086;&#1074;&#1110;&#1076;&#1085;&#1072;%20&#1079;&#1072;%202017%20&#1088;&#1110;&#1082;\&#1044;&#1080;&#1072;&#1075;&#1088;&#1072;&#1084;&#1080;\&#1076;&#1080;&#1072;&#1075;&#1088;&#1072;&#1084;&#108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FFFFCC"/>
        </a:solidFill>
        <a:ln w="3175">
          <a:solidFill>
            <a:srgbClr val="000000"/>
          </a:solidFill>
          <a:prstDash val="solid"/>
        </a:ln>
      </c:spPr>
    </c:floor>
    <c:sideWall>
      <c:spPr>
        <a:solidFill>
          <a:srgbClr val="FFFFCC"/>
        </a:solidFill>
        <a:ln w="12700">
          <a:solidFill>
            <a:srgbClr val="000000"/>
          </a:solidFill>
          <a:prstDash val="solid"/>
        </a:ln>
      </c:spPr>
    </c:sideWall>
    <c:backWall>
      <c:spPr>
        <a:solidFill>
          <a:srgbClr val="FFFFCC"/>
        </a:solidFill>
        <a:ln w="12700">
          <a:solidFill>
            <a:srgbClr val="000000"/>
          </a:solidFill>
          <a:prstDash val="solid"/>
        </a:ln>
      </c:spPr>
    </c:backWall>
    <c:plotArea>
      <c:layout>
        <c:manualLayout>
          <c:layoutTarget val="inner"/>
          <c:xMode val="edge"/>
          <c:yMode val="edge"/>
          <c:x val="0.12331081081081081"/>
          <c:y val="0.20689655172413793"/>
          <c:w val="0.86148648648648662"/>
          <c:h val="0.6657824933687011"/>
        </c:manualLayout>
      </c:layout>
      <c:bar3DChart>
        <c:barDir val="col"/>
        <c:grouping val="clustered"/>
        <c:ser>
          <c:idx val="0"/>
          <c:order val="0"/>
          <c:tx>
            <c:strRef>
              <c:f>Sheet1!$A$2</c:f>
              <c:strCache>
                <c:ptCount val="1"/>
                <c:pt idx="0">
                  <c:v>Восток</c:v>
                </c:pt>
              </c:strCache>
            </c:strRef>
          </c:tx>
          <c:spPr>
            <a:solidFill>
              <a:srgbClr val="99CCFF"/>
            </a:solidFill>
            <a:ln w="12661">
              <a:solidFill>
                <a:srgbClr val="000000"/>
              </a:solidFill>
              <a:prstDash val="solid"/>
            </a:ln>
          </c:spPr>
          <c:dLbls>
            <c:dLbl>
              <c:idx val="0"/>
              <c:layout>
                <c:manualLayout>
                  <c:x val="-7.8481728290752777E-3"/>
                  <c:y val="9.1592161602248701E-2"/>
                </c:manualLayout>
              </c:layout>
              <c:showVal val="1"/>
            </c:dLbl>
            <c:dLbl>
              <c:idx val="1"/>
              <c:layout>
                <c:manualLayout>
                  <c:x val="-1.3061586677756017E-3"/>
                  <c:y val="9.1703060041863682E-2"/>
                </c:manualLayout>
              </c:layout>
              <c:showVal val="1"/>
            </c:dLbl>
            <c:spPr>
              <a:noFill/>
              <a:ln w="25321">
                <a:noFill/>
              </a:ln>
            </c:spPr>
            <c:txPr>
              <a:bodyPr/>
              <a:lstStyle/>
              <a:p>
                <a:pPr>
                  <a:defRPr sz="1396" b="1" i="0" u="none" strike="noStrike" baseline="0">
                    <a:solidFill>
                      <a:srgbClr val="000000"/>
                    </a:solidFill>
                    <a:latin typeface="Calibri"/>
                    <a:ea typeface="Calibri"/>
                    <a:cs typeface="Calibri"/>
                  </a:defRPr>
                </a:pPr>
                <a:endParaRPr lang="ru-RU"/>
              </a:p>
            </c:txPr>
            <c:showVal val="1"/>
          </c:dLbls>
          <c:cat>
            <c:numRef>
              <c:f>Sheet1!$B$1:$C$1</c:f>
              <c:numCache>
                <c:formatCode>General</c:formatCode>
                <c:ptCount val="2"/>
                <c:pt idx="0">
                  <c:v>2016</c:v>
                </c:pt>
                <c:pt idx="1">
                  <c:v>2017</c:v>
                </c:pt>
              </c:numCache>
            </c:numRef>
          </c:cat>
          <c:val>
            <c:numRef>
              <c:f>Sheet1!$B$2:$C$2</c:f>
              <c:numCache>
                <c:formatCode>0.0</c:formatCode>
                <c:ptCount val="2"/>
                <c:pt idx="0">
                  <c:v>1714</c:v>
                </c:pt>
                <c:pt idx="1">
                  <c:v>2187.5</c:v>
                </c:pt>
              </c:numCache>
            </c:numRef>
          </c:val>
        </c:ser>
        <c:dLbls>
          <c:showVal val="1"/>
        </c:dLbls>
        <c:gapDepth val="0"/>
        <c:shape val="box"/>
        <c:axId val="183532160"/>
        <c:axId val="183554816"/>
        <c:axId val="0"/>
      </c:bar3DChart>
      <c:catAx>
        <c:axId val="183532160"/>
        <c:scaling>
          <c:orientation val="minMax"/>
        </c:scaling>
        <c:axPos val="b"/>
        <c:numFmt formatCode="General" sourceLinked="1"/>
        <c:tickLblPos val="low"/>
        <c:spPr>
          <a:ln w="3165">
            <a:solidFill>
              <a:srgbClr val="000000"/>
            </a:solidFill>
            <a:prstDash val="solid"/>
          </a:ln>
        </c:spPr>
        <c:txPr>
          <a:bodyPr rot="0" vert="horz"/>
          <a:lstStyle/>
          <a:p>
            <a:pPr>
              <a:defRPr sz="1396" b="1" i="0" u="none" strike="noStrike" baseline="0">
                <a:solidFill>
                  <a:srgbClr val="000000"/>
                </a:solidFill>
                <a:latin typeface="Calibri"/>
                <a:ea typeface="Calibri"/>
                <a:cs typeface="Calibri"/>
              </a:defRPr>
            </a:pPr>
            <a:endParaRPr lang="ru-RU"/>
          </a:p>
        </c:txPr>
        <c:crossAx val="183554816"/>
        <c:crosses val="autoZero"/>
        <c:auto val="1"/>
        <c:lblAlgn val="ctr"/>
        <c:lblOffset val="100"/>
        <c:tickLblSkip val="1"/>
        <c:tickMarkSkip val="1"/>
      </c:catAx>
      <c:valAx>
        <c:axId val="183554816"/>
        <c:scaling>
          <c:orientation val="minMax"/>
        </c:scaling>
        <c:axPos val="l"/>
        <c:majorGridlines>
          <c:spPr>
            <a:ln w="3165">
              <a:solidFill>
                <a:srgbClr val="000000"/>
              </a:solidFill>
              <a:prstDash val="solid"/>
            </a:ln>
          </c:spPr>
        </c:majorGridlines>
        <c:numFmt formatCode="0.0" sourceLinked="1"/>
        <c:tickLblPos val="nextTo"/>
        <c:spPr>
          <a:ln w="3165">
            <a:solidFill>
              <a:srgbClr val="000000"/>
            </a:solidFill>
            <a:prstDash val="solid"/>
          </a:ln>
        </c:spPr>
        <c:txPr>
          <a:bodyPr rot="0" vert="horz"/>
          <a:lstStyle/>
          <a:p>
            <a:pPr>
              <a:defRPr sz="1396" b="1" i="0" u="none" strike="noStrike" baseline="0">
                <a:solidFill>
                  <a:srgbClr val="000000"/>
                </a:solidFill>
                <a:latin typeface="Calibri"/>
                <a:ea typeface="Calibri"/>
                <a:cs typeface="Calibri"/>
              </a:defRPr>
            </a:pPr>
            <a:endParaRPr lang="ru-RU"/>
          </a:p>
        </c:txPr>
        <c:crossAx val="183532160"/>
        <c:crosses val="autoZero"/>
        <c:crossBetween val="between"/>
      </c:valAx>
      <c:spPr>
        <a:noFill/>
        <a:ln w="25321">
          <a:noFill/>
        </a:ln>
      </c:spPr>
    </c:plotArea>
    <c:plotVisOnly val="1"/>
    <c:dispBlanksAs val="gap"/>
  </c:chart>
  <c:spPr>
    <a:noFill/>
    <a:ln>
      <a:noFill/>
    </a:ln>
  </c:spPr>
  <c:txPr>
    <a:bodyPr/>
    <a:lstStyle/>
    <a:p>
      <a:pPr>
        <a:defRPr sz="1670" b="1" i="0" u="none" strike="noStrike" baseline="0">
          <a:solidFill>
            <a:srgbClr val="000000"/>
          </a:solidFill>
          <a:latin typeface="Calibri"/>
          <a:ea typeface="Calibri"/>
          <a:cs typeface="Calibri"/>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надходжень до спеціального фонду міського бюджету</a:t>
            </a:r>
          </a:p>
        </c:rich>
      </c:tx>
    </c:title>
    <c:view3D>
      <c:rotX val="20"/>
      <c:rotY val="180"/>
      <c:perspective val="30"/>
    </c:view3D>
    <c:plotArea>
      <c:layout>
        <c:manualLayout>
          <c:layoutTarget val="inner"/>
          <c:xMode val="edge"/>
          <c:yMode val="edge"/>
          <c:x val="8.4247609618192734E-2"/>
          <c:y val="0.17916391351430724"/>
          <c:w val="0.68322482821320041"/>
          <c:h val="0.60372065598443636"/>
        </c:manualLayout>
      </c:layout>
      <c:pie3DChart>
        <c:varyColors val="1"/>
        <c:ser>
          <c:idx val="0"/>
          <c:order val="0"/>
          <c:explosion val="26"/>
          <c:dPt>
            <c:idx val="0"/>
            <c:explosion val="35"/>
          </c:dPt>
          <c:dLbls>
            <c:dLbl>
              <c:idx val="0"/>
              <c:layout>
                <c:manualLayout>
                  <c:x val="-6.7467767596666164E-3"/>
                  <c:y val="-2.1773764293449342E-2"/>
                </c:manualLayout>
              </c:layout>
              <c:dLblPos val="bestFit"/>
              <c:showVal val="1"/>
              <c:showCatName val="1"/>
            </c:dLbl>
            <c:dLbl>
              <c:idx val="1"/>
              <c:layout>
                <c:manualLayout>
                  <c:x val="3.9541320680110792E-2"/>
                  <c:y val="-2.1391764403575451E-2"/>
                </c:manualLayout>
              </c:layout>
              <c:dLblPos val="bestFit"/>
              <c:showVal val="1"/>
              <c:showCatName val="1"/>
            </c:dLbl>
            <c:dLbl>
              <c:idx val="2"/>
              <c:layout>
                <c:manualLayout>
                  <c:x val="3.8452066267517272E-2"/>
                  <c:y val="3.0637079455977163E-2"/>
                </c:manualLayout>
              </c:layout>
              <c:dLblPos val="bestFit"/>
              <c:showVal val="1"/>
              <c:showCatName val="1"/>
            </c:dLbl>
            <c:dLbl>
              <c:idx val="3"/>
              <c:layout>
                <c:manualLayout>
                  <c:x val="-6.6200577241012134E-3"/>
                  <c:y val="6.4953517610997921E-2"/>
                </c:manualLayout>
              </c:layout>
              <c:dLblPos val="bestFit"/>
              <c:showVal val="1"/>
              <c:showCatName val="1"/>
            </c:dLbl>
            <c:dLbl>
              <c:idx val="4"/>
              <c:layout>
                <c:manualLayout>
                  <c:x val="-9.9764464495319033E-2"/>
                  <c:y val="4.3535598260007705E-2"/>
                </c:manualLayout>
              </c:layout>
              <c:dLblPos val="bestFit"/>
              <c:showVal val="1"/>
              <c:showCatName val="1"/>
            </c:dLbl>
            <c:txPr>
              <a:bodyPr/>
              <a:lstStyle/>
              <a:p>
                <a:pPr>
                  <a:defRPr sz="1200"/>
                </a:pPr>
                <a:endParaRPr lang="ru-RU"/>
              </a:p>
            </c:txPr>
            <c:dLblPos val="bestFit"/>
            <c:showVal val="1"/>
            <c:showCatName val="1"/>
            <c:showLeaderLines val="1"/>
          </c:dLbls>
          <c:cat>
            <c:strRef>
              <c:f>Спеціальний!$A$2:$A$6</c:f>
              <c:strCache>
                <c:ptCount val="5"/>
                <c:pt idx="0">
                  <c:v>Власні</c:v>
                </c:pt>
                <c:pt idx="1">
                  <c:v>Офіційні трансферти</c:v>
                </c:pt>
                <c:pt idx="2">
                  <c:v>Пайова участь</c:v>
                </c:pt>
                <c:pt idx="3">
                  <c:v>Продаж землі</c:v>
                </c:pt>
                <c:pt idx="4">
                  <c:v>Інші</c:v>
                </c:pt>
              </c:strCache>
            </c:strRef>
          </c:cat>
          <c:val>
            <c:numRef>
              <c:f>Спеціальний!$B$2:$B$6</c:f>
              <c:numCache>
                <c:formatCode>0.0%</c:formatCode>
                <c:ptCount val="5"/>
                <c:pt idx="0">
                  <c:v>0.68400000000000005</c:v>
                </c:pt>
                <c:pt idx="1">
                  <c:v>0.1760000000000001</c:v>
                </c:pt>
                <c:pt idx="2">
                  <c:v>3.3000000000000002E-2</c:v>
                </c:pt>
                <c:pt idx="3">
                  <c:v>8.9000000000000065E-2</c:v>
                </c:pt>
                <c:pt idx="4">
                  <c:v>1.7999999999999999E-2</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23801369863013699"/>
          <c:y val="7.5200058750045901E-2"/>
          <c:w val="0.71917808219178281"/>
          <c:h val="0.78880061625048514"/>
        </c:manualLayout>
      </c:layout>
      <c:bar3DChart>
        <c:barDir val="col"/>
        <c:grouping val="stacked"/>
        <c:ser>
          <c:idx val="0"/>
          <c:order val="0"/>
          <c:tx>
            <c:strRef>
              <c:f>освіта!$A$3</c:f>
              <c:strCache>
                <c:ptCount val="1"/>
                <c:pt idx="0">
                  <c:v>загальний фонд</c:v>
                </c:pt>
              </c:strCache>
            </c:strRef>
          </c:tx>
          <c:dLbls>
            <c:dLbl>
              <c:idx val="0"/>
              <c:layout>
                <c:manualLayout>
                  <c:x val="-8.1377151799687006E-2"/>
                  <c:y val="-6.5871663827370891E-2"/>
                </c:manualLayout>
              </c:layout>
              <c:showVal val="1"/>
            </c:dLbl>
            <c:dLbl>
              <c:idx val="1"/>
              <c:layout>
                <c:manualLayout>
                  <c:x val="-7.0944183620239951E-2"/>
                  <c:y val="-4.0885860306644026E-2"/>
                </c:manualLayout>
              </c:layout>
              <c:showVal val="1"/>
            </c:dLbl>
            <c:dLbl>
              <c:idx val="2"/>
              <c:layout>
                <c:manualLayout>
                  <c:x val="-8.13771517996872E-2"/>
                  <c:y val="-5.9057353776263567E-2"/>
                </c:manualLayout>
              </c:layout>
              <c:showVal val="1"/>
            </c:dLbl>
            <c:spPr>
              <a:noFill/>
              <a:ln w="25400">
                <a:noFill/>
              </a:ln>
            </c:spPr>
            <c:txPr>
              <a:bodyPr/>
              <a:lstStyle/>
              <a:p>
                <a:pPr>
                  <a:defRPr sz="1000" b="1">
                    <a:latin typeface="Times New Roman" pitchFamily="18" charset="0"/>
                    <a:cs typeface="Times New Roman" pitchFamily="18" charset="0"/>
                  </a:defRPr>
                </a:pPr>
                <a:endParaRPr lang="ru-RU"/>
              </a:p>
            </c:txPr>
            <c:showVal val="1"/>
          </c:dLbls>
          <c:cat>
            <c:strRef>
              <c:f>освіта!$B$2:$C$2</c:f>
              <c:strCache>
                <c:ptCount val="2"/>
                <c:pt idx="0">
                  <c:v>2016 -3139075,2 тис. грн.</c:v>
                </c:pt>
                <c:pt idx="1">
                  <c:v>2017  - 4168989,2 тис. грн.</c:v>
                </c:pt>
              </c:strCache>
            </c:strRef>
          </c:cat>
          <c:val>
            <c:numRef>
              <c:f>освіта!$B$3:$C$3</c:f>
              <c:numCache>
                <c:formatCode>#,##0.0</c:formatCode>
                <c:ptCount val="2"/>
                <c:pt idx="0">
                  <c:v>2474598.49272</c:v>
                </c:pt>
                <c:pt idx="1">
                  <c:v>3436378.7</c:v>
                </c:pt>
              </c:numCache>
            </c:numRef>
          </c:val>
        </c:ser>
        <c:ser>
          <c:idx val="2"/>
          <c:order val="1"/>
          <c:tx>
            <c:strRef>
              <c:f>освіта!$A$4</c:f>
              <c:strCache>
                <c:ptCount val="1"/>
                <c:pt idx="0">
                  <c:v>спеціальний фонд</c:v>
                </c:pt>
              </c:strCache>
            </c:strRef>
          </c:tx>
          <c:dLbls>
            <c:dLbl>
              <c:idx val="0"/>
              <c:layout>
                <c:manualLayout>
                  <c:x val="-6.6770996348461134E-2"/>
                  <c:y val="-0.10815674356494955"/>
                </c:manualLayout>
              </c:layout>
              <c:showVal val="1"/>
            </c:dLbl>
            <c:dLbl>
              <c:idx val="1"/>
              <c:layout>
                <c:manualLayout>
                  <c:x val="-9.1767068635321067E-2"/>
                  <c:y val="-5.0106497479182104E-2"/>
                </c:manualLayout>
              </c:layout>
              <c:showVal val="1"/>
            </c:dLbl>
            <c:dLbl>
              <c:idx val="2"/>
              <c:layout>
                <c:manualLayout>
                  <c:x val="-6.8857589984350709E-2"/>
                  <c:y val="0"/>
                </c:manualLayout>
              </c:layout>
              <c:showVal val="1"/>
            </c:dLbl>
            <c:spPr>
              <a:noFill/>
              <a:ln w="25400">
                <a:noFill/>
              </a:ln>
            </c:spPr>
            <c:txPr>
              <a:bodyPr/>
              <a:lstStyle/>
              <a:p>
                <a:pPr>
                  <a:defRPr sz="1000" b="1">
                    <a:latin typeface="Times New Roman" pitchFamily="18" charset="0"/>
                    <a:cs typeface="Times New Roman" pitchFamily="18" charset="0"/>
                  </a:defRPr>
                </a:pPr>
                <a:endParaRPr lang="ru-RU"/>
              </a:p>
            </c:txPr>
            <c:showVal val="1"/>
          </c:dLbls>
          <c:cat>
            <c:strRef>
              <c:f>освіта!$B$2:$C$2</c:f>
              <c:strCache>
                <c:ptCount val="2"/>
                <c:pt idx="0">
                  <c:v>2016 -3139075,2 тис. грн.</c:v>
                </c:pt>
                <c:pt idx="1">
                  <c:v>2017  - 4168989,2 тис. грн.</c:v>
                </c:pt>
              </c:strCache>
            </c:strRef>
          </c:cat>
          <c:val>
            <c:numRef>
              <c:f>освіта!$B$4:$C$4</c:f>
              <c:numCache>
                <c:formatCode>#,##0.0</c:formatCode>
                <c:ptCount val="2"/>
                <c:pt idx="0">
                  <c:v>664476.67241999821</c:v>
                </c:pt>
                <c:pt idx="1">
                  <c:v>732610.5</c:v>
                </c:pt>
              </c:numCache>
            </c:numRef>
          </c:val>
        </c:ser>
        <c:shape val="cylinder"/>
        <c:axId val="180540544"/>
        <c:axId val="180542080"/>
        <c:axId val="0"/>
      </c:bar3DChart>
      <c:catAx>
        <c:axId val="180540544"/>
        <c:scaling>
          <c:orientation val="minMax"/>
        </c:scaling>
        <c:axPos val="b"/>
        <c:numFmt formatCode="@" sourceLinked="1"/>
        <c:tickLblPos val="nextTo"/>
        <c:txPr>
          <a:bodyPr/>
          <a:lstStyle/>
          <a:p>
            <a:pPr>
              <a:defRPr sz="800" b="1">
                <a:latin typeface="Times New Roman" pitchFamily="18" charset="0"/>
                <a:cs typeface="Times New Roman" pitchFamily="18" charset="0"/>
              </a:defRPr>
            </a:pPr>
            <a:endParaRPr lang="ru-RU"/>
          </a:p>
        </c:txPr>
        <c:crossAx val="180542080"/>
        <c:crosses val="autoZero"/>
        <c:auto val="1"/>
        <c:lblAlgn val="ctr"/>
        <c:lblOffset val="100"/>
      </c:catAx>
      <c:valAx>
        <c:axId val="180542080"/>
        <c:scaling>
          <c:orientation val="minMax"/>
        </c:scaling>
        <c:axPos val="l"/>
        <c:majorGridlines/>
        <c:title>
          <c:tx>
            <c:rich>
              <a:bodyPr rot="-5400000" vert="horz"/>
              <a:lstStyle/>
              <a:p>
                <a:pPr>
                  <a:defRPr>
                    <a:latin typeface="Times New Roman" pitchFamily="18" charset="0"/>
                    <a:cs typeface="Times New Roman" pitchFamily="18" charset="0"/>
                  </a:defRPr>
                </a:pPr>
                <a:r>
                  <a:rPr lang="ru-RU">
                    <a:latin typeface="Times New Roman" pitchFamily="18" charset="0"/>
                    <a:cs typeface="Times New Roman" pitchFamily="18" charset="0"/>
                  </a:rPr>
                  <a:t>тис. грн.</a:t>
                </a:r>
              </a:p>
            </c:rich>
          </c:tx>
        </c:title>
        <c:numFmt formatCode="#,##0.0" sourceLinked="1"/>
        <c:tickLblPos val="nextTo"/>
        <c:txPr>
          <a:bodyPr/>
          <a:lstStyle/>
          <a:p>
            <a:pPr>
              <a:defRPr b="1">
                <a:latin typeface="Times New Roman" pitchFamily="18" charset="0"/>
                <a:cs typeface="Times New Roman" pitchFamily="18" charset="0"/>
              </a:defRPr>
            </a:pPr>
            <a:endParaRPr lang="ru-RU"/>
          </a:p>
        </c:txPr>
        <c:crossAx val="180540544"/>
        <c:crosses val="autoZero"/>
        <c:crossBetween val="between"/>
      </c:valAx>
      <c:spPr>
        <a:noFill/>
        <a:ln w="25400">
          <a:noFill/>
        </a:ln>
      </c:spPr>
    </c:plotArea>
    <c:legend>
      <c:legendPos val="r"/>
      <c:layout>
        <c:manualLayout>
          <c:xMode val="edge"/>
          <c:yMode val="edge"/>
          <c:x val="1.7123804541614492E-3"/>
          <c:y val="0.94107875904001215"/>
          <c:w val="0.99828761954583844"/>
          <c:h val="5.4122056685360409E-2"/>
        </c:manualLayout>
      </c:layout>
      <c:txPr>
        <a:bodyPr/>
        <a:lstStyle/>
        <a:p>
          <a:pPr>
            <a:defRPr sz="900" b="1">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i="0" baseline="0">
                <a:latin typeface="Times New Roman" pitchFamily="18" charset="0"/>
                <a:cs typeface="Times New Roman" pitchFamily="18" charset="0"/>
              </a:rPr>
              <a:t>Структура витрат за економічною структурою міського бюджету м. Миколаєва у 2017 році</a:t>
            </a:r>
          </a:p>
        </c:rich>
      </c:tx>
    </c:title>
    <c:view3D>
      <c:rotX val="30"/>
      <c:rotY val="200"/>
      <c:perspective val="30"/>
    </c:view3D>
    <c:plotArea>
      <c:layout>
        <c:manualLayout>
          <c:layoutTarget val="inner"/>
          <c:xMode val="edge"/>
          <c:yMode val="edge"/>
          <c:x val="0.17022585074497873"/>
          <c:y val="0.20225124223745244"/>
          <c:w val="0.47448667747567186"/>
          <c:h val="0.72230401147317524"/>
        </c:manualLayout>
      </c:layout>
      <c:pie3DChart>
        <c:varyColors val="1"/>
        <c:ser>
          <c:idx val="0"/>
          <c:order val="0"/>
          <c:explosion val="25"/>
          <c:dPt>
            <c:idx val="0"/>
            <c:spPr>
              <a:solidFill>
                <a:schemeClr val="accent4">
                  <a:lumMod val="40000"/>
                  <a:lumOff val="60000"/>
                </a:schemeClr>
              </a:solidFill>
            </c:spPr>
          </c:dPt>
          <c:dPt>
            <c:idx val="2"/>
            <c:explosion val="13"/>
          </c:dPt>
          <c:dLbls>
            <c:dLbl>
              <c:idx val="0"/>
              <c:layout>
                <c:manualLayout>
                  <c:x val="0.17970852253837091"/>
                  <c:y val="0.19061787093472515"/>
                </c:manualLayout>
              </c:layout>
              <c:dLblPos val="bestFit"/>
              <c:showCatName val="1"/>
              <c:showPercent val="1"/>
            </c:dLbl>
            <c:dLbl>
              <c:idx val="1"/>
              <c:layout>
                <c:manualLayout>
                  <c:x val="-0.14526696322232888"/>
                  <c:y val="0.20241496677834794"/>
                </c:manualLayout>
              </c:layout>
              <c:dLblPos val="bestFit"/>
              <c:showCatName val="1"/>
              <c:showPercent val="1"/>
            </c:dLbl>
            <c:dLbl>
              <c:idx val="2"/>
              <c:layout>
                <c:manualLayout>
                  <c:x val="-0.20030284028499645"/>
                  <c:y val="8.5501978853894767E-2"/>
                </c:manualLayout>
              </c:layout>
              <c:dLblPos val="bestFit"/>
              <c:showCatName val="1"/>
              <c:showPercent val="1"/>
            </c:dLbl>
            <c:dLbl>
              <c:idx val="3"/>
              <c:layout>
                <c:manualLayout>
                  <c:x val="-0.11968402934133512"/>
                  <c:y val="-1.6424321014815457E-2"/>
                </c:manualLayout>
              </c:layout>
              <c:dLblPos val="bestFit"/>
              <c:showCatName val="1"/>
              <c:showPercent val="1"/>
            </c:dLbl>
            <c:dLbl>
              <c:idx val="4"/>
              <c:layout>
                <c:manualLayout>
                  <c:x val="0.21529166684201922"/>
                  <c:y val="-7.4237788435358304E-2"/>
                </c:manualLayout>
              </c:layout>
              <c:dLblPos val="bestFit"/>
              <c:showCatName val="1"/>
              <c:showPercent val="1"/>
            </c:dLbl>
            <c:dLbl>
              <c:idx val="5"/>
              <c:layout>
                <c:manualLayout>
                  <c:x val="0.15408863843916928"/>
                  <c:y val="-2.4822748955690685E-2"/>
                </c:manualLayout>
              </c:layout>
              <c:dLblPos val="bestFit"/>
              <c:showCatName val="1"/>
              <c:showPercent val="1"/>
            </c:dLbl>
            <c:dLbl>
              <c:idx val="6"/>
              <c:layout>
                <c:manualLayout>
                  <c:x val="0.17134497952587571"/>
                  <c:y val="5.0439510363739426E-3"/>
                </c:manualLayout>
              </c:layout>
              <c:dLblPos val="bestFit"/>
              <c:showCatName val="1"/>
              <c:showPercent val="1"/>
            </c:dLbl>
            <c:dLbl>
              <c:idx val="7"/>
              <c:layout>
                <c:manualLayout>
                  <c:x val="0.14960663588884626"/>
                  <c:y val="0.12316482624622217"/>
                </c:manualLayout>
              </c:layout>
              <c:dLblPos val="bestFit"/>
              <c:showCatName val="1"/>
              <c:showPercent val="1"/>
            </c:dLbl>
            <c:numFmt formatCode="0.0%" sourceLinked="0"/>
            <c:txPr>
              <a:bodyPr/>
              <a:lstStyle/>
              <a:p>
                <a:pPr>
                  <a:defRPr b="1" i="1">
                    <a:latin typeface="Times New Roman" pitchFamily="18" charset="0"/>
                    <a:cs typeface="Times New Roman" pitchFamily="18" charset="0"/>
                  </a:defRPr>
                </a:pPr>
                <a:endParaRPr lang="ru-RU"/>
              </a:p>
            </c:txPr>
            <c:dLblPos val="bestFit"/>
            <c:showCatName val="1"/>
            <c:showPercent val="1"/>
            <c:showLeaderLines val="1"/>
          </c:dLbls>
          <c:cat>
            <c:strRef>
              <c:f>'екон клас'!$B$7:$B$14</c:f>
              <c:strCache>
                <c:ptCount val="8"/>
                <c:pt idx="0">
                  <c:v>Оплата праці</c:v>
                </c:pt>
                <c:pt idx="1">
                  <c:v>Медикаменти</c:v>
                </c:pt>
                <c:pt idx="2">
                  <c:v>Продукти харчування</c:v>
                </c:pt>
                <c:pt idx="3">
                  <c:v>Поточні трансферти органам державного управління інших рівнів</c:v>
                </c:pt>
                <c:pt idx="4">
                  <c:v>Комунальні послуги та енергоносії</c:v>
                </c:pt>
                <c:pt idx="5">
                  <c:v>Інші поточні видатки</c:v>
                </c:pt>
                <c:pt idx="6">
                  <c:v>Капітальні видатки </c:v>
                </c:pt>
                <c:pt idx="7">
                  <c:v>Соцільне забезпечення</c:v>
                </c:pt>
              </c:strCache>
            </c:strRef>
          </c:cat>
          <c:val>
            <c:numRef>
              <c:f>'екон клас'!$C$7:$C$14</c:f>
              <c:numCache>
                <c:formatCode>#,##0.000</c:formatCode>
                <c:ptCount val="8"/>
                <c:pt idx="0">
                  <c:v>1482754.1770000008</c:v>
                </c:pt>
                <c:pt idx="1">
                  <c:v>38988.691999999995</c:v>
                </c:pt>
                <c:pt idx="2">
                  <c:v>82573.599000000002</c:v>
                </c:pt>
                <c:pt idx="3">
                  <c:v>84806.659000000087</c:v>
                </c:pt>
                <c:pt idx="4">
                  <c:v>152258.12299999999</c:v>
                </c:pt>
                <c:pt idx="5">
                  <c:v>567753.55799999996</c:v>
                </c:pt>
                <c:pt idx="6">
                  <c:v>660336.4560000014</c:v>
                </c:pt>
                <c:pt idx="7">
                  <c:v>1099517.9670000002</c:v>
                </c:pt>
              </c:numCache>
            </c:numRef>
          </c:val>
        </c:ser>
        <c:dLbls>
          <c:showVal val="1"/>
        </c:dLbls>
      </c:pie3DChart>
      <c:spPr>
        <a:noFill/>
        <a:ln w="25400">
          <a:noFill/>
        </a:ln>
      </c:spPr>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300">
                <a:latin typeface="Times New Roman" pitchFamily="18" charset="0"/>
                <a:cs typeface="Times New Roman" pitchFamily="18" charset="0"/>
              </a:rPr>
              <a:t>Структура видатків за функціональною структурою</a:t>
            </a:r>
            <a:r>
              <a:rPr lang="ru-RU" sz="1300" baseline="0">
                <a:latin typeface="Times New Roman" pitchFamily="18" charset="0"/>
                <a:cs typeface="Times New Roman" pitchFamily="18" charset="0"/>
              </a:rPr>
              <a:t> міського бюджету м. Миколаєва у 2017 році</a:t>
            </a:r>
            <a:endParaRPr lang="ru-RU" sz="1300">
              <a:latin typeface="Times New Roman" pitchFamily="18" charset="0"/>
              <a:cs typeface="Times New Roman" pitchFamily="18" charset="0"/>
            </a:endParaRPr>
          </a:p>
        </c:rich>
      </c:tx>
      <c:layout>
        <c:manualLayout>
          <c:xMode val="edge"/>
          <c:yMode val="edge"/>
          <c:x val="0.13730693832762444"/>
          <c:y val="5.1282051282051294E-2"/>
        </c:manualLayout>
      </c:layout>
    </c:title>
    <c:plotArea>
      <c:layout/>
      <c:ofPieChart>
        <c:ofPieType val="pie"/>
        <c:varyColors val="1"/>
        <c:ser>
          <c:idx val="0"/>
          <c:order val="0"/>
          <c:spPr>
            <a:scene3d>
              <a:camera prst="orthographicFront"/>
              <a:lightRig rig="threePt" dir="t"/>
            </a:scene3d>
            <a:sp3d prstMaterial="matte">
              <a:bevelT w="133350" h="139700"/>
              <a:bevelB w="82550" h="139700"/>
            </a:sp3d>
          </c:spPr>
          <c:dPt>
            <c:idx val="3"/>
            <c:spPr>
              <a:solidFill>
                <a:schemeClr val="accent6">
                  <a:lumMod val="60000"/>
                  <a:lumOff val="40000"/>
                </a:schemeClr>
              </a:solidFill>
              <a:scene3d>
                <a:camera prst="orthographicFront"/>
                <a:lightRig rig="threePt" dir="t"/>
              </a:scene3d>
              <a:sp3d prstMaterial="matte">
                <a:bevelT w="133350" h="139700"/>
                <a:bevelB w="82550" h="139700"/>
              </a:sp3d>
            </c:spPr>
          </c:dPt>
          <c:dLbls>
            <c:dLbl>
              <c:idx val="0"/>
              <c:layout>
                <c:manualLayout>
                  <c:x val="0"/>
                  <c:y val="0.15384615384615438"/>
                </c:manualLayout>
              </c:layout>
              <c:dLblPos val="bestFit"/>
              <c:showLegendKey val="1"/>
              <c:showCatName val="1"/>
              <c:showPercent val="1"/>
            </c:dLbl>
            <c:dLbl>
              <c:idx val="1"/>
              <c:layout>
                <c:manualLayout>
                  <c:x val="0"/>
                  <c:y val="3.6242000922107852E-2"/>
                </c:manualLayout>
              </c:layout>
              <c:dLblPos val="outEnd"/>
              <c:showLegendKey val="1"/>
              <c:showCatName val="1"/>
              <c:showPercent val="1"/>
            </c:dLbl>
            <c:dLbl>
              <c:idx val="2"/>
              <c:layout>
                <c:manualLayout>
                  <c:x val="0"/>
                  <c:y val="-0.10113754290939017"/>
                </c:manualLayout>
              </c:layout>
              <c:dLblPos val="bestFit"/>
              <c:showLegendKey val="1"/>
              <c:showCatName val="1"/>
              <c:showPercent val="1"/>
            </c:dLbl>
            <c:dLbl>
              <c:idx val="3"/>
              <c:layout>
                <c:manualLayout>
                  <c:x val="0.14484620208150117"/>
                  <c:y val="-0.14507747967374238"/>
                </c:manualLayout>
              </c:layout>
              <c:dLblPos val="bestFit"/>
              <c:showLegendKey val="1"/>
              <c:showCatName val="1"/>
              <c:showPercent val="1"/>
            </c:dLbl>
            <c:dLbl>
              <c:idx val="4"/>
              <c:layout>
                <c:manualLayout>
                  <c:x val="-2.9895167433306616E-3"/>
                  <c:y val="-1.158551292192383E-2"/>
                </c:manualLayout>
              </c:layout>
              <c:dLblPos val="bestFit"/>
              <c:showLegendKey val="1"/>
              <c:showCatName val="1"/>
              <c:showPercent val="1"/>
            </c:dLbl>
            <c:dLbl>
              <c:idx val="5"/>
              <c:layout>
                <c:manualLayout>
                  <c:x val="-2.2598872737384316E-2"/>
                  <c:y val="-6.4659977703455968E-2"/>
                </c:manualLayout>
              </c:layout>
              <c:dLblPos val="bestFit"/>
              <c:showLegendKey val="1"/>
              <c:showCatName val="1"/>
              <c:showPercent val="1"/>
            </c:dLbl>
            <c:dLbl>
              <c:idx val="6"/>
              <c:layout>
                <c:manualLayout>
                  <c:x val="2.1378941742383851E-2"/>
                  <c:y val="-0.10210459431772498"/>
                </c:manualLayout>
              </c:layout>
              <c:dLblPos val="outEnd"/>
              <c:showLegendKey val="1"/>
              <c:showCatName val="1"/>
              <c:showPercent val="1"/>
            </c:dLbl>
            <c:dLbl>
              <c:idx val="7"/>
              <c:layout>
                <c:manualLayout>
                  <c:x val="0"/>
                  <c:y val="0.33769285630924539"/>
                </c:manualLayout>
              </c:layout>
              <c:dLblPos val="bestFit"/>
              <c:showLegendKey val="1"/>
              <c:showCatName val="1"/>
              <c:showPercent val="1"/>
            </c:dLbl>
            <c:dLbl>
              <c:idx val="8"/>
              <c:layout>
                <c:manualLayout>
                  <c:x val="-6.7264573991031557E-2"/>
                  <c:y val="8.2901554404144873E-2"/>
                </c:manualLayout>
              </c:layout>
              <c:dLblPos val="outEnd"/>
              <c:showLegendKey val="1"/>
              <c:showCatName val="1"/>
              <c:showPercent val="1"/>
            </c:dLbl>
            <c:dLbl>
              <c:idx val="9"/>
              <c:layout>
                <c:manualLayout>
                  <c:x val="-0.20941622069976112"/>
                  <c:y val="-6.6889632107023558E-3"/>
                </c:manualLayout>
              </c:layout>
              <c:tx>
                <c:rich>
                  <a:bodyPr/>
                  <a:lstStyle/>
                  <a:p>
                    <a:r>
                      <a:rPr lang="ru-RU" b="1" i="1">
                        <a:latin typeface="Times New Roman" pitchFamily="18" charset="0"/>
                        <a:cs typeface="Times New Roman" pitchFamily="18" charset="0"/>
                      </a:rPr>
                      <a:t>Соціальна</a:t>
                    </a:r>
                    <a:r>
                      <a:rPr lang="ru-RU" b="1" i="1" baseline="0">
                        <a:latin typeface="Times New Roman" pitchFamily="18" charset="0"/>
                        <a:cs typeface="Times New Roman" pitchFamily="18" charset="0"/>
                      </a:rPr>
                      <a:t> культурна сфера</a:t>
                    </a:r>
                    <a:r>
                      <a:rPr lang="ru-RU" b="1" i="1">
                        <a:latin typeface="Times New Roman" pitchFamily="18" charset="0"/>
                        <a:cs typeface="Times New Roman" pitchFamily="18" charset="0"/>
                      </a:rPr>
                      <a:t>
74,5%</a:t>
                    </a:r>
                  </a:p>
                </c:rich>
              </c:tx>
              <c:dLblPos val="bestFit"/>
              <c:showLegendKey val="1"/>
            </c:dLbl>
            <c:numFmt formatCode="0.0%" sourceLinked="0"/>
            <c:spPr>
              <a:effectLst>
                <a:innerShdw blurRad="114300">
                  <a:prstClr val="black"/>
                </a:innerShdw>
              </a:effectLst>
            </c:spPr>
            <c:txPr>
              <a:bodyPr/>
              <a:lstStyle/>
              <a:p>
                <a:pPr>
                  <a:defRPr b="1" i="1">
                    <a:latin typeface="Times New Roman" pitchFamily="18" charset="0"/>
                    <a:cs typeface="Times New Roman" pitchFamily="18" charset="0"/>
                  </a:defRPr>
                </a:pPr>
                <a:endParaRPr lang="ru-RU"/>
              </a:p>
            </c:txPr>
            <c:dLblPos val="outEnd"/>
            <c:showLegendKey val="1"/>
            <c:showCatName val="1"/>
            <c:showPercent val="1"/>
            <c:showLeaderLines val="1"/>
          </c:dLbls>
          <c:cat>
            <c:strRef>
              <c:f>'фукц структура'!$B$3:$B$11</c:f>
              <c:strCache>
                <c:ptCount val="9"/>
                <c:pt idx="0">
                  <c:v>Житлово-комунальне господарство</c:v>
                </c:pt>
                <c:pt idx="1">
                  <c:v>Інші</c:v>
                </c:pt>
                <c:pt idx="2">
                  <c:v>Транспорт, дорожнє господарство</c:v>
                </c:pt>
                <c:pt idx="3">
                  <c:v>Будівництво</c:v>
                </c:pt>
                <c:pt idx="4">
                  <c:v>Фізична культура i спорт          </c:v>
                </c:pt>
                <c:pt idx="5">
                  <c:v>Культура i мистецтво                </c:v>
                </c:pt>
                <c:pt idx="6">
                  <c:v>Освіта</c:v>
                </c:pt>
                <c:pt idx="7">
                  <c:v>Соціальний захист і соціальне забезпечення</c:v>
                </c:pt>
                <c:pt idx="8">
                  <c:v>Охорона здоров'я</c:v>
                </c:pt>
              </c:strCache>
            </c:strRef>
          </c:cat>
          <c:val>
            <c:numRef>
              <c:f>'фукц структура'!$C$3:$C$11</c:f>
              <c:numCache>
                <c:formatCode>#,##0.0</c:formatCode>
                <c:ptCount val="9"/>
                <c:pt idx="0">
                  <c:v>454361.951</c:v>
                </c:pt>
                <c:pt idx="1">
                  <c:v>349685.38099999999</c:v>
                </c:pt>
                <c:pt idx="2">
                  <c:v>160928.61900000001</c:v>
                </c:pt>
                <c:pt idx="3">
                  <c:v>97903.577000000005</c:v>
                </c:pt>
                <c:pt idx="4">
                  <c:v>113693.3</c:v>
                </c:pt>
                <c:pt idx="5">
                  <c:v>153403.20000000001</c:v>
                </c:pt>
                <c:pt idx="6">
                  <c:v>1151613.3900000008</c:v>
                </c:pt>
                <c:pt idx="7">
                  <c:v>1113758.206</c:v>
                </c:pt>
                <c:pt idx="8">
                  <c:v>573641.62199999997</c:v>
                </c:pt>
              </c:numCache>
            </c:numRef>
          </c:val>
        </c:ser>
        <c:ser>
          <c:idx val="1"/>
          <c:order val="1"/>
          <c:cat>
            <c:strRef>
              <c:f>'фукц структура'!$D$8:$D$11</c:f>
              <c:strCache>
                <c:ptCount val="4"/>
                <c:pt idx="0">
                  <c:v>Культура i мистецтво                </c:v>
                </c:pt>
                <c:pt idx="1">
                  <c:v>Освіта</c:v>
                </c:pt>
                <c:pt idx="2">
                  <c:v>Соціальний захист і соціальне забезпечення</c:v>
                </c:pt>
                <c:pt idx="3">
                  <c:v>Охорона здоров'я</c:v>
                </c:pt>
              </c:strCache>
            </c:strRef>
          </c:cat>
          <c:val>
            <c:numRef>
              <c:f>'фукц структура'!$E$8:$E$11</c:f>
              <c:numCache>
                <c:formatCode>#,##0.0</c:formatCode>
                <c:ptCount val="4"/>
                <c:pt idx="0">
                  <c:v>153403.20000000001</c:v>
                </c:pt>
                <c:pt idx="1">
                  <c:v>1151613.3900000008</c:v>
                </c:pt>
                <c:pt idx="2">
                  <c:v>1113758.206</c:v>
                </c:pt>
                <c:pt idx="3">
                  <c:v>573641.62199999997</c:v>
                </c:pt>
              </c:numCache>
            </c:numRef>
          </c:val>
        </c:ser>
        <c:gapWidth val="100"/>
        <c:splitType val="pos"/>
        <c:splitPos val="5"/>
        <c:secondPieSize val="75"/>
        <c:serLines/>
      </c:ofPieChart>
      <c:spPr>
        <a:noFill/>
        <a:ln w="25400">
          <a:noFill/>
        </a:ln>
      </c:spPr>
    </c:plotArea>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0.04925</cdr:x>
      <cdr:y>0</cdr:y>
    </cdr:from>
    <cdr:to>
      <cdr:x>0.96825</cdr:x>
      <cdr:y>0.199</cdr:y>
    </cdr:to>
    <cdr:sp macro="" textlink="">
      <cdr:nvSpPr>
        <cdr:cNvPr id="1025" name="Text Box 1"/>
        <cdr:cNvSpPr txBox="1">
          <a:spLocks xmlns:a="http://schemas.openxmlformats.org/drawingml/2006/main" noChangeArrowheads="1"/>
        </cdr:cNvSpPr>
      </cdr:nvSpPr>
      <cdr:spPr bwMode="auto">
        <a:xfrm xmlns:a="http://schemas.openxmlformats.org/drawingml/2006/main">
          <a:off x="277711" y="0"/>
          <a:ext cx="5182057" cy="71459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36576" tIns="36576" rIns="36576" bIns="36576" anchor="ctr" upright="1"/>
        <a:lstStyle xmlns:a="http://schemas.openxmlformats.org/drawingml/2006/main"/>
        <a:p xmlns:a="http://schemas.openxmlformats.org/drawingml/2006/main">
          <a:pPr algn="ctr" rtl="1">
            <a:defRPr sz="1000"/>
          </a:pPr>
          <a:r>
            <a:rPr lang="ru-RU" sz="1675" b="1" i="0" strike="noStrike">
              <a:solidFill>
                <a:srgbClr val="000000"/>
              </a:solidFill>
              <a:latin typeface="Calibri"/>
            </a:rPr>
            <a:t>Обсяги податків, зборів та неподаткових надходжень до загального фонду міського бюджету (млн.грн.)</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6A14-3600-42BF-AA3F-0E4589CA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24655</Words>
  <Characters>140536</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На  утримання  органів  місцевого  самоврядування направлено 23,6 млн</vt:lpstr>
    </vt:vector>
  </TitlesOfParts>
  <Company>gorfin</Company>
  <LinksUpToDate>false</LinksUpToDate>
  <CharactersWithSpaces>164862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утримання  органів  місцевого  самоврядування направлено 23,6 млн</dc:title>
  <dc:creator>user_461</dc:creator>
  <cp:lastModifiedBy>user416c</cp:lastModifiedBy>
  <cp:revision>5</cp:revision>
  <cp:lastPrinted>2018-02-15T14:50:00Z</cp:lastPrinted>
  <dcterms:created xsi:type="dcterms:W3CDTF">2018-02-22T13:35:00Z</dcterms:created>
  <dcterms:modified xsi:type="dcterms:W3CDTF">2018-02-26T09:24:00Z</dcterms:modified>
</cp:coreProperties>
</file>