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15" w:rsidRPr="006469CF" w:rsidRDefault="00293115" w:rsidP="00914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  <w:r w:rsidRPr="006469CF">
        <w:rPr>
          <w:rFonts w:ascii="Times New Roman" w:hAnsi="Times New Roman"/>
          <w:sz w:val="26"/>
          <w:szCs w:val="26"/>
          <w:lang w:val="uk-UA"/>
        </w:rPr>
        <w:t>v_ах 0</w:t>
      </w:r>
      <w:r w:rsidR="00A26095" w:rsidRPr="006469CF">
        <w:rPr>
          <w:rFonts w:ascii="Times New Roman" w:hAnsi="Times New Roman"/>
          <w:sz w:val="26"/>
          <w:szCs w:val="26"/>
          <w:lang w:val="uk-UA"/>
        </w:rPr>
        <w:t>3</w:t>
      </w:r>
      <w:r w:rsidR="008E6CE1" w:rsidRPr="006469CF">
        <w:rPr>
          <w:rFonts w:ascii="Times New Roman" w:hAnsi="Times New Roman"/>
          <w:sz w:val="26"/>
          <w:szCs w:val="26"/>
          <w:lang w:val="uk-UA"/>
        </w:rPr>
        <w:t xml:space="preserve"> - 21</w:t>
      </w: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469CF" w:rsidRDefault="00C33462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469CF" w:rsidRDefault="00C33462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6469CF" w:rsidRPr="006469CF" w:rsidRDefault="006469CF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затвердження комплексної схеми розміщення рекламних засобів по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</w:p>
    <w:p w:rsidR="00293115" w:rsidRPr="006469CF" w:rsidRDefault="00293115" w:rsidP="009145D9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C51BE" w:rsidRPr="006469CF" w:rsidRDefault="008E6CE1" w:rsidP="00914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469CF">
        <w:rPr>
          <w:rFonts w:ascii="Times New Roman" w:hAnsi="Times New Roman"/>
          <w:sz w:val="26"/>
          <w:szCs w:val="26"/>
          <w:lang w:val="uk-UA"/>
        </w:rPr>
        <w:tab/>
      </w:r>
      <w:r w:rsidR="001C51BE" w:rsidRPr="006469CF">
        <w:rPr>
          <w:rFonts w:ascii="Times New Roman" w:hAnsi="Times New Roman"/>
          <w:sz w:val="26"/>
          <w:szCs w:val="26"/>
          <w:lang w:val="uk-UA"/>
        </w:rPr>
        <w:t xml:space="preserve">З метою покращення естетичного вигляду вулиць магістрального значення, впорядкування об’єктів зовнішньої реклами, розміщених по </w:t>
      </w:r>
      <w:r w:rsidR="009145D9" w:rsidRPr="006469CF">
        <w:rPr>
          <w:rFonts w:ascii="Times New Roman" w:hAnsi="Times New Roman"/>
          <w:sz w:val="26"/>
          <w:szCs w:val="26"/>
          <w:lang w:val="uk-UA"/>
        </w:rPr>
        <w:t>Херсонському шосе</w:t>
      </w:r>
      <w:r w:rsidR="001C51BE" w:rsidRPr="006469CF">
        <w:rPr>
          <w:rFonts w:ascii="Times New Roman" w:hAnsi="Times New Roman"/>
          <w:sz w:val="26"/>
          <w:szCs w:val="26"/>
          <w:lang w:val="uk-UA"/>
        </w:rPr>
        <w:t>, та</w:t>
      </w:r>
      <w:r w:rsidR="001C51BE" w:rsidRPr="006469CF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благоустрою міста</w:t>
      </w:r>
      <w:r w:rsidR="001C51BE" w:rsidRPr="006469CF">
        <w:rPr>
          <w:rFonts w:ascii="Times New Roman" w:hAnsi="Times New Roman"/>
          <w:sz w:val="26"/>
          <w:szCs w:val="26"/>
          <w:lang w:val="uk-UA"/>
        </w:rPr>
        <w:t xml:space="preserve">, відповідно до </w:t>
      </w:r>
      <w:r w:rsidR="001C51BE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постанови Кабінету Міністрів України від 29.12.2003 № 2067 «Про затвердження Типових правил розміщення зовнішньої реклами», </w:t>
      </w:r>
      <w:r w:rsidR="001C51BE" w:rsidRPr="006469CF">
        <w:rPr>
          <w:rFonts w:ascii="Times New Roman" w:hAnsi="Times New Roman"/>
          <w:sz w:val="26"/>
          <w:szCs w:val="26"/>
          <w:lang w:val="uk-UA"/>
        </w:rPr>
        <w:t>Правил благоустрою, санітарного утримання територій, забезпечення чистоти і порядку в м. Миколаєві, затверджених рішенням Миколаївської міської ради від 16.05.2013 № 28/10, Правил розміщення зовнішньої реклами в м. Миколаєві, затверджених рішенням виконавчого комітету Миколаївської міської ради від 04.10.2011 № 1015, Містобудівних вимог по розміщенню рекламних засобів у м. Миколаєві, затверджених рішенням виконавчого комітету Миколаївської міської ради від 12.06.2015 № 496, керуючись</w:t>
      </w:r>
      <w:r w:rsidR="001C51BE" w:rsidRPr="006469CF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ст. </w:t>
      </w:r>
      <w:r w:rsidR="001C51BE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16 Закону України «Про рекламу</w:t>
      </w:r>
      <w:r w:rsidR="001C51BE" w:rsidRPr="006469C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»</w:t>
      </w:r>
      <w:r w:rsidR="001C51BE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ст. 10, 21, 22 Закону України «Про благоустрій населених пунктів», </w:t>
      </w:r>
      <w:r w:rsidR="001C51BE" w:rsidRPr="006469CF">
        <w:rPr>
          <w:rFonts w:ascii="Times New Roman" w:hAnsi="Times New Roman"/>
          <w:sz w:val="26"/>
          <w:szCs w:val="26"/>
          <w:lang w:val="uk-UA"/>
        </w:rPr>
        <w:t>пп. 13 п. «а» ст. 30, пп. 7 п. «а» та пп. 5 п. «б», ст. 31, ч. 6 ст. 59 Закону України «Про місцеве самоврядування в Україні»,</w:t>
      </w:r>
      <w:r w:rsidR="001C51BE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виконком міської ради</w:t>
      </w:r>
    </w:p>
    <w:p w:rsidR="00293115" w:rsidRPr="006469C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ВИРІШИВ:</w:t>
      </w:r>
    </w:p>
    <w:p w:rsidR="00293115" w:rsidRPr="006469C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Затвердити комплексну схему розміщення рекламних засобів по</w:t>
      </w:r>
      <w:r w:rsidR="008E6CE1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– (далі – Схема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; додається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).</w:t>
      </w:r>
    </w:p>
    <w:p w:rsidR="009145D9" w:rsidRPr="006469C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</w:t>
      </w:r>
      <w:r w:rsidR="0093011D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их засобів по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  <w:r w:rsidR="0093011D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здійсню</w:t>
      </w:r>
      <w:r w:rsidR="006469C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вати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відповідно до вимог Схеми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8301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9145D9" w:rsidRPr="006469C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hAnsi="Times New Roman"/>
          <w:sz w:val="26"/>
          <w:szCs w:val="26"/>
          <w:lang w:val="uk-UA" w:eastAsia="ru-RU"/>
        </w:rPr>
        <w:t>Видача рішень про встановлення пріоритетів, дозволів на розміщення зовнішньої реклами в м. Миколаєві (продовження, переоформлення)</w:t>
      </w:r>
      <w:r w:rsidR="0028301F" w:rsidRPr="006469CF">
        <w:rPr>
          <w:rFonts w:ascii="Times New Roman" w:hAnsi="Times New Roman"/>
          <w:sz w:val="26"/>
          <w:szCs w:val="26"/>
          <w:lang w:val="uk-UA" w:eastAsia="ru-RU"/>
        </w:rPr>
        <w:t xml:space="preserve"> (далі – Дозвіл) 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на місця, які не передбачені 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Схемою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 забороняється.</w:t>
      </w:r>
    </w:p>
    <w:p w:rsidR="009145D9" w:rsidRPr="006469C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145D9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Розміщення рекламних засобів по </w:t>
      </w:r>
      <w:r w:rsidR="004A76A6" w:rsidRPr="006469CF">
        <w:rPr>
          <w:rFonts w:ascii="Times New Roman" w:hAnsi="Times New Roman"/>
          <w:sz w:val="26"/>
          <w:szCs w:val="26"/>
          <w:lang w:val="uk-UA" w:eastAsia="ru-RU"/>
        </w:rPr>
        <w:t>Херсонському шосе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, продовження Дозволів повинно здійснюватися з дотриманням Державних будівельних норм, 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lastRenderedPageBreak/>
        <w:t>стандартів України та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вимог уніфікації згідно зі Схемою </w:t>
      </w:r>
      <w:r w:rsidR="004A76A6" w:rsidRPr="006469CF">
        <w:rPr>
          <w:rFonts w:ascii="Times New Roman" w:hAnsi="Times New Roman"/>
          <w:sz w:val="26"/>
          <w:szCs w:val="26"/>
          <w:lang w:val="uk-UA" w:eastAsia="ru-RU"/>
        </w:rPr>
        <w:t>1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 за типом конструкцій, розмірами, висотою від поверхні землі.</w:t>
      </w:r>
    </w:p>
    <w:p w:rsidR="009145D9" w:rsidRPr="006469C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hAnsi="Times New Roman"/>
          <w:sz w:val="26"/>
          <w:szCs w:val="26"/>
          <w:lang w:val="uk-UA" w:eastAsia="ru-RU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:rsidR="009145D9" w:rsidRPr="006469C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Суб’єктам господарювання, які мають діючі Дозволи на місцях, які не передбачені Схемою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, у місячний термін після прийняття цього рішення:</w:t>
      </w:r>
    </w:p>
    <w:p w:rsidR="0028301F" w:rsidRPr="006469CF" w:rsidRDefault="0028301F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звернутися до департаменту архітектури та містобудуванн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я Миколаївської міської ради - р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обочого органу розміщення зовнішньої </w:t>
      </w:r>
      <w:r w:rsidR="0028301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реклами в м. Миколаєві (далі - р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обочий орган) для узгодження місць розташування рекламних засобів у відповідності до затвердженої Схеми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6469C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перенести рекламні засоби самостійно, власними силами та за власний рахунок на місця, погоджені з Робочим органом, відповідно до затверджен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ої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Схеми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6469C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- </w:t>
      </w:r>
      <w:r w:rsidR="0028301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звернутися до р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обочого органу для внесення відповідних змін до діючих Дозволів.</w:t>
      </w:r>
    </w:p>
    <w:p w:rsidR="00293115" w:rsidRPr="006469C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/>
        </w:rPr>
        <w:t>Робочому органу:</w:t>
      </w:r>
    </w:p>
    <w:p w:rsidR="00293115" w:rsidRPr="006469C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Вжити відповідних заходів в межах наданих повноважень, відповідно до 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орядку демонтажу рекламних засобів в м. Миколаєві, затвердженого рішенням виконавчого комітету Миколаївської міської ради від 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.20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="0028301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№ 464 (в редакції, затвердженій рішенням виконавчого комітету Миколаївської міської ради від 15.10.2020 № 981)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стосовно демонтажу рекламних засобів, розміщення яких не відповідає Схемі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293115" w:rsidRPr="006469C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Не допускати погодження, надання (продовження) Дозволів та пріоритетів на розміщення </w:t>
      </w:r>
      <w:r w:rsidR="00141E7A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рекламних засобів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які не відповідають вимогам Схеми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8301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293115" w:rsidRPr="006469CF" w:rsidRDefault="00293115" w:rsidP="009145D9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8301F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</w:t>
      </w:r>
      <w:r w:rsidR="00293115" w:rsidRPr="006469CF">
        <w:rPr>
          <w:rFonts w:ascii="Times New Roman" w:hAnsi="Times New Roman"/>
          <w:sz w:val="26"/>
          <w:szCs w:val="26"/>
          <w:lang w:val="uk-UA"/>
        </w:rPr>
        <w:t>цього</w:t>
      </w:r>
      <w:r w:rsidRPr="006469CF">
        <w:rPr>
          <w:rFonts w:ascii="Times New Roman" w:hAnsi="Times New Roman"/>
          <w:sz w:val="26"/>
          <w:szCs w:val="26"/>
          <w:lang w:val="uk-UA"/>
        </w:rPr>
        <w:t xml:space="preserve"> рішення </w:t>
      </w:r>
      <w:r w:rsidR="00293115" w:rsidRPr="006469CF">
        <w:rPr>
          <w:rFonts w:ascii="Times New Roman" w:hAnsi="Times New Roman"/>
          <w:sz w:val="26"/>
          <w:szCs w:val="26"/>
          <w:lang w:val="uk-UA"/>
        </w:rPr>
        <w:t xml:space="preserve">покласти  на заступника міського </w:t>
      </w:r>
      <w:r w:rsidRPr="006469CF">
        <w:rPr>
          <w:rFonts w:ascii="Times New Roman" w:hAnsi="Times New Roman"/>
          <w:sz w:val="26"/>
          <w:szCs w:val="26"/>
          <w:lang w:val="uk-UA"/>
        </w:rPr>
        <w:t>голови Андрієнка Ю.Г.</w:t>
      </w:r>
    </w:p>
    <w:p w:rsidR="00293115" w:rsidRPr="006469CF" w:rsidRDefault="00293115" w:rsidP="009145D9">
      <w:pPr>
        <w:pStyle w:val="a3"/>
        <w:jc w:val="left"/>
        <w:rPr>
          <w:sz w:val="26"/>
          <w:szCs w:val="26"/>
        </w:rPr>
      </w:pPr>
    </w:p>
    <w:p w:rsidR="00293115" w:rsidRPr="006469CF" w:rsidRDefault="00293115" w:rsidP="009145D9">
      <w:pPr>
        <w:pStyle w:val="a3"/>
        <w:jc w:val="left"/>
        <w:rPr>
          <w:sz w:val="26"/>
          <w:szCs w:val="26"/>
        </w:rPr>
      </w:pPr>
    </w:p>
    <w:p w:rsidR="00C33462" w:rsidRPr="006469CF" w:rsidRDefault="00C33462" w:rsidP="009145D9">
      <w:pPr>
        <w:pStyle w:val="a3"/>
        <w:jc w:val="left"/>
        <w:rPr>
          <w:sz w:val="26"/>
          <w:szCs w:val="26"/>
        </w:rPr>
      </w:pPr>
    </w:p>
    <w:p w:rsidR="00C33462" w:rsidRPr="006469CF" w:rsidRDefault="00C33462" w:rsidP="009145D9">
      <w:pPr>
        <w:pStyle w:val="a3"/>
        <w:jc w:val="left"/>
        <w:rPr>
          <w:sz w:val="26"/>
          <w:szCs w:val="26"/>
        </w:rPr>
      </w:pPr>
    </w:p>
    <w:p w:rsidR="006469CF" w:rsidRPr="00F31331" w:rsidRDefault="00F31331" w:rsidP="009145D9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>М</w:t>
      </w:r>
      <w:proofErr w:type="spellStart"/>
      <w:r w:rsidR="006469CF" w:rsidRPr="006469CF">
        <w:rPr>
          <w:sz w:val="26"/>
          <w:szCs w:val="26"/>
        </w:rPr>
        <w:t>іськ</w:t>
      </w:r>
      <w:r>
        <w:rPr>
          <w:sz w:val="26"/>
          <w:szCs w:val="26"/>
          <w:lang w:val="ru-RU"/>
        </w:rPr>
        <w:t>ий</w:t>
      </w:r>
      <w:proofErr w:type="spellEnd"/>
      <w:r w:rsidR="006469CF" w:rsidRPr="006469CF">
        <w:rPr>
          <w:sz w:val="26"/>
          <w:szCs w:val="26"/>
        </w:rPr>
        <w:t xml:space="preserve"> </w:t>
      </w:r>
      <w:proofErr w:type="spellStart"/>
      <w:r w:rsidR="006469CF" w:rsidRPr="006469CF">
        <w:rPr>
          <w:sz w:val="26"/>
          <w:szCs w:val="26"/>
        </w:rPr>
        <w:t>голов</w:t>
      </w:r>
      <w:proofErr w:type="spellEnd"/>
      <w:r>
        <w:rPr>
          <w:sz w:val="26"/>
          <w:szCs w:val="26"/>
          <w:lang w:val="ru-RU"/>
        </w:rPr>
        <w:t>а</w:t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О. </w:t>
      </w:r>
      <w:r>
        <w:rPr>
          <w:sz w:val="26"/>
          <w:szCs w:val="26"/>
        </w:rPr>
        <w:t>СЄНКЕВИЧ</w:t>
      </w:r>
    </w:p>
    <w:sectPr w:rsidR="006469CF" w:rsidRPr="00F31331" w:rsidSect="008E6C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F257C"/>
    <w:multiLevelType w:val="multilevel"/>
    <w:tmpl w:val="7BAAC2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15"/>
    <w:rsid w:val="00040958"/>
    <w:rsid w:val="00141E7A"/>
    <w:rsid w:val="001801CA"/>
    <w:rsid w:val="00187E43"/>
    <w:rsid w:val="001C51BE"/>
    <w:rsid w:val="0028301F"/>
    <w:rsid w:val="00293115"/>
    <w:rsid w:val="00301976"/>
    <w:rsid w:val="00302EFA"/>
    <w:rsid w:val="004A76A6"/>
    <w:rsid w:val="00596DFF"/>
    <w:rsid w:val="006469CF"/>
    <w:rsid w:val="008E6CE1"/>
    <w:rsid w:val="009145D9"/>
    <w:rsid w:val="0093011D"/>
    <w:rsid w:val="00A26095"/>
    <w:rsid w:val="00AE567E"/>
    <w:rsid w:val="00C33462"/>
    <w:rsid w:val="00F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8C158-F9E5-4BCE-89CA-567070DF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user268e</dc:creator>
  <cp:lastModifiedBy>user362b</cp:lastModifiedBy>
  <cp:revision>2</cp:revision>
  <cp:lastPrinted>2021-07-27T13:11:00Z</cp:lastPrinted>
  <dcterms:created xsi:type="dcterms:W3CDTF">2021-08-20T13:35:00Z</dcterms:created>
  <dcterms:modified xsi:type="dcterms:W3CDTF">2021-08-20T13:35:00Z</dcterms:modified>
</cp:coreProperties>
</file>