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25" w:rsidRDefault="00212925" w:rsidP="00212925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>
        <w:rPr>
          <w:sz w:val="20"/>
          <w:szCs w:val="20"/>
          <w:lang w:val="uk-UA"/>
        </w:rPr>
        <w:t>v-ka-034-sld-3</w:t>
      </w:r>
    </w:p>
    <w:p w:rsidR="00212925" w:rsidRDefault="00212925" w:rsidP="00212925">
      <w:pPr>
        <w:jc w:val="both"/>
        <w:rPr>
          <w:sz w:val="28"/>
          <w:szCs w:val="28"/>
          <w:lang w:val="uk-UA"/>
        </w:rPr>
      </w:pPr>
    </w:p>
    <w:p w:rsidR="00212925" w:rsidRDefault="00212925" w:rsidP="00212925">
      <w:pPr>
        <w:jc w:val="both"/>
        <w:rPr>
          <w:sz w:val="28"/>
          <w:szCs w:val="28"/>
          <w:lang w:val="uk-UA"/>
        </w:rPr>
      </w:pPr>
    </w:p>
    <w:p w:rsidR="00212925" w:rsidRDefault="00212925" w:rsidP="00212925">
      <w:pPr>
        <w:jc w:val="both"/>
        <w:rPr>
          <w:sz w:val="28"/>
          <w:szCs w:val="28"/>
          <w:lang w:val="uk-UA"/>
        </w:rPr>
      </w:pPr>
    </w:p>
    <w:p w:rsidR="00212925" w:rsidRDefault="00212925" w:rsidP="00212925">
      <w:pPr>
        <w:jc w:val="both"/>
        <w:rPr>
          <w:sz w:val="28"/>
          <w:szCs w:val="28"/>
          <w:lang w:val="uk-UA"/>
        </w:rPr>
      </w:pPr>
    </w:p>
    <w:p w:rsidR="00212925" w:rsidRDefault="00212925" w:rsidP="00212925">
      <w:pPr>
        <w:jc w:val="both"/>
        <w:rPr>
          <w:sz w:val="28"/>
          <w:szCs w:val="28"/>
          <w:lang w:val="uk-UA"/>
        </w:rPr>
      </w:pPr>
    </w:p>
    <w:p w:rsidR="00212925" w:rsidRDefault="00212925" w:rsidP="00212925">
      <w:pPr>
        <w:jc w:val="both"/>
        <w:rPr>
          <w:sz w:val="28"/>
          <w:szCs w:val="28"/>
          <w:lang w:val="uk-UA"/>
        </w:rPr>
      </w:pPr>
    </w:p>
    <w:p w:rsidR="00212925" w:rsidRDefault="00212925" w:rsidP="00212925">
      <w:pPr>
        <w:jc w:val="both"/>
        <w:rPr>
          <w:sz w:val="28"/>
          <w:szCs w:val="28"/>
          <w:lang w:val="uk-UA"/>
        </w:rPr>
      </w:pPr>
    </w:p>
    <w:p w:rsidR="00212925" w:rsidRDefault="00212925" w:rsidP="00212925">
      <w:pPr>
        <w:ind w:right="495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надання статусу дитини-сироти ПІБ, </w:t>
      </w:r>
      <w:proofErr w:type="spellStart"/>
      <w:r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>.</w:t>
      </w:r>
    </w:p>
    <w:p w:rsidR="00212925" w:rsidRDefault="00212925" w:rsidP="00212925">
      <w:pPr>
        <w:jc w:val="both"/>
        <w:rPr>
          <w:lang w:val="uk-UA"/>
        </w:rPr>
      </w:pPr>
    </w:p>
    <w:p w:rsidR="00212925" w:rsidRDefault="00212925" w:rsidP="00212925">
      <w:pPr>
        <w:jc w:val="both"/>
        <w:rPr>
          <w:lang w:val="uk-UA"/>
        </w:rPr>
      </w:pPr>
    </w:p>
    <w:p w:rsidR="00212925" w:rsidRDefault="00212925" w:rsidP="00212925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Розглянувши документи про надання статусу дитини-сироти  ПІБ, </w:t>
      </w:r>
      <w:proofErr w:type="spellStart"/>
      <w:r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>., встановлено:</w:t>
      </w:r>
    </w:p>
    <w:p w:rsidR="00212925" w:rsidRDefault="00212925" w:rsidP="00212925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- державна реєстрація народження дитини проведена відповідно до частини першої статті 135 Сімейного кодексу України (повний витяг з Державного реєстру актів цивільного стану громадян щодо актового запису про народження від        №   виданий Корабельним районним у місті Миколаєві відділом державної реєстрації актів цивільного стану Південного міжрегіонального управління Міністерства юстиції (м. Одеса);</w:t>
      </w:r>
    </w:p>
    <w:p w:rsidR="00212925" w:rsidRDefault="00212925" w:rsidP="00212925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- мати дитини, ПІБ, померла (свідоцтво про смерть від 21.04.2020            видане Корабельним районним у місті Миколаєві відділом державної реєстрації актів цивільного стану Південного міжрегіонального управління Міністерства юстиції (м. Одеса);</w:t>
      </w:r>
    </w:p>
    <w:p w:rsidR="00212925" w:rsidRDefault="00212925" w:rsidP="00212925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 дитина знаходиться на тимчасовому влаштуванні гр. ПІБ, яка проживає за </w:t>
      </w:r>
      <w:proofErr w:type="spellStart"/>
      <w:r>
        <w:rPr>
          <w:sz w:val="27"/>
          <w:szCs w:val="27"/>
          <w:lang w:val="uk-UA"/>
        </w:rPr>
        <w:t>адресою</w:t>
      </w:r>
      <w:proofErr w:type="spellEnd"/>
      <w:r>
        <w:rPr>
          <w:sz w:val="27"/>
          <w:szCs w:val="27"/>
          <w:lang w:val="uk-UA"/>
        </w:rPr>
        <w:t>: м. Миколаїв,  адреса.</w:t>
      </w:r>
    </w:p>
    <w:p w:rsidR="00212925" w:rsidRDefault="00212925" w:rsidP="00212925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Згідно з викладеним, виходячи з інтересів дитини, відповідно до </w:t>
      </w:r>
      <w:proofErr w:type="spellStart"/>
      <w:r>
        <w:rPr>
          <w:sz w:val="27"/>
          <w:szCs w:val="27"/>
          <w:lang w:val="uk-UA"/>
        </w:rPr>
        <w:t>п.п</w:t>
      </w:r>
      <w:proofErr w:type="spellEnd"/>
      <w:r>
        <w:rPr>
          <w:sz w:val="27"/>
          <w:szCs w:val="27"/>
          <w:lang w:val="uk-UA"/>
        </w:rPr>
        <w:t xml:space="preserve">. 21,  22, 23, 25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керуючись </w:t>
      </w:r>
      <w:proofErr w:type="spellStart"/>
      <w:r>
        <w:rPr>
          <w:sz w:val="27"/>
          <w:szCs w:val="27"/>
          <w:lang w:val="uk-UA"/>
        </w:rPr>
        <w:t>пп</w:t>
      </w:r>
      <w:proofErr w:type="spellEnd"/>
      <w:r>
        <w:rPr>
          <w:sz w:val="27"/>
          <w:szCs w:val="27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:rsidR="00212925" w:rsidRDefault="00212925" w:rsidP="00212925">
      <w:pPr>
        <w:ind w:firstLine="567"/>
        <w:jc w:val="both"/>
        <w:rPr>
          <w:lang w:val="uk-UA"/>
        </w:rPr>
      </w:pPr>
    </w:p>
    <w:p w:rsidR="00212925" w:rsidRDefault="00212925" w:rsidP="00212925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ВИРІШИВ:</w:t>
      </w:r>
    </w:p>
    <w:p w:rsidR="00212925" w:rsidRDefault="00212925" w:rsidP="00212925">
      <w:pPr>
        <w:ind w:firstLine="567"/>
        <w:jc w:val="both"/>
        <w:rPr>
          <w:lang w:val="uk-UA"/>
        </w:rPr>
      </w:pPr>
    </w:p>
    <w:p w:rsidR="00212925" w:rsidRDefault="00212925" w:rsidP="00212925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1. Надати статус дитини-сироти ПІБ, </w:t>
      </w:r>
      <w:proofErr w:type="spellStart"/>
      <w:r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>.</w:t>
      </w:r>
    </w:p>
    <w:p w:rsidR="00212925" w:rsidRDefault="00212925" w:rsidP="00212925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 Контроль за виконанням даного рішення покласти на начальника служби у справах дітей Миколаївської міської ради Кравченко Ю.В.</w:t>
      </w:r>
    </w:p>
    <w:p w:rsidR="00212925" w:rsidRDefault="00212925" w:rsidP="00212925">
      <w:pPr>
        <w:jc w:val="both"/>
        <w:rPr>
          <w:sz w:val="27"/>
          <w:szCs w:val="27"/>
          <w:lang w:val="uk-UA"/>
        </w:rPr>
      </w:pPr>
    </w:p>
    <w:p w:rsidR="00212925" w:rsidRDefault="00212925" w:rsidP="00212925">
      <w:pPr>
        <w:jc w:val="both"/>
        <w:rPr>
          <w:sz w:val="27"/>
          <w:szCs w:val="27"/>
          <w:lang w:val="uk-UA"/>
        </w:rPr>
      </w:pPr>
    </w:p>
    <w:p w:rsidR="00212925" w:rsidRDefault="00212925" w:rsidP="00212925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Міський голова                                                                                         О. СЄНКЕВИЧ</w:t>
      </w:r>
    </w:p>
    <w:p w:rsidR="00B26023" w:rsidRDefault="00B26023"/>
    <w:sectPr w:rsidR="00B2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33"/>
    <w:rsid w:val="00102F33"/>
    <w:rsid w:val="00212925"/>
    <w:rsid w:val="00B26023"/>
    <w:rsid w:val="00B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023E9-932B-48D1-B214-93849B4E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9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user362b</cp:lastModifiedBy>
  <cp:revision>2</cp:revision>
  <dcterms:created xsi:type="dcterms:W3CDTF">2020-05-08T07:29:00Z</dcterms:created>
  <dcterms:modified xsi:type="dcterms:W3CDTF">2020-05-08T07:29:00Z</dcterms:modified>
</cp:coreProperties>
</file>