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C9E9E" w14:textId="77777777" w:rsidR="00E402E9" w:rsidRDefault="00006961">
      <w:pPr>
        <w:spacing w:after="0" w:line="334" w:lineRule="auto"/>
        <w:ind w:left="7820" w:right="40" w:hanging="10"/>
      </w:pPr>
      <w:r>
        <w:rPr>
          <w:rFonts w:ascii="Times New Roman" w:eastAsia="Times New Roman" w:hAnsi="Times New Roman" w:cs="Times New Roman"/>
          <w:sz w:val="13"/>
        </w:rPr>
        <w:t>Додаток 5 до рішення міської ради від__________________</w:t>
      </w:r>
    </w:p>
    <w:p w14:paraId="5F0DDD80" w14:textId="77777777" w:rsidR="00E402E9" w:rsidRDefault="00006961">
      <w:pPr>
        <w:spacing w:after="1" w:line="257" w:lineRule="auto"/>
        <w:ind w:left="2926" w:firstLine="4884"/>
      </w:pPr>
      <w:r>
        <w:rPr>
          <w:rFonts w:ascii="Times New Roman" w:eastAsia="Times New Roman" w:hAnsi="Times New Roman" w:cs="Times New Roman"/>
          <w:sz w:val="13"/>
        </w:rPr>
        <w:t xml:space="preserve">№__________________ </w:t>
      </w:r>
      <w:r>
        <w:rPr>
          <w:rFonts w:ascii="Times New Roman" w:eastAsia="Times New Roman" w:hAnsi="Times New Roman" w:cs="Times New Roman"/>
          <w:sz w:val="15"/>
        </w:rPr>
        <w:t xml:space="preserve"> Міжбюджетні трансферти на 2023 рік</w:t>
      </w:r>
    </w:p>
    <w:p w14:paraId="31F769FE" w14:textId="77777777" w:rsidR="00E402E9" w:rsidRDefault="00006961">
      <w:pPr>
        <w:pStyle w:val="1"/>
      </w:pPr>
      <w:r>
        <w:t>1454900000</w:t>
      </w:r>
    </w:p>
    <w:p w14:paraId="7BA9FDBA" w14:textId="77777777" w:rsidR="00E402E9" w:rsidRDefault="00006961">
      <w:pPr>
        <w:spacing w:after="189" w:line="260" w:lineRule="auto"/>
        <w:ind w:left="-5" w:right="40" w:hanging="10"/>
      </w:pPr>
      <w:r>
        <w:rPr>
          <w:rFonts w:ascii="Times New Roman" w:eastAsia="Times New Roman" w:hAnsi="Times New Roman" w:cs="Times New Roman"/>
          <w:sz w:val="13"/>
        </w:rPr>
        <w:t>(код бюджету)</w:t>
      </w:r>
    </w:p>
    <w:p w14:paraId="4377BB36" w14:textId="77777777" w:rsidR="00E402E9" w:rsidRDefault="00006961">
      <w:pPr>
        <w:numPr>
          <w:ilvl w:val="0"/>
          <w:numId w:val="1"/>
        </w:numPr>
        <w:spacing w:after="1" w:line="257" w:lineRule="auto"/>
        <w:ind w:hanging="152"/>
      </w:pPr>
      <w:r>
        <w:rPr>
          <w:rFonts w:ascii="Times New Roman" w:eastAsia="Times New Roman" w:hAnsi="Times New Roman" w:cs="Times New Roman"/>
          <w:sz w:val="15"/>
        </w:rPr>
        <w:t>Показники міжбюджетних трансфертів з інших бюджетів</w:t>
      </w:r>
    </w:p>
    <w:p w14:paraId="6355DD28" w14:textId="77777777" w:rsidR="00E402E9" w:rsidRDefault="00006961">
      <w:pPr>
        <w:spacing w:after="3"/>
        <w:ind w:left="10" w:right="-14" w:hanging="10"/>
        <w:jc w:val="right"/>
      </w:pPr>
      <w:r>
        <w:rPr>
          <w:rFonts w:ascii="Times New Roman" w:eastAsia="Times New Roman" w:hAnsi="Times New Roman" w:cs="Times New Roman"/>
          <w:sz w:val="13"/>
        </w:rPr>
        <w:t>(грн)</w:t>
      </w:r>
    </w:p>
    <w:tbl>
      <w:tblPr>
        <w:tblStyle w:val="TableGrid"/>
        <w:tblW w:w="10157" w:type="dxa"/>
        <w:tblInd w:w="-938" w:type="dxa"/>
        <w:tblCellMar>
          <w:top w:w="26" w:type="dxa"/>
          <w:left w:w="29" w:type="dxa"/>
          <w:bottom w:w="0" w:type="dxa"/>
          <w:right w:w="23" w:type="dxa"/>
        </w:tblCellMar>
        <w:tblLook w:val="04A0" w:firstRow="1" w:lastRow="0" w:firstColumn="1" w:lastColumn="0" w:noHBand="0" w:noVBand="1"/>
      </w:tblPr>
      <w:tblGrid>
        <w:gridCol w:w="1392"/>
        <w:gridCol w:w="7330"/>
        <w:gridCol w:w="1435"/>
      </w:tblGrid>
      <w:tr w:rsidR="00E402E9" w14:paraId="643D7CDA" w14:textId="77777777">
        <w:trPr>
          <w:trHeight w:val="262"/>
        </w:trPr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23FDD" w14:textId="77777777" w:rsidR="00E402E9" w:rsidRDefault="0000696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Код Класифікації доходу бюджету /Код бюджету</w:t>
            </w:r>
          </w:p>
        </w:tc>
        <w:tc>
          <w:tcPr>
            <w:tcW w:w="7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8F68D" w14:textId="77777777" w:rsidR="00E402E9" w:rsidRDefault="00006961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Найменування трансферту /Найменування бюджету – надавача міжбюджетного трансферту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73D0A" w14:textId="77777777" w:rsidR="00E402E9" w:rsidRDefault="00006961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Усього</w:t>
            </w:r>
          </w:p>
        </w:tc>
      </w:tr>
      <w:tr w:rsidR="00E402E9" w14:paraId="288B69CF" w14:textId="77777777">
        <w:trPr>
          <w:trHeight w:val="154"/>
        </w:trPr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B9755" w14:textId="77777777" w:rsidR="00E402E9" w:rsidRDefault="00006961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1</w:t>
            </w:r>
          </w:p>
        </w:tc>
        <w:tc>
          <w:tcPr>
            <w:tcW w:w="7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94D14" w14:textId="77777777" w:rsidR="00E402E9" w:rsidRDefault="00006961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2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ED0C2" w14:textId="77777777" w:rsidR="00E402E9" w:rsidRDefault="00006961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3</w:t>
            </w:r>
          </w:p>
        </w:tc>
      </w:tr>
      <w:tr w:rsidR="00E402E9" w14:paraId="159FCA7B" w14:textId="77777777">
        <w:trPr>
          <w:trHeight w:val="192"/>
        </w:trPr>
        <w:tc>
          <w:tcPr>
            <w:tcW w:w="101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7010B" w14:textId="77777777" w:rsidR="00E402E9" w:rsidRDefault="00006961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І. Трансферти до загального фонду бюджету</w:t>
            </w:r>
          </w:p>
        </w:tc>
      </w:tr>
      <w:tr w:rsidR="00E402E9" w14:paraId="57839601" w14:textId="77777777">
        <w:trPr>
          <w:trHeight w:val="691"/>
        </w:trPr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78F1A" w14:textId="77777777" w:rsidR="00E402E9" w:rsidRDefault="00006961">
            <w:pPr>
              <w:spacing w:after="0"/>
              <w:ind w:right="29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41021000</w:t>
            </w:r>
          </w:p>
        </w:tc>
        <w:tc>
          <w:tcPr>
            <w:tcW w:w="7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997AF" w14:textId="77777777" w:rsidR="00E402E9" w:rsidRDefault="00006961">
            <w:pPr>
              <w:spacing w:after="0"/>
              <w:ind w:right="9"/>
            </w:pPr>
            <w:r>
              <w:rPr>
                <w:rFonts w:ascii="Times New Roman" w:eastAsia="Times New Roman" w:hAnsi="Times New Roman" w:cs="Times New Roman"/>
                <w:sz w:val="15"/>
              </w:rPr>
              <w:t>Додаткова дотація з державного бюджету місцевим бюджетам на компенсацію втрат доходів місцевих бюджетів внаслідок наданих державою податкових пільг зі сплати земельного податку суб'єктам космічної діяльності та літакобудування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CFA1B" w14:textId="77777777" w:rsidR="00E402E9" w:rsidRDefault="00006961">
            <w:pPr>
              <w:spacing w:after="0"/>
              <w:ind w:right="2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3 947 300,00</w:t>
            </w:r>
          </w:p>
        </w:tc>
      </w:tr>
      <w:tr w:rsidR="00E402E9" w14:paraId="49674A8B" w14:textId="77777777">
        <w:trPr>
          <w:trHeight w:val="192"/>
        </w:trPr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E870B" w14:textId="77777777" w:rsidR="00E402E9" w:rsidRDefault="00006961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9900000000</w:t>
            </w:r>
          </w:p>
        </w:tc>
        <w:tc>
          <w:tcPr>
            <w:tcW w:w="7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F934E" w14:textId="77777777" w:rsidR="00E402E9" w:rsidRDefault="0000696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Державний бюджет України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2D6CD" w14:textId="77777777" w:rsidR="00E402E9" w:rsidRDefault="00006961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3 947 300,00</w:t>
            </w:r>
          </w:p>
        </w:tc>
      </w:tr>
      <w:tr w:rsidR="00E402E9" w14:paraId="529C4899" w14:textId="77777777">
        <w:trPr>
          <w:trHeight w:val="1008"/>
        </w:trPr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388B2" w14:textId="77777777" w:rsidR="00E402E9" w:rsidRDefault="00006961">
            <w:pPr>
              <w:spacing w:after="0"/>
              <w:ind w:right="29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41040400</w:t>
            </w:r>
          </w:p>
        </w:tc>
        <w:tc>
          <w:tcPr>
            <w:tcW w:w="7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FD21C" w14:textId="77777777" w:rsidR="00E402E9" w:rsidRDefault="0000696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Інші дотації з місцевого бюджету (з обласного бюджету за рахунок додаткової  дотації з державного бюджету місцевим бюджетам для надання компенсації закладам комунальної форми власності, закладам ос</w:t>
            </w:r>
            <w:r>
              <w:rPr>
                <w:rFonts w:ascii="Times New Roman" w:eastAsia="Times New Roman" w:hAnsi="Times New Roman" w:cs="Times New Roman"/>
                <w:sz w:val="15"/>
              </w:rPr>
              <w:t>віти державної форми власності, що передані на фінансування з місцевих бюджетів, закладам спільної власності територіальних громад області, що перебувають в управлінні обласних рад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C2D8C" w14:textId="77777777" w:rsidR="00E402E9" w:rsidRDefault="00006961">
            <w:pPr>
              <w:spacing w:after="0"/>
              <w:ind w:right="2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1 058 654,47</w:t>
            </w:r>
          </w:p>
        </w:tc>
      </w:tr>
      <w:tr w:rsidR="00E402E9" w14:paraId="123F48B6" w14:textId="77777777">
        <w:trPr>
          <w:trHeight w:val="185"/>
        </w:trPr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9EF6C" w14:textId="77777777" w:rsidR="00E402E9" w:rsidRDefault="00006961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1410000000</w:t>
            </w:r>
          </w:p>
        </w:tc>
        <w:tc>
          <w:tcPr>
            <w:tcW w:w="7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2D3E8" w14:textId="77777777" w:rsidR="00E402E9" w:rsidRDefault="0000696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Обласний бюджет Миколаївської області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844AD" w14:textId="77777777" w:rsidR="00E402E9" w:rsidRDefault="00006961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1 058 654,47</w:t>
            </w:r>
          </w:p>
        </w:tc>
      </w:tr>
      <w:tr w:rsidR="00E402E9" w14:paraId="37E421B3" w14:textId="77777777">
        <w:trPr>
          <w:trHeight w:val="288"/>
        </w:trPr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539E0" w14:textId="77777777" w:rsidR="00E402E9" w:rsidRDefault="00006961">
            <w:pPr>
              <w:spacing w:after="0"/>
              <w:ind w:right="29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41033900</w:t>
            </w:r>
          </w:p>
        </w:tc>
        <w:tc>
          <w:tcPr>
            <w:tcW w:w="7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A02FE" w14:textId="77777777" w:rsidR="00E402E9" w:rsidRDefault="0000696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Освітня субвенція з державного бюджету місцевим бюджетам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1A218" w14:textId="77777777" w:rsidR="00E402E9" w:rsidRDefault="00006961">
            <w:pPr>
              <w:spacing w:after="0"/>
              <w:ind w:right="2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704 371 700,00</w:t>
            </w:r>
          </w:p>
        </w:tc>
      </w:tr>
      <w:tr w:rsidR="00E402E9" w14:paraId="0E832162" w14:textId="77777777">
        <w:trPr>
          <w:trHeight w:val="192"/>
        </w:trPr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DA598" w14:textId="77777777" w:rsidR="00E402E9" w:rsidRDefault="00006961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9900000000</w:t>
            </w:r>
          </w:p>
        </w:tc>
        <w:tc>
          <w:tcPr>
            <w:tcW w:w="7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6A2B1" w14:textId="77777777" w:rsidR="00E402E9" w:rsidRDefault="0000696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Державний бюджет України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C3E69" w14:textId="77777777" w:rsidR="00E402E9" w:rsidRDefault="00006961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704 371 700,00</w:t>
            </w:r>
          </w:p>
        </w:tc>
      </w:tr>
      <w:tr w:rsidR="00E402E9" w14:paraId="345D1E00" w14:textId="77777777">
        <w:trPr>
          <w:trHeight w:val="2431"/>
        </w:trPr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45AE8" w14:textId="77777777" w:rsidR="00E402E9" w:rsidRDefault="00006961">
            <w:pPr>
              <w:spacing w:after="0"/>
              <w:ind w:right="29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41050400</w:t>
            </w:r>
          </w:p>
        </w:tc>
        <w:tc>
          <w:tcPr>
            <w:tcW w:w="7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059DC" w14:textId="77777777" w:rsidR="00E402E9" w:rsidRDefault="0000696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Субвенція з місцевого бюджету на виплату грошової компенсації за належні для отримання жилі приміщення для сімей осіб, визначених пунктами 2 - 5 частини першої статті 10-1 Закону України "Про статус ветеранів війни, гарантії їх соціального захисту", для ос</w:t>
            </w:r>
            <w:r>
              <w:rPr>
                <w:rFonts w:ascii="Times New Roman" w:eastAsia="Times New Roman" w:hAnsi="Times New Roman" w:cs="Times New Roman"/>
                <w:sz w:val="15"/>
              </w:rPr>
              <w:t xml:space="preserve">іб з інвалідністю I - II групи, яка настала внаслідок поранення, контузії, каліцтва або захворювання, одержаних під час безпосередньої участі в антитерористичній операції, забезпеченні її проведення, здійсненні заходів із забезпечення національної безпеки </w:t>
            </w:r>
            <w:r>
              <w:rPr>
                <w:rFonts w:ascii="Times New Roman" w:eastAsia="Times New Roman" w:hAnsi="Times New Roman" w:cs="Times New Roman"/>
                <w:sz w:val="15"/>
              </w:rPr>
              <w:t>і оборони, відсічі і стримування збройної агресії Російської Федерації у Донецькій та Луганській областях, забезпеченні їх здійснення, у заходах, необхідних для забезпечення оборони України, захисту безпеки населення та інтересів держави у зв'язку з військ</w:t>
            </w:r>
            <w:r>
              <w:rPr>
                <w:rFonts w:ascii="Times New Roman" w:eastAsia="Times New Roman" w:hAnsi="Times New Roman" w:cs="Times New Roman"/>
                <w:sz w:val="15"/>
              </w:rPr>
              <w:t xml:space="preserve">овою агресією Російської Федерації проти України, визначених пунктами 11 - 14 частини другої статті 7 Закону України "Про статус ветеранів війни, гарантії їх соціального захисту", та які потребують поліпшення житлових умов за рахунок відповідної субвенції </w:t>
            </w:r>
            <w:r>
              <w:rPr>
                <w:rFonts w:ascii="Times New Roman" w:eastAsia="Times New Roman" w:hAnsi="Times New Roman" w:cs="Times New Roman"/>
                <w:sz w:val="15"/>
              </w:rPr>
              <w:t>з державного бюджету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4361F" w14:textId="77777777" w:rsidR="00E402E9" w:rsidRDefault="00006961">
            <w:pPr>
              <w:spacing w:after="0"/>
              <w:ind w:right="2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11 282 493,00</w:t>
            </w:r>
          </w:p>
        </w:tc>
      </w:tr>
      <w:tr w:rsidR="00E402E9" w14:paraId="46DB7F39" w14:textId="77777777">
        <w:trPr>
          <w:trHeight w:val="192"/>
        </w:trPr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4BE90" w14:textId="77777777" w:rsidR="00E402E9" w:rsidRDefault="00006961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1410000000</w:t>
            </w:r>
          </w:p>
        </w:tc>
        <w:tc>
          <w:tcPr>
            <w:tcW w:w="7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F8EFB" w14:textId="77777777" w:rsidR="00E402E9" w:rsidRDefault="0000696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Обласний бюджет Миколаївської області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CDF9D" w14:textId="77777777" w:rsidR="00E402E9" w:rsidRDefault="00006961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11 282 493,00</w:t>
            </w:r>
          </w:p>
        </w:tc>
      </w:tr>
      <w:tr w:rsidR="00E402E9" w14:paraId="1DF8CA00" w14:textId="77777777">
        <w:trPr>
          <w:trHeight w:val="2546"/>
        </w:trPr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C8AD7" w14:textId="77777777" w:rsidR="00E402E9" w:rsidRDefault="00006961">
            <w:pPr>
              <w:spacing w:after="0"/>
              <w:ind w:right="29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41050600</w:t>
            </w:r>
          </w:p>
        </w:tc>
        <w:tc>
          <w:tcPr>
            <w:tcW w:w="7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751D8" w14:textId="77777777" w:rsidR="00E402E9" w:rsidRDefault="0000696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Субвенція з місцевого бюджету на виплату грошової компенсації за належні для отримання жилі приміщення для внутрішньо переміщених осіб, які захищали незалежність, суверенітет та територіальну цілісність України і брали безпосередню участь в антитерористичн</w:t>
            </w:r>
            <w:r>
              <w:rPr>
                <w:rFonts w:ascii="Times New Roman" w:eastAsia="Times New Roman" w:hAnsi="Times New Roman" w:cs="Times New Roman"/>
                <w:sz w:val="15"/>
              </w:rPr>
              <w:t>ій операції, забезпеченні її проведення, перебуваючи безпосередньо в районах антитерористичної операції у період її проведення, у здійсненні заходів із забезпечення національної безпеки і оборони, відсічі і стримування збройної агресії Російської Федерації</w:t>
            </w:r>
            <w:r>
              <w:rPr>
                <w:rFonts w:ascii="Times New Roman" w:eastAsia="Times New Roman" w:hAnsi="Times New Roman" w:cs="Times New Roman"/>
                <w:sz w:val="15"/>
              </w:rPr>
              <w:t xml:space="preserve"> у Донецькій та Луганській областях, забезпеченні їх здійснення, перебуваючи безпосередньо в районах та у період здійснення зазначених заходів, та визнані особами з інвалідністю внаслідок війни III групи відповідно до пунктів 11 - 14 частини другої статті </w:t>
            </w:r>
            <w:r>
              <w:rPr>
                <w:rFonts w:ascii="Times New Roman" w:eastAsia="Times New Roman" w:hAnsi="Times New Roman" w:cs="Times New Roman"/>
                <w:sz w:val="15"/>
              </w:rPr>
              <w:t>7 або учасниками бойових дій відповідно до пунктів 19 - 21 частини першої статті 6 Закону України "Про статус ветеранів війни, гарантії їх соціального захисту", та які потребують поліпшення житлових умов за рахунок відповідної субвенції з державного бюджет</w:t>
            </w:r>
            <w:r>
              <w:rPr>
                <w:rFonts w:ascii="Times New Roman" w:eastAsia="Times New Roman" w:hAnsi="Times New Roman" w:cs="Times New Roman"/>
                <w:sz w:val="15"/>
              </w:rPr>
              <w:t>у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B8923" w14:textId="77777777" w:rsidR="00E402E9" w:rsidRDefault="00006961">
            <w:pPr>
              <w:spacing w:after="0"/>
              <w:ind w:right="2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110 929 259,00</w:t>
            </w:r>
          </w:p>
        </w:tc>
      </w:tr>
      <w:tr w:rsidR="00E402E9" w14:paraId="4069BE52" w14:textId="77777777">
        <w:trPr>
          <w:trHeight w:val="192"/>
        </w:trPr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A2402" w14:textId="77777777" w:rsidR="00E402E9" w:rsidRDefault="00006961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1410000000</w:t>
            </w:r>
          </w:p>
        </w:tc>
        <w:tc>
          <w:tcPr>
            <w:tcW w:w="7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461E7" w14:textId="77777777" w:rsidR="00E402E9" w:rsidRDefault="0000696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Обласний бюджет Миколаївської області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CBA74" w14:textId="77777777" w:rsidR="00E402E9" w:rsidRDefault="00006961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110 929 259,00</w:t>
            </w:r>
          </w:p>
        </w:tc>
      </w:tr>
      <w:tr w:rsidR="00E402E9" w14:paraId="2425A17F" w14:textId="77777777">
        <w:trPr>
          <w:trHeight w:val="377"/>
        </w:trPr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722E3" w14:textId="77777777" w:rsidR="00E402E9" w:rsidRDefault="00006961">
            <w:pPr>
              <w:spacing w:after="0"/>
              <w:ind w:right="29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41051000</w:t>
            </w:r>
          </w:p>
        </w:tc>
        <w:tc>
          <w:tcPr>
            <w:tcW w:w="7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222CD" w14:textId="77777777" w:rsidR="00E402E9" w:rsidRDefault="0000696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Субвенція з місцевого бюджету на здійснення переданих видатків у сфері освіти за рахунок коштів освітньої субвенції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DDF21" w14:textId="77777777" w:rsidR="00E402E9" w:rsidRDefault="00006961">
            <w:pPr>
              <w:spacing w:after="0"/>
              <w:ind w:right="2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12 529 235,00</w:t>
            </w:r>
          </w:p>
        </w:tc>
      </w:tr>
      <w:tr w:rsidR="00E402E9" w14:paraId="53CC7B9C" w14:textId="77777777">
        <w:trPr>
          <w:trHeight w:val="192"/>
        </w:trPr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15AEE" w14:textId="77777777" w:rsidR="00E402E9" w:rsidRDefault="00006961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1410000000</w:t>
            </w:r>
          </w:p>
        </w:tc>
        <w:tc>
          <w:tcPr>
            <w:tcW w:w="7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A3579" w14:textId="77777777" w:rsidR="00E402E9" w:rsidRDefault="0000696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Обласний бюджет Миколаївської області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25B11" w14:textId="77777777" w:rsidR="00E402E9" w:rsidRDefault="00006961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12 529 235,00</w:t>
            </w:r>
          </w:p>
        </w:tc>
      </w:tr>
      <w:tr w:rsidR="00E402E9" w14:paraId="171E7B70" w14:textId="77777777">
        <w:trPr>
          <w:trHeight w:val="456"/>
        </w:trPr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EE0BE" w14:textId="77777777" w:rsidR="00E402E9" w:rsidRDefault="00006961">
            <w:pPr>
              <w:spacing w:after="0"/>
              <w:ind w:right="29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41051200</w:t>
            </w:r>
          </w:p>
        </w:tc>
        <w:tc>
          <w:tcPr>
            <w:tcW w:w="7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0C764" w14:textId="77777777" w:rsidR="00E402E9" w:rsidRDefault="0000696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Субвенція з місцевого бюджету на надання державної підтримки особам з особливими освітніми потребами за рахунок відповідної субвенції з державного бюджету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E3685" w14:textId="77777777" w:rsidR="00E402E9" w:rsidRDefault="00006961">
            <w:pPr>
              <w:spacing w:after="0"/>
              <w:ind w:right="2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4 129 047,00</w:t>
            </w:r>
          </w:p>
        </w:tc>
      </w:tr>
      <w:tr w:rsidR="00E402E9" w14:paraId="31FB0A5A" w14:textId="77777777">
        <w:trPr>
          <w:trHeight w:val="192"/>
        </w:trPr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2398E" w14:textId="77777777" w:rsidR="00E402E9" w:rsidRDefault="00006961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1410000000</w:t>
            </w:r>
          </w:p>
        </w:tc>
        <w:tc>
          <w:tcPr>
            <w:tcW w:w="7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6A319" w14:textId="77777777" w:rsidR="00E402E9" w:rsidRDefault="0000696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Обласний бюджет Миколаївської області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BDDDC" w14:textId="77777777" w:rsidR="00E402E9" w:rsidRDefault="00006961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4 129 047,00</w:t>
            </w:r>
          </w:p>
        </w:tc>
      </w:tr>
      <w:tr w:rsidR="00E402E9" w14:paraId="4C615F16" w14:textId="77777777">
        <w:trPr>
          <w:trHeight w:val="492"/>
        </w:trPr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8F8D6" w14:textId="77777777" w:rsidR="00E402E9" w:rsidRDefault="00006961">
            <w:pPr>
              <w:spacing w:after="0"/>
              <w:ind w:right="29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41057700</w:t>
            </w:r>
          </w:p>
        </w:tc>
        <w:tc>
          <w:tcPr>
            <w:tcW w:w="7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EF0EC" w14:textId="77777777" w:rsidR="00E402E9" w:rsidRDefault="0000696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Субвенція з місцевого бюджету на виконання окремих заходів з реалізації соціального проекту «Активні парки – локації здорової України» за рахунок відповідної субвенції з державного бюджету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D7D00" w14:textId="77777777" w:rsidR="00E402E9" w:rsidRDefault="00006961">
            <w:pPr>
              <w:spacing w:after="0"/>
              <w:ind w:right="2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68 665,00</w:t>
            </w:r>
          </w:p>
        </w:tc>
      </w:tr>
      <w:tr w:rsidR="00E402E9" w14:paraId="4EDD8B56" w14:textId="77777777">
        <w:trPr>
          <w:trHeight w:val="192"/>
        </w:trPr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9B305" w14:textId="77777777" w:rsidR="00E402E9" w:rsidRDefault="00006961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1410000000</w:t>
            </w:r>
          </w:p>
        </w:tc>
        <w:tc>
          <w:tcPr>
            <w:tcW w:w="7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5B377" w14:textId="77777777" w:rsidR="00E402E9" w:rsidRDefault="0000696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Обласний бюджет Миколаївської області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29E3E" w14:textId="77777777" w:rsidR="00E402E9" w:rsidRDefault="0000696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68 665,00</w:t>
            </w:r>
          </w:p>
        </w:tc>
      </w:tr>
      <w:tr w:rsidR="00E402E9" w14:paraId="2E289F7F" w14:textId="77777777">
        <w:trPr>
          <w:trHeight w:val="492"/>
        </w:trPr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741C7" w14:textId="77777777" w:rsidR="00E402E9" w:rsidRDefault="00006961">
            <w:pPr>
              <w:spacing w:after="0"/>
              <w:ind w:right="29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41059000</w:t>
            </w:r>
          </w:p>
        </w:tc>
        <w:tc>
          <w:tcPr>
            <w:tcW w:w="7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33978" w14:textId="77777777" w:rsidR="00E402E9" w:rsidRDefault="0000696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Субвенція з місцевого бюджету на облаштування безпечних умов у закладах загальної середньої освіти за рахунок відповідної субвенції з державного бюджету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0AA0E" w14:textId="77777777" w:rsidR="00E402E9" w:rsidRDefault="00006961">
            <w:pPr>
              <w:spacing w:after="0"/>
              <w:ind w:right="2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20 000 000,00</w:t>
            </w:r>
          </w:p>
        </w:tc>
      </w:tr>
      <w:tr w:rsidR="00E402E9" w14:paraId="14CAC3A8" w14:textId="77777777">
        <w:trPr>
          <w:trHeight w:val="192"/>
        </w:trPr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B9EC1" w14:textId="77777777" w:rsidR="00E402E9" w:rsidRDefault="00006961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1410000000</w:t>
            </w:r>
          </w:p>
        </w:tc>
        <w:tc>
          <w:tcPr>
            <w:tcW w:w="7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6473B" w14:textId="77777777" w:rsidR="00E402E9" w:rsidRDefault="0000696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Обласний бюджет Миколаївської області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7523E" w14:textId="77777777" w:rsidR="00E402E9" w:rsidRDefault="00006961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20 000 000,00</w:t>
            </w:r>
          </w:p>
        </w:tc>
      </w:tr>
      <w:tr w:rsidR="00E402E9" w14:paraId="2FE8CB4C" w14:textId="77777777">
        <w:trPr>
          <w:trHeight w:val="437"/>
        </w:trPr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0C12C" w14:textId="77777777" w:rsidR="00E402E9" w:rsidRDefault="00006961">
            <w:pPr>
              <w:spacing w:after="0"/>
              <w:ind w:right="29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41053900</w:t>
            </w:r>
          </w:p>
        </w:tc>
        <w:tc>
          <w:tcPr>
            <w:tcW w:w="7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F9738" w14:textId="77777777" w:rsidR="00E402E9" w:rsidRDefault="0000696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Інші субвенції з місцевого бюджету (субвенція  з обласного  бюджету  місцевим бюджетам  для надання щомісячної матеріальної допомоги  учасникам бойових дій у роки Другої світової війни)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8F7D7" w14:textId="77777777" w:rsidR="00E402E9" w:rsidRDefault="00006961">
            <w:pPr>
              <w:spacing w:after="0"/>
              <w:ind w:right="2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2 700 000,00</w:t>
            </w:r>
          </w:p>
        </w:tc>
      </w:tr>
      <w:tr w:rsidR="00E402E9" w14:paraId="1D467C4D" w14:textId="77777777">
        <w:trPr>
          <w:trHeight w:val="192"/>
        </w:trPr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BF46F" w14:textId="77777777" w:rsidR="00E402E9" w:rsidRDefault="00006961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1410000000</w:t>
            </w:r>
          </w:p>
        </w:tc>
        <w:tc>
          <w:tcPr>
            <w:tcW w:w="7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D0749" w14:textId="77777777" w:rsidR="00E402E9" w:rsidRDefault="0000696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Обласний бюджет Миколаївської області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D67DE" w14:textId="77777777" w:rsidR="00E402E9" w:rsidRDefault="00006961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2 700 000,00</w:t>
            </w:r>
          </w:p>
        </w:tc>
      </w:tr>
      <w:tr w:rsidR="00E402E9" w14:paraId="2E490A45" w14:textId="77777777">
        <w:trPr>
          <w:trHeight w:val="780"/>
        </w:trPr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B68D8" w14:textId="77777777" w:rsidR="00E402E9" w:rsidRDefault="00006961">
            <w:pPr>
              <w:spacing w:after="0"/>
              <w:ind w:right="29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lastRenderedPageBreak/>
              <w:t>41053900</w:t>
            </w:r>
          </w:p>
        </w:tc>
        <w:tc>
          <w:tcPr>
            <w:tcW w:w="7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1FC44" w14:textId="77777777" w:rsidR="00E402E9" w:rsidRDefault="00006961">
            <w:pPr>
              <w:spacing w:after="0" w:line="254" w:lineRule="auto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Інші субвенції з місцевого бюджету (субвенція з обласного бюджету місцевим бюджетам для надання одноразової матеріальної допомоги громадянам, які постраждали внаслідок Чорнобильської катастрофи </w:t>
            </w:r>
          </w:p>
          <w:p w14:paraId="6D876F5A" w14:textId="77777777" w:rsidR="00E402E9" w:rsidRDefault="0000696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(категорії І ), та дітям з інвалідністю, інвалідність яких пов'язана з Чорнобильською катастрофою)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7C7CD" w14:textId="77777777" w:rsidR="00E402E9" w:rsidRDefault="00006961">
            <w:pPr>
              <w:spacing w:after="0"/>
              <w:ind w:right="2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501 787,00</w:t>
            </w:r>
          </w:p>
        </w:tc>
      </w:tr>
      <w:tr w:rsidR="00E402E9" w14:paraId="1921429D" w14:textId="77777777">
        <w:trPr>
          <w:trHeight w:val="192"/>
        </w:trPr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BCA37" w14:textId="77777777" w:rsidR="00E402E9" w:rsidRDefault="00006961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1410000000</w:t>
            </w:r>
          </w:p>
        </w:tc>
        <w:tc>
          <w:tcPr>
            <w:tcW w:w="7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96EF5" w14:textId="77777777" w:rsidR="00E402E9" w:rsidRDefault="0000696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Обласний бюджет Миколаївської області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271B6" w14:textId="77777777" w:rsidR="00E402E9" w:rsidRDefault="00006961">
            <w:pPr>
              <w:spacing w:after="0"/>
              <w:ind w:right="5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501 787,00</w:t>
            </w:r>
          </w:p>
        </w:tc>
      </w:tr>
      <w:tr w:rsidR="00E402E9" w14:paraId="0A33B75C" w14:textId="77777777">
        <w:trPr>
          <w:trHeight w:val="583"/>
        </w:trPr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53F4D" w14:textId="77777777" w:rsidR="00E402E9" w:rsidRDefault="00006961">
            <w:pPr>
              <w:spacing w:after="0"/>
              <w:ind w:right="29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41053900</w:t>
            </w:r>
          </w:p>
        </w:tc>
        <w:tc>
          <w:tcPr>
            <w:tcW w:w="7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A44A3" w14:textId="77777777" w:rsidR="00E402E9" w:rsidRDefault="0000696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Інші субвенції з місцевого бюджету (субвенція з обласного бюджету місцевим бюджетам для надання матеріальної допомоги сім’ям загиблих та померлих учасників бойових дій на території інших країн, особам з інвалідністю внаслідок війни на території інших країн</w:t>
            </w:r>
            <w:r>
              <w:rPr>
                <w:rFonts w:ascii="Times New Roman" w:eastAsia="Times New Roman" w:hAnsi="Times New Roman" w:cs="Times New Roman"/>
                <w:sz w:val="15"/>
              </w:rPr>
              <w:t>)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80EFD" w14:textId="77777777" w:rsidR="00E402E9" w:rsidRDefault="00006961">
            <w:pPr>
              <w:spacing w:after="0"/>
              <w:ind w:right="2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979 011,00</w:t>
            </w:r>
          </w:p>
        </w:tc>
      </w:tr>
      <w:tr w:rsidR="00E402E9" w14:paraId="378D2932" w14:textId="77777777">
        <w:trPr>
          <w:trHeight w:val="192"/>
        </w:trPr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E07C8" w14:textId="77777777" w:rsidR="00E402E9" w:rsidRDefault="00006961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1410000000</w:t>
            </w:r>
          </w:p>
        </w:tc>
        <w:tc>
          <w:tcPr>
            <w:tcW w:w="7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D7FCE" w14:textId="77777777" w:rsidR="00E402E9" w:rsidRDefault="0000696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Обласний бюджет Миколаївської області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E2CCBA5" w14:textId="77777777" w:rsidR="00E402E9" w:rsidRDefault="00006961">
            <w:pPr>
              <w:spacing w:after="0"/>
              <w:ind w:right="5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979 011,00</w:t>
            </w:r>
          </w:p>
        </w:tc>
      </w:tr>
      <w:tr w:rsidR="00E402E9" w14:paraId="77CE0820" w14:textId="77777777">
        <w:trPr>
          <w:trHeight w:val="1786"/>
        </w:trPr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23C1B" w14:textId="77777777" w:rsidR="00E402E9" w:rsidRDefault="00006961">
            <w:pPr>
              <w:spacing w:after="0"/>
              <w:ind w:right="29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41053900</w:t>
            </w:r>
          </w:p>
        </w:tc>
        <w:tc>
          <w:tcPr>
            <w:tcW w:w="7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8A296" w14:textId="77777777" w:rsidR="00E402E9" w:rsidRDefault="00006961">
            <w:pPr>
              <w:spacing w:after="0" w:line="254" w:lineRule="auto"/>
            </w:pPr>
            <w:r>
              <w:rPr>
                <w:rFonts w:ascii="Times New Roman" w:eastAsia="Times New Roman" w:hAnsi="Times New Roman" w:cs="Times New Roman"/>
                <w:sz w:val="15"/>
              </w:rPr>
              <w:t>Інші субвенції з місцевого бюджету (субвенція з обласного бюджету місцевим бюджетам  для надання матеріальної допомоги  сім'ям  загиблих та померлих учасників АТО/ООС на сході України, сім’ям осіб, які загинули або померли внаслідок поранень, каліцтва, кон</w:t>
            </w:r>
            <w:r>
              <w:rPr>
                <w:rFonts w:ascii="Times New Roman" w:eastAsia="Times New Roman" w:hAnsi="Times New Roman" w:cs="Times New Roman"/>
                <w:sz w:val="15"/>
              </w:rPr>
              <w:t>тузії чи інших ушкоджень здоров’я, одержаних під час участі у Революції Гідності , сім’ям загиблих та померлих учасників бойових дій, які брали участь у заходах для забезпечення оборони України, захисту безпеки населення та інтересів держави у зв’язку з ві</w:t>
            </w:r>
            <w:r>
              <w:rPr>
                <w:rFonts w:ascii="Times New Roman" w:eastAsia="Times New Roman" w:hAnsi="Times New Roman" w:cs="Times New Roman"/>
                <w:sz w:val="15"/>
              </w:rPr>
              <w:t xml:space="preserve">йськовою агресією Російської Федерації проти України, та сім’ям працівників структурних підрозділів </w:t>
            </w:r>
          </w:p>
          <w:p w14:paraId="490238F9" w14:textId="77777777" w:rsidR="00E402E9" w:rsidRDefault="0000696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Миколаївської обласної військової адміністрації, Миколаївської обласної ради, комунального підприємства </w:t>
            </w:r>
          </w:p>
          <w:p w14:paraId="7550722F" w14:textId="77777777" w:rsidR="00E402E9" w:rsidRDefault="0000696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«Миколаївська обласна варта», які загинули 29 бере</w:t>
            </w:r>
            <w:r>
              <w:rPr>
                <w:rFonts w:ascii="Times New Roman" w:eastAsia="Times New Roman" w:hAnsi="Times New Roman" w:cs="Times New Roman"/>
                <w:sz w:val="15"/>
              </w:rPr>
              <w:t xml:space="preserve">зня 2022 року внаслідок ракетного обстрілу адміністративної будівлі Миколаївської обласної ради за </w:t>
            </w:r>
            <w:proofErr w:type="spellStart"/>
            <w:r>
              <w:rPr>
                <w:rFonts w:ascii="Times New Roman" w:eastAsia="Times New Roman" w:hAnsi="Times New Roman" w:cs="Times New Roman"/>
                <w:sz w:val="15"/>
              </w:rPr>
              <w:t>адресою</w:t>
            </w:r>
            <w:proofErr w:type="spellEnd"/>
            <w:r>
              <w:rPr>
                <w:rFonts w:ascii="Times New Roman" w:eastAsia="Times New Roman" w:hAnsi="Times New Roman" w:cs="Times New Roman"/>
                <w:sz w:val="15"/>
              </w:rPr>
              <w:t>: м. Миколаїв, вул. Адміральська, 22 )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96B17" w14:textId="77777777" w:rsidR="00E402E9" w:rsidRDefault="00006961">
            <w:pPr>
              <w:spacing w:after="0"/>
              <w:ind w:right="2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1 305 002,00</w:t>
            </w:r>
          </w:p>
        </w:tc>
      </w:tr>
      <w:tr w:rsidR="00E402E9" w14:paraId="50C9CB9C" w14:textId="77777777">
        <w:trPr>
          <w:trHeight w:val="192"/>
        </w:trPr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AAB5D" w14:textId="77777777" w:rsidR="00E402E9" w:rsidRDefault="00006961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1410000000</w:t>
            </w:r>
          </w:p>
        </w:tc>
        <w:tc>
          <w:tcPr>
            <w:tcW w:w="7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CCC74" w14:textId="77777777" w:rsidR="00E402E9" w:rsidRDefault="0000696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Обласний бюджет Миколаївської області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C446D" w14:textId="77777777" w:rsidR="00E402E9" w:rsidRDefault="00006961">
            <w:pPr>
              <w:spacing w:after="0"/>
              <w:ind w:right="6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1 305 002,00</w:t>
            </w:r>
          </w:p>
        </w:tc>
      </w:tr>
      <w:tr w:rsidR="00E402E9" w14:paraId="39DD85CC" w14:textId="77777777">
        <w:trPr>
          <w:trHeight w:val="2167"/>
        </w:trPr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4FA7C" w14:textId="77777777" w:rsidR="00E402E9" w:rsidRDefault="00006961">
            <w:pPr>
              <w:spacing w:after="0"/>
              <w:ind w:right="29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41053900</w:t>
            </w:r>
          </w:p>
        </w:tc>
        <w:tc>
          <w:tcPr>
            <w:tcW w:w="7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A4695" w14:textId="77777777" w:rsidR="00E402E9" w:rsidRDefault="0000696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Інші субвенції з місцевого бюджету (субвенція з обласного бюджету місцевим бюджетам для надання щомісячної матеріальної допомоги дітям військовослужбовців Збройних Сил України та інших військових формувань, у тому числі добровольчих, які загинули, пропали </w:t>
            </w:r>
            <w:r>
              <w:rPr>
                <w:rFonts w:ascii="Times New Roman" w:eastAsia="Times New Roman" w:hAnsi="Times New Roman" w:cs="Times New Roman"/>
                <w:sz w:val="15"/>
              </w:rPr>
              <w:t>безвісти або померли внаслідок поранення, контузії чи каліцтва, одержаних при виконанні службових обов’язків на тимчасово окупованій території Автономної Республіки Крим, м. Севастополя, під час участі в АТО/ООС на сході України, а також брали участь у зах</w:t>
            </w:r>
            <w:r>
              <w:rPr>
                <w:rFonts w:ascii="Times New Roman" w:eastAsia="Times New Roman" w:hAnsi="Times New Roman" w:cs="Times New Roman"/>
                <w:sz w:val="15"/>
              </w:rPr>
              <w:t>одах для забезпечення оборони України, захисту безпеки населення та інтересів держави у зв’язку з військовою агресією Російської Федерації проти України, та дітям працівників структурних підрозділів Миколаївської обласної військової адміністрації, Миколаїв</w:t>
            </w:r>
            <w:r>
              <w:rPr>
                <w:rFonts w:ascii="Times New Roman" w:eastAsia="Times New Roman" w:hAnsi="Times New Roman" w:cs="Times New Roman"/>
                <w:sz w:val="15"/>
              </w:rPr>
              <w:t xml:space="preserve">ської обласної ради, комунального підприємства «Миколаївська обласна варта», які загинули 29 березня 2022 року внаслідок ракетного обстрілу адміністративної будівлі Миколаївської обласної ради за </w:t>
            </w:r>
            <w:proofErr w:type="spellStart"/>
            <w:r>
              <w:rPr>
                <w:rFonts w:ascii="Times New Roman" w:eastAsia="Times New Roman" w:hAnsi="Times New Roman" w:cs="Times New Roman"/>
                <w:sz w:val="15"/>
              </w:rPr>
              <w:t>адресою</w:t>
            </w:r>
            <w:proofErr w:type="spellEnd"/>
            <w:r>
              <w:rPr>
                <w:rFonts w:ascii="Times New Roman" w:eastAsia="Times New Roman" w:hAnsi="Times New Roman" w:cs="Times New Roman"/>
                <w:sz w:val="15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15"/>
              </w:rPr>
              <w:t>м.Миколаїв</w:t>
            </w:r>
            <w:proofErr w:type="spellEnd"/>
            <w:r>
              <w:rPr>
                <w:rFonts w:ascii="Times New Roman" w:eastAsia="Times New Roman" w:hAnsi="Times New Roman" w:cs="Times New Roman"/>
                <w:sz w:val="15"/>
              </w:rPr>
              <w:t>, вул. Адміральська, 22)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28C4F" w14:textId="77777777" w:rsidR="00E402E9" w:rsidRDefault="00006961">
            <w:pPr>
              <w:spacing w:after="0"/>
              <w:ind w:right="2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1 051 224,00</w:t>
            </w:r>
          </w:p>
        </w:tc>
      </w:tr>
      <w:tr w:rsidR="00E402E9" w14:paraId="7373F127" w14:textId="77777777">
        <w:trPr>
          <w:trHeight w:val="192"/>
        </w:trPr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2A773" w14:textId="77777777" w:rsidR="00E402E9" w:rsidRDefault="00006961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14</w:t>
            </w:r>
            <w:r>
              <w:rPr>
                <w:rFonts w:ascii="Times New Roman" w:eastAsia="Times New Roman" w:hAnsi="Times New Roman" w:cs="Times New Roman"/>
                <w:sz w:val="15"/>
              </w:rPr>
              <w:t>10000000</w:t>
            </w:r>
          </w:p>
        </w:tc>
        <w:tc>
          <w:tcPr>
            <w:tcW w:w="7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E8D11" w14:textId="77777777" w:rsidR="00E402E9" w:rsidRDefault="0000696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Обласний бюджет Миколаївської області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6980D" w14:textId="77777777" w:rsidR="00E402E9" w:rsidRDefault="00006961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1 051 224,00</w:t>
            </w:r>
          </w:p>
        </w:tc>
      </w:tr>
      <w:tr w:rsidR="00E402E9" w14:paraId="236E7D95" w14:textId="77777777">
        <w:trPr>
          <w:trHeight w:val="379"/>
        </w:trPr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75B7B" w14:textId="77777777" w:rsidR="00E402E9" w:rsidRDefault="00006961">
            <w:pPr>
              <w:spacing w:after="0"/>
              <w:ind w:right="29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41053900</w:t>
            </w:r>
          </w:p>
        </w:tc>
        <w:tc>
          <w:tcPr>
            <w:tcW w:w="7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D5054" w14:textId="77777777" w:rsidR="00E402E9" w:rsidRDefault="0000696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Інші субвенції з місцевого бюджету (субвенція з обласного бюджету  місцевим бюджетам на пільгове медичне обслуговування громадян, які постраждали внаслідок Чорнобильської катастрофи)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F8DC4" w14:textId="77777777" w:rsidR="00E402E9" w:rsidRDefault="00006961">
            <w:pPr>
              <w:spacing w:after="0"/>
              <w:ind w:right="2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542 500,00</w:t>
            </w:r>
          </w:p>
        </w:tc>
      </w:tr>
      <w:tr w:rsidR="00E402E9" w14:paraId="49036581" w14:textId="77777777">
        <w:trPr>
          <w:trHeight w:val="192"/>
        </w:trPr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48DC0" w14:textId="77777777" w:rsidR="00E402E9" w:rsidRDefault="00006961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1410000000</w:t>
            </w:r>
          </w:p>
        </w:tc>
        <w:tc>
          <w:tcPr>
            <w:tcW w:w="7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EE9AC" w14:textId="77777777" w:rsidR="00E402E9" w:rsidRDefault="0000696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Обласний бюджет Миколаївської області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74D0A" w14:textId="77777777" w:rsidR="00E402E9" w:rsidRDefault="00006961">
            <w:pPr>
              <w:spacing w:after="0"/>
              <w:ind w:right="5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542 500,00</w:t>
            </w:r>
          </w:p>
        </w:tc>
      </w:tr>
      <w:tr w:rsidR="00E402E9" w14:paraId="096F025D" w14:textId="77777777">
        <w:trPr>
          <w:trHeight w:val="631"/>
        </w:trPr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9DCC8" w14:textId="77777777" w:rsidR="00E402E9" w:rsidRDefault="00006961">
            <w:pPr>
              <w:spacing w:after="0"/>
              <w:ind w:right="29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41053900</w:t>
            </w:r>
          </w:p>
        </w:tc>
        <w:tc>
          <w:tcPr>
            <w:tcW w:w="7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7B31B" w14:textId="77777777" w:rsidR="00E402E9" w:rsidRDefault="0000696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Інші субвенції з місцевого бюджету (субвенція з обласного бюджету місцевим  бюджетам  на  відшкодування витрат на поховання учасників бойових дій та осіб з інвалідністю внаслідок війни)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EF377" w14:textId="77777777" w:rsidR="00E402E9" w:rsidRDefault="00006961">
            <w:pPr>
              <w:spacing w:after="0"/>
              <w:ind w:right="2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591 126,00</w:t>
            </w:r>
          </w:p>
        </w:tc>
      </w:tr>
      <w:tr w:rsidR="00E402E9" w14:paraId="333680EA" w14:textId="77777777">
        <w:trPr>
          <w:trHeight w:val="192"/>
        </w:trPr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A4D01" w14:textId="77777777" w:rsidR="00E402E9" w:rsidRDefault="00006961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1410000000</w:t>
            </w:r>
          </w:p>
        </w:tc>
        <w:tc>
          <w:tcPr>
            <w:tcW w:w="7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8E113" w14:textId="77777777" w:rsidR="00E402E9" w:rsidRDefault="0000696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Обласний бюджет Миколаївської області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F7B34" w14:textId="77777777" w:rsidR="00E402E9" w:rsidRDefault="00006961">
            <w:pPr>
              <w:spacing w:after="0"/>
              <w:ind w:right="5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591 126,00</w:t>
            </w:r>
          </w:p>
        </w:tc>
      </w:tr>
      <w:tr w:rsidR="00E402E9" w14:paraId="4BB2D346" w14:textId="77777777">
        <w:trPr>
          <w:trHeight w:val="862"/>
        </w:trPr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C50C5" w14:textId="77777777" w:rsidR="00E402E9" w:rsidRDefault="00006961">
            <w:pPr>
              <w:spacing w:after="0"/>
              <w:ind w:right="29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41053900</w:t>
            </w:r>
          </w:p>
        </w:tc>
        <w:tc>
          <w:tcPr>
            <w:tcW w:w="7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38583" w14:textId="77777777" w:rsidR="00E402E9" w:rsidRDefault="0000696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Інші субвенції з місцевого бюджету (субвенція з обласного бюджету  місцевим бюджетам на окремі заходи щодо соціального захисту осіб з інвалідністю  (грошова компенсація на бензин, ремонт і технічне обслуговування автомобілів та на транспортне обслуговуванн</w:t>
            </w:r>
            <w:r>
              <w:rPr>
                <w:rFonts w:ascii="Times New Roman" w:eastAsia="Times New Roman" w:hAnsi="Times New Roman" w:cs="Times New Roman"/>
                <w:sz w:val="15"/>
              </w:rPr>
              <w:t>я, встановлення телефонів особам з інвалідністю І та ІІ групи)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5B44E" w14:textId="77777777" w:rsidR="00E402E9" w:rsidRDefault="00006961">
            <w:pPr>
              <w:spacing w:after="0"/>
              <w:ind w:right="2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251 465,00</w:t>
            </w:r>
          </w:p>
        </w:tc>
      </w:tr>
      <w:tr w:rsidR="00E402E9" w14:paraId="33CED6F8" w14:textId="77777777">
        <w:trPr>
          <w:trHeight w:val="192"/>
        </w:trPr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01473" w14:textId="77777777" w:rsidR="00E402E9" w:rsidRDefault="00006961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1410000000</w:t>
            </w:r>
          </w:p>
        </w:tc>
        <w:tc>
          <w:tcPr>
            <w:tcW w:w="7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D4875" w14:textId="77777777" w:rsidR="00E402E9" w:rsidRDefault="0000696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Обласний бюджет Миколаївської області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191AF" w14:textId="77777777" w:rsidR="00E402E9" w:rsidRDefault="00006961">
            <w:pPr>
              <w:spacing w:after="0"/>
              <w:ind w:right="5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251 465,00</w:t>
            </w:r>
          </w:p>
        </w:tc>
      </w:tr>
      <w:tr w:rsidR="00E402E9" w14:paraId="71186330" w14:textId="77777777">
        <w:trPr>
          <w:trHeight w:val="199"/>
        </w:trPr>
        <w:tc>
          <w:tcPr>
            <w:tcW w:w="10157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19AD41" w14:textId="77777777" w:rsidR="00E402E9" w:rsidRDefault="00006961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ІІ. Трансферти до спеціального фонду бюджету</w:t>
            </w:r>
          </w:p>
        </w:tc>
      </w:tr>
      <w:tr w:rsidR="00E402E9" w14:paraId="4C184AFB" w14:textId="77777777">
        <w:trPr>
          <w:trHeight w:val="199"/>
        </w:trPr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A21AB4" w14:textId="77777777" w:rsidR="00E402E9" w:rsidRDefault="00006961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X</w:t>
            </w:r>
          </w:p>
        </w:tc>
        <w:tc>
          <w:tcPr>
            <w:tcW w:w="7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E74562" w14:textId="77777777" w:rsidR="00E402E9" w:rsidRDefault="00006961">
            <w:pPr>
              <w:spacing w:after="0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УСЬОГО за розділами І, ІІ, у тому числі: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5D79D8" w14:textId="77777777" w:rsidR="00E402E9" w:rsidRDefault="0000696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876 238 468,47</w:t>
            </w:r>
          </w:p>
        </w:tc>
      </w:tr>
      <w:tr w:rsidR="00E402E9" w14:paraId="77C58B84" w14:textId="77777777">
        <w:trPr>
          <w:trHeight w:val="199"/>
        </w:trPr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014E3B" w14:textId="77777777" w:rsidR="00E402E9" w:rsidRDefault="00006961">
            <w:pPr>
              <w:spacing w:after="0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X</w:t>
            </w:r>
          </w:p>
        </w:tc>
        <w:tc>
          <w:tcPr>
            <w:tcW w:w="7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231F79" w14:textId="77777777" w:rsidR="00E402E9" w:rsidRDefault="00006961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загальний фонд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7B5054" w14:textId="77777777" w:rsidR="00E402E9" w:rsidRDefault="00006961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876 238 468,47</w:t>
            </w:r>
          </w:p>
        </w:tc>
      </w:tr>
      <w:tr w:rsidR="00E402E9" w14:paraId="69FD59BB" w14:textId="77777777">
        <w:trPr>
          <w:trHeight w:val="199"/>
        </w:trPr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864175" w14:textId="77777777" w:rsidR="00E402E9" w:rsidRDefault="00006961">
            <w:pPr>
              <w:spacing w:after="0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X</w:t>
            </w:r>
          </w:p>
        </w:tc>
        <w:tc>
          <w:tcPr>
            <w:tcW w:w="7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8A251B" w14:textId="77777777" w:rsidR="00E402E9" w:rsidRDefault="00006961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спеціальний фонд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BE6388" w14:textId="77777777" w:rsidR="00E402E9" w:rsidRDefault="00E402E9"/>
        </w:tc>
      </w:tr>
    </w:tbl>
    <w:tbl>
      <w:tblPr>
        <w:tblStyle w:val="TableGrid"/>
        <w:tblpPr w:vertAnchor="page" w:horzAnchor="page" w:tblpX="1147" w:tblpY="8702"/>
        <w:tblOverlap w:val="never"/>
        <w:tblW w:w="10157" w:type="dxa"/>
        <w:tblInd w:w="0" w:type="dxa"/>
        <w:tblCellMar>
          <w:top w:w="26" w:type="dxa"/>
          <w:left w:w="28" w:type="dxa"/>
          <w:bottom w:w="0" w:type="dxa"/>
          <w:right w:w="10" w:type="dxa"/>
        </w:tblCellMar>
        <w:tblLook w:val="04A0" w:firstRow="1" w:lastRow="0" w:firstColumn="1" w:lastColumn="0" w:noHBand="0" w:noVBand="1"/>
      </w:tblPr>
      <w:tblGrid>
        <w:gridCol w:w="1392"/>
        <w:gridCol w:w="1265"/>
        <w:gridCol w:w="6065"/>
        <w:gridCol w:w="1435"/>
      </w:tblGrid>
      <w:tr w:rsidR="00E402E9" w14:paraId="60254F5C" w14:textId="77777777">
        <w:trPr>
          <w:trHeight w:val="523"/>
        </w:trPr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8488E" w14:textId="77777777" w:rsidR="00E402E9" w:rsidRDefault="00006961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lastRenderedPageBreak/>
              <w:t xml:space="preserve">Код Програмної класифікації видатків та кредитування </w:t>
            </w:r>
          </w:p>
          <w:p w14:paraId="36B43F76" w14:textId="77777777" w:rsidR="00E402E9" w:rsidRDefault="0000696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місцевого бюджету /Код бюджету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35D78" w14:textId="77777777" w:rsidR="00E402E9" w:rsidRDefault="00006961">
            <w:pPr>
              <w:spacing w:after="0"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Код Типової програмної класифікації видатків та </w:t>
            </w:r>
          </w:p>
          <w:p w14:paraId="0255A900" w14:textId="77777777" w:rsidR="00E402E9" w:rsidRDefault="0000696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кредитування місцевого бюджету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127C3" w14:textId="77777777" w:rsidR="00E402E9" w:rsidRDefault="00006961">
            <w:pPr>
              <w:spacing w:after="0"/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Найменування трансферту /Найменування бюджету – отримувача міжбюджетного трансферту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F379C" w14:textId="77777777" w:rsidR="00E402E9" w:rsidRDefault="00006961">
            <w:pPr>
              <w:spacing w:after="0"/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Усього</w:t>
            </w:r>
          </w:p>
        </w:tc>
      </w:tr>
      <w:tr w:rsidR="00E402E9" w14:paraId="66F4DE01" w14:textId="77777777">
        <w:trPr>
          <w:trHeight w:val="154"/>
        </w:trPr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267A6" w14:textId="77777777" w:rsidR="00E402E9" w:rsidRDefault="00006961">
            <w:pPr>
              <w:spacing w:after="0"/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1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EFC02" w14:textId="77777777" w:rsidR="00E402E9" w:rsidRDefault="00006961">
            <w:pPr>
              <w:spacing w:after="0"/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2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6B51C" w14:textId="77777777" w:rsidR="00E402E9" w:rsidRDefault="00006961">
            <w:pPr>
              <w:spacing w:after="0"/>
              <w:ind w:right="16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3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EF1F3" w14:textId="77777777" w:rsidR="00E402E9" w:rsidRDefault="00006961">
            <w:pPr>
              <w:spacing w:after="0"/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4</w:t>
            </w:r>
          </w:p>
        </w:tc>
      </w:tr>
      <w:tr w:rsidR="00E402E9" w14:paraId="1754A411" w14:textId="77777777">
        <w:trPr>
          <w:trHeight w:val="199"/>
        </w:trPr>
        <w:tc>
          <w:tcPr>
            <w:tcW w:w="2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5AF5A753" w14:textId="77777777" w:rsidR="00E402E9" w:rsidRDefault="00E402E9"/>
        </w:tc>
        <w:tc>
          <w:tcPr>
            <w:tcW w:w="7500" w:type="dxa"/>
            <w:gridSpan w:val="2"/>
            <w:tcBorders>
              <w:top w:val="single" w:sz="4" w:space="0" w:color="000000"/>
              <w:left w:val="nil"/>
              <w:bottom w:val="single" w:sz="6" w:space="0" w:color="000000"/>
              <w:right w:val="single" w:sz="4" w:space="0" w:color="000000"/>
            </w:tcBorders>
          </w:tcPr>
          <w:p w14:paraId="1D2108A0" w14:textId="77777777" w:rsidR="00E402E9" w:rsidRDefault="00006961">
            <w:pPr>
              <w:spacing w:after="0"/>
              <w:ind w:left="929"/>
            </w:pPr>
            <w:r>
              <w:rPr>
                <w:rFonts w:ascii="Times New Roman" w:eastAsia="Times New Roman" w:hAnsi="Times New Roman" w:cs="Times New Roman"/>
                <w:sz w:val="15"/>
              </w:rPr>
              <w:t>І. Трансферти із загального фонду бюджету</w:t>
            </w:r>
          </w:p>
        </w:tc>
      </w:tr>
      <w:tr w:rsidR="00E402E9" w14:paraId="724BFD84" w14:textId="77777777">
        <w:trPr>
          <w:trHeight w:val="199"/>
        </w:trPr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526CDA9" w14:textId="77777777" w:rsidR="00E402E9" w:rsidRDefault="00006961">
            <w:pPr>
              <w:spacing w:after="0"/>
              <w:ind w:right="40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3719110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C89AF" w14:textId="77777777" w:rsidR="00E402E9" w:rsidRDefault="00006961">
            <w:pPr>
              <w:spacing w:after="0"/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9110</w:t>
            </w:r>
          </w:p>
        </w:tc>
        <w:tc>
          <w:tcPr>
            <w:tcW w:w="606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AEEBD" w14:textId="77777777" w:rsidR="00E402E9" w:rsidRDefault="0000696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Реверсна дотація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5C5A4" w14:textId="77777777" w:rsidR="00E402E9" w:rsidRDefault="00006961">
            <w:pPr>
              <w:spacing w:after="0"/>
              <w:ind w:right="15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468 801 200,00</w:t>
            </w:r>
          </w:p>
        </w:tc>
      </w:tr>
      <w:tr w:rsidR="00E402E9" w14:paraId="361A4F69" w14:textId="77777777">
        <w:trPr>
          <w:trHeight w:val="192"/>
        </w:trPr>
        <w:tc>
          <w:tcPr>
            <w:tcW w:w="13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849A218" w14:textId="77777777" w:rsidR="00E402E9" w:rsidRDefault="00006961">
            <w:pPr>
              <w:spacing w:after="0"/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9900000000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C5758" w14:textId="77777777" w:rsidR="00E402E9" w:rsidRDefault="00E402E9"/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FC8FF" w14:textId="77777777" w:rsidR="00E402E9" w:rsidRDefault="00006961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5"/>
              </w:rPr>
              <w:t>Державний бюджет України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B9ECC8F" w14:textId="77777777" w:rsidR="00E402E9" w:rsidRDefault="00006961">
            <w:pPr>
              <w:spacing w:after="0"/>
              <w:ind w:right="15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468 801 200,00</w:t>
            </w:r>
          </w:p>
        </w:tc>
      </w:tr>
      <w:tr w:rsidR="00E402E9" w14:paraId="6F60BCF5" w14:textId="77777777">
        <w:trPr>
          <w:trHeight w:val="1200"/>
        </w:trPr>
        <w:tc>
          <w:tcPr>
            <w:tcW w:w="13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A65313C" w14:textId="77777777" w:rsidR="00E402E9" w:rsidRDefault="00006961">
            <w:pPr>
              <w:spacing w:after="0"/>
              <w:ind w:right="40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0219770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E8638" w14:textId="77777777" w:rsidR="00E402E9" w:rsidRDefault="00006961">
            <w:pPr>
              <w:spacing w:after="0"/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9770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FC765" w14:textId="77777777" w:rsidR="00E402E9" w:rsidRDefault="00006961">
            <w:pPr>
              <w:spacing w:after="0" w:line="254" w:lineRule="auto"/>
            </w:pPr>
            <w:r>
              <w:rPr>
                <w:rFonts w:ascii="Times New Roman" w:eastAsia="Times New Roman" w:hAnsi="Times New Roman" w:cs="Times New Roman"/>
                <w:sz w:val="15"/>
              </w:rPr>
              <w:t>Інші субвенції з місцевого бюджету (виконання суспільно важливих завдань щодо забезпечення умов безпечного функціонування органів державної влади, органів місцевого самоврядування, охорони важливих об'єктів і комунікацій, інших критично важливих об'єктів і</w:t>
            </w:r>
            <w:r>
              <w:rPr>
                <w:rFonts w:ascii="Times New Roman" w:eastAsia="Times New Roman" w:hAnsi="Times New Roman" w:cs="Times New Roman"/>
                <w:sz w:val="15"/>
              </w:rPr>
              <w:t xml:space="preserve">нфраструктури, забезпечення заходів громадської безпеки і порядку в місті </w:t>
            </w:r>
          </w:p>
          <w:p w14:paraId="2D61383F" w14:textId="77777777" w:rsidR="00E402E9" w:rsidRDefault="00006961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5"/>
              </w:rPr>
              <w:t>Миколаєві комунальним підприємством "Миколаївська обласна варта")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79877" w14:textId="77777777" w:rsidR="00E402E9" w:rsidRDefault="00006961">
            <w:pPr>
              <w:spacing w:after="0"/>
              <w:ind w:right="15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30 000 000,00</w:t>
            </w:r>
          </w:p>
        </w:tc>
      </w:tr>
      <w:tr w:rsidR="00E402E9" w14:paraId="41C98103" w14:textId="77777777">
        <w:trPr>
          <w:trHeight w:val="199"/>
        </w:trPr>
        <w:tc>
          <w:tcPr>
            <w:tcW w:w="139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6D3DF7E4" w14:textId="77777777" w:rsidR="00E402E9" w:rsidRDefault="00006961">
            <w:pPr>
              <w:spacing w:after="0"/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1410000000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D5BCD73" w14:textId="77777777" w:rsidR="00E402E9" w:rsidRDefault="00E402E9"/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5E5BD12" w14:textId="77777777" w:rsidR="00E402E9" w:rsidRDefault="0000696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Обласний бюджет Миколаївської області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99344F7" w14:textId="77777777" w:rsidR="00E402E9" w:rsidRDefault="00006961">
            <w:pPr>
              <w:spacing w:after="0"/>
              <w:ind w:right="15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30 000 000,00</w:t>
            </w:r>
          </w:p>
        </w:tc>
      </w:tr>
      <w:tr w:rsidR="00E402E9" w14:paraId="4ED32ED8" w14:textId="77777777">
        <w:trPr>
          <w:trHeight w:val="600"/>
        </w:trPr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A671C4A" w14:textId="77777777" w:rsidR="00E402E9" w:rsidRDefault="00006961">
            <w:pPr>
              <w:spacing w:after="0"/>
              <w:ind w:right="40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1219770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538AC" w14:textId="77777777" w:rsidR="00E402E9" w:rsidRDefault="00006961">
            <w:pPr>
              <w:spacing w:after="0"/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9770</w:t>
            </w:r>
          </w:p>
        </w:tc>
        <w:tc>
          <w:tcPr>
            <w:tcW w:w="606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BE6A5" w14:textId="77777777" w:rsidR="00E402E9" w:rsidRDefault="00006961">
            <w:pPr>
              <w:spacing w:after="0"/>
              <w:ind w:right="8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Інші субвенції з місцевого бюджету (на розроблення </w:t>
            </w:r>
            <w:proofErr w:type="spellStart"/>
            <w:r>
              <w:rPr>
                <w:rFonts w:ascii="Times New Roman" w:eastAsia="Times New Roman" w:hAnsi="Times New Roman" w:cs="Times New Roman"/>
                <w:sz w:val="15"/>
              </w:rPr>
              <w:t>проєктно</w:t>
            </w:r>
            <w:proofErr w:type="spellEnd"/>
            <w:r>
              <w:rPr>
                <w:rFonts w:ascii="Times New Roman" w:eastAsia="Times New Roman" w:hAnsi="Times New Roman" w:cs="Times New Roman"/>
                <w:sz w:val="15"/>
              </w:rPr>
              <w:t xml:space="preserve">-кошторисної документації з експертизою для відновлення мереж водопостачання у </w:t>
            </w:r>
            <w:proofErr w:type="spellStart"/>
            <w:r>
              <w:rPr>
                <w:rFonts w:ascii="Times New Roman" w:eastAsia="Times New Roman" w:hAnsi="Times New Roman" w:cs="Times New Roman"/>
                <w:sz w:val="15"/>
              </w:rPr>
              <w:t>м.Миколаєві</w:t>
            </w:r>
            <w:proofErr w:type="spellEnd"/>
            <w:r>
              <w:rPr>
                <w:rFonts w:ascii="Times New Roman" w:eastAsia="Times New Roman" w:hAnsi="Times New Roman" w:cs="Times New Roman"/>
                <w:sz w:val="15"/>
              </w:rPr>
              <w:t>)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BF858" w14:textId="77777777" w:rsidR="00E402E9" w:rsidRDefault="00006961">
            <w:pPr>
              <w:spacing w:after="0"/>
              <w:ind w:right="15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21 473 226,00</w:t>
            </w:r>
          </w:p>
        </w:tc>
      </w:tr>
      <w:tr w:rsidR="00E402E9" w14:paraId="22D9BF5D" w14:textId="77777777">
        <w:trPr>
          <w:trHeight w:val="199"/>
        </w:trPr>
        <w:tc>
          <w:tcPr>
            <w:tcW w:w="139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6B8FD5F" w14:textId="77777777" w:rsidR="00E402E9" w:rsidRDefault="00006961">
            <w:pPr>
              <w:spacing w:after="0"/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1410000000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1DCE460" w14:textId="77777777" w:rsidR="00E402E9" w:rsidRDefault="00E402E9"/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2321FED" w14:textId="77777777" w:rsidR="00E402E9" w:rsidRDefault="0000696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Обласний бюджет Миколаївської області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7FF93E5" w14:textId="77777777" w:rsidR="00E402E9" w:rsidRDefault="00006961">
            <w:pPr>
              <w:spacing w:after="0"/>
              <w:ind w:right="15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21 473 226,00</w:t>
            </w:r>
          </w:p>
        </w:tc>
      </w:tr>
      <w:tr w:rsidR="00E402E9" w14:paraId="4B2224CF" w14:textId="77777777">
        <w:trPr>
          <w:trHeight w:val="362"/>
        </w:trPr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68F2057" w14:textId="77777777" w:rsidR="00E402E9" w:rsidRDefault="00006961">
            <w:pPr>
              <w:spacing w:after="0"/>
              <w:ind w:right="40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0219770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85D03" w14:textId="77777777" w:rsidR="00E402E9" w:rsidRDefault="00006961">
            <w:pPr>
              <w:spacing w:after="0"/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9770</w:t>
            </w:r>
          </w:p>
        </w:tc>
        <w:tc>
          <w:tcPr>
            <w:tcW w:w="606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4E06F" w14:textId="77777777" w:rsidR="00E402E9" w:rsidRDefault="0000696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Інші субвенції з місцевого бюджету (на реалізацію спільних соціальних, інфраструктурних, економічних та інших </w:t>
            </w:r>
            <w:proofErr w:type="spellStart"/>
            <w:r>
              <w:rPr>
                <w:rFonts w:ascii="Times New Roman" w:eastAsia="Times New Roman" w:hAnsi="Times New Roman" w:cs="Times New Roman"/>
                <w:sz w:val="15"/>
              </w:rPr>
              <w:t>проєктів</w:t>
            </w:r>
            <w:proofErr w:type="spellEnd"/>
            <w:r>
              <w:rPr>
                <w:rFonts w:ascii="Times New Roman" w:eastAsia="Times New Roman" w:hAnsi="Times New Roman" w:cs="Times New Roman"/>
                <w:sz w:val="15"/>
              </w:rPr>
              <w:t>)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2B979" w14:textId="77777777" w:rsidR="00E402E9" w:rsidRDefault="00006961">
            <w:pPr>
              <w:spacing w:after="0"/>
              <w:ind w:right="15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2 000 000,00</w:t>
            </w:r>
          </w:p>
        </w:tc>
      </w:tr>
      <w:tr w:rsidR="00E402E9" w14:paraId="2CDD8ABA" w14:textId="77777777">
        <w:trPr>
          <w:trHeight w:val="206"/>
        </w:trPr>
        <w:tc>
          <w:tcPr>
            <w:tcW w:w="139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77EAE878" w14:textId="77777777" w:rsidR="00E402E9" w:rsidRDefault="00006961">
            <w:pPr>
              <w:spacing w:after="0"/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1431420000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9E54A8B" w14:textId="77777777" w:rsidR="00E402E9" w:rsidRDefault="00E402E9"/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C696F38" w14:textId="77777777" w:rsidR="00E402E9" w:rsidRDefault="0000696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Районний бюджет Миколаївського району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3DC7E14" w14:textId="77777777" w:rsidR="00E402E9" w:rsidRDefault="00006961">
            <w:pPr>
              <w:spacing w:after="0"/>
              <w:ind w:right="15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2 000 000,00</w:t>
            </w:r>
          </w:p>
        </w:tc>
      </w:tr>
      <w:tr w:rsidR="00E402E9" w14:paraId="3A12FE73" w14:textId="77777777">
        <w:trPr>
          <w:trHeight w:val="1601"/>
        </w:trPr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A1FC3A8" w14:textId="77777777" w:rsidR="00E402E9" w:rsidRDefault="00006961">
            <w:pPr>
              <w:spacing w:after="0"/>
              <w:ind w:right="40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0219800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1E5D0" w14:textId="77777777" w:rsidR="00E402E9" w:rsidRDefault="00006961">
            <w:pPr>
              <w:spacing w:after="0"/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9800</w:t>
            </w:r>
          </w:p>
        </w:tc>
        <w:tc>
          <w:tcPr>
            <w:tcW w:w="606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A37FA" w14:textId="77777777" w:rsidR="00E402E9" w:rsidRDefault="0000696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Субвенція з місцевого бюджету державному бюджету на виконання програм </w:t>
            </w:r>
            <w:proofErr w:type="spellStart"/>
            <w:r>
              <w:rPr>
                <w:rFonts w:ascii="Times New Roman" w:eastAsia="Times New Roman" w:hAnsi="Times New Roman" w:cs="Times New Roman"/>
                <w:sz w:val="15"/>
              </w:rPr>
              <w:t>соціальноекономічного</w:t>
            </w:r>
            <w:proofErr w:type="spellEnd"/>
            <w:r>
              <w:rPr>
                <w:rFonts w:ascii="Times New Roman" w:eastAsia="Times New Roman" w:hAnsi="Times New Roman" w:cs="Times New Roman"/>
                <w:sz w:val="15"/>
              </w:rPr>
              <w:t xml:space="preserve"> розвитку регіонів (на виконання заходів програми "Сприяння оборонній і мобілізаційній готовності міста Миколаєва на 2021-2023 роки" військовим частинам, державним о</w:t>
            </w:r>
            <w:r>
              <w:rPr>
                <w:rFonts w:ascii="Times New Roman" w:eastAsia="Times New Roman" w:hAnsi="Times New Roman" w:cs="Times New Roman"/>
                <w:sz w:val="15"/>
              </w:rPr>
              <w:t>рганізаціям (установам, закладам), які здійснюють діяльність в сфері оборони - платникам податків на доходи фізичних осіб з грошового забезпечення, грошових винагород та інших виплат до бюджету Миколаївської міської територіальної громади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23C5F" w14:textId="77777777" w:rsidR="00E402E9" w:rsidRDefault="00006961">
            <w:pPr>
              <w:spacing w:after="0"/>
              <w:ind w:right="15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200 000 000,00</w:t>
            </w:r>
          </w:p>
        </w:tc>
      </w:tr>
      <w:tr w:rsidR="00E402E9" w14:paraId="40099C3E" w14:textId="77777777">
        <w:trPr>
          <w:trHeight w:val="192"/>
        </w:trPr>
        <w:tc>
          <w:tcPr>
            <w:tcW w:w="13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5B857E0" w14:textId="77777777" w:rsidR="00E402E9" w:rsidRDefault="00006961">
            <w:pPr>
              <w:spacing w:after="0"/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9900000000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FD48A" w14:textId="77777777" w:rsidR="00E402E9" w:rsidRDefault="00E402E9"/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97365" w14:textId="77777777" w:rsidR="00E402E9" w:rsidRDefault="00006961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5"/>
              </w:rPr>
              <w:t>Державний бюджет України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0ACCB8C" w14:textId="77777777" w:rsidR="00E402E9" w:rsidRDefault="00006961">
            <w:pPr>
              <w:spacing w:after="0"/>
              <w:ind w:right="15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200 000 000,00</w:t>
            </w:r>
          </w:p>
        </w:tc>
      </w:tr>
      <w:tr w:rsidR="00E402E9" w14:paraId="42EAB0CC" w14:textId="77777777">
        <w:trPr>
          <w:trHeight w:val="1001"/>
        </w:trPr>
        <w:tc>
          <w:tcPr>
            <w:tcW w:w="13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BBBBCF5" w14:textId="77777777" w:rsidR="00E402E9" w:rsidRDefault="00006961">
            <w:pPr>
              <w:spacing w:after="0"/>
              <w:ind w:right="40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lastRenderedPageBreak/>
              <w:t>0219800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CD2F3" w14:textId="77777777" w:rsidR="00E402E9" w:rsidRDefault="00006961">
            <w:pPr>
              <w:spacing w:after="0"/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9800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5AD37" w14:textId="77777777" w:rsidR="00E402E9" w:rsidRDefault="0000696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Субвенція з місцевого бюджету державному бюджету на виконання програм </w:t>
            </w:r>
            <w:proofErr w:type="spellStart"/>
            <w:r>
              <w:rPr>
                <w:rFonts w:ascii="Times New Roman" w:eastAsia="Times New Roman" w:hAnsi="Times New Roman" w:cs="Times New Roman"/>
                <w:sz w:val="15"/>
              </w:rPr>
              <w:t>соціальноекономічного</w:t>
            </w:r>
            <w:proofErr w:type="spellEnd"/>
            <w:r>
              <w:rPr>
                <w:rFonts w:ascii="Times New Roman" w:eastAsia="Times New Roman" w:hAnsi="Times New Roman" w:cs="Times New Roman"/>
                <w:sz w:val="15"/>
              </w:rPr>
              <w:t xml:space="preserve"> розвитку регіонів (управлінню стратегічних розслідувань в Миколаївській області Департаменту </w:t>
            </w:r>
            <w:proofErr w:type="spellStart"/>
            <w:r>
              <w:rPr>
                <w:rFonts w:ascii="Times New Roman" w:eastAsia="Times New Roman" w:hAnsi="Times New Roman" w:cs="Times New Roman"/>
                <w:sz w:val="15"/>
              </w:rPr>
              <w:t>стратегичних</w:t>
            </w:r>
            <w:proofErr w:type="spellEnd"/>
            <w:r>
              <w:rPr>
                <w:rFonts w:ascii="Times New Roman" w:eastAsia="Times New Roman" w:hAnsi="Times New Roman" w:cs="Times New Roman"/>
                <w:sz w:val="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5"/>
              </w:rPr>
              <w:t>розлідувань</w:t>
            </w:r>
            <w:proofErr w:type="spellEnd"/>
            <w:r>
              <w:rPr>
                <w:rFonts w:ascii="Times New Roman" w:eastAsia="Times New Roman" w:hAnsi="Times New Roman" w:cs="Times New Roman"/>
                <w:sz w:val="15"/>
              </w:rPr>
              <w:t xml:space="preserve"> Національної поліції України на покращання мат</w:t>
            </w:r>
            <w:r>
              <w:rPr>
                <w:rFonts w:ascii="Times New Roman" w:eastAsia="Times New Roman" w:hAnsi="Times New Roman" w:cs="Times New Roman"/>
                <w:sz w:val="15"/>
              </w:rPr>
              <w:t>еріально-технічного забезпечення )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2D10D" w14:textId="77777777" w:rsidR="00E402E9" w:rsidRDefault="00006961">
            <w:pPr>
              <w:spacing w:after="0"/>
              <w:ind w:right="15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2 400 000,00</w:t>
            </w:r>
          </w:p>
        </w:tc>
      </w:tr>
      <w:tr w:rsidR="00E402E9" w14:paraId="4A12EB43" w14:textId="77777777">
        <w:trPr>
          <w:trHeight w:val="192"/>
        </w:trPr>
        <w:tc>
          <w:tcPr>
            <w:tcW w:w="13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08D4A1E" w14:textId="77777777" w:rsidR="00E402E9" w:rsidRDefault="00006961">
            <w:pPr>
              <w:spacing w:after="0"/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9900000000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129BC" w14:textId="77777777" w:rsidR="00E402E9" w:rsidRDefault="00E402E9"/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AB3B1" w14:textId="77777777" w:rsidR="00E402E9" w:rsidRDefault="00006961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5"/>
              </w:rPr>
              <w:t>Державний бюджет України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51C4F17" w14:textId="77777777" w:rsidR="00E402E9" w:rsidRDefault="00006961">
            <w:pPr>
              <w:spacing w:after="0"/>
              <w:ind w:right="15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2 400 000,00</w:t>
            </w:r>
          </w:p>
        </w:tc>
      </w:tr>
    </w:tbl>
    <w:p w14:paraId="52D8553C" w14:textId="77777777" w:rsidR="00E402E9" w:rsidRDefault="00006961">
      <w:pPr>
        <w:numPr>
          <w:ilvl w:val="0"/>
          <w:numId w:val="1"/>
        </w:numPr>
        <w:spacing w:after="1" w:line="257" w:lineRule="auto"/>
        <w:ind w:hanging="152"/>
      </w:pPr>
      <w:r>
        <w:rPr>
          <w:rFonts w:ascii="Times New Roman" w:eastAsia="Times New Roman" w:hAnsi="Times New Roman" w:cs="Times New Roman"/>
          <w:sz w:val="15"/>
        </w:rPr>
        <w:t>Показники міжбюджетних трансфертів іншим бюджетам</w:t>
      </w:r>
    </w:p>
    <w:p w14:paraId="504ACE37" w14:textId="77777777" w:rsidR="00E402E9" w:rsidRDefault="00006961">
      <w:pPr>
        <w:spacing w:after="3"/>
        <w:ind w:left="10" w:right="-14" w:hanging="10"/>
        <w:jc w:val="right"/>
      </w:pPr>
      <w:r>
        <w:rPr>
          <w:rFonts w:ascii="Times New Roman" w:eastAsia="Times New Roman" w:hAnsi="Times New Roman" w:cs="Times New Roman"/>
          <w:sz w:val="13"/>
        </w:rPr>
        <w:t xml:space="preserve">                                                                                                                                                     (грн)</w:t>
      </w:r>
    </w:p>
    <w:p w14:paraId="60D5F1A4" w14:textId="77777777" w:rsidR="00E402E9" w:rsidRDefault="00E402E9">
      <w:pPr>
        <w:spacing w:after="0"/>
        <w:ind w:left="-2086" w:right="11277"/>
      </w:pPr>
    </w:p>
    <w:tbl>
      <w:tblPr>
        <w:tblStyle w:val="TableGrid"/>
        <w:tblW w:w="10157" w:type="dxa"/>
        <w:tblInd w:w="-938" w:type="dxa"/>
        <w:tblCellMar>
          <w:top w:w="26" w:type="dxa"/>
          <w:left w:w="28" w:type="dxa"/>
          <w:bottom w:w="0" w:type="dxa"/>
          <w:right w:w="23" w:type="dxa"/>
        </w:tblCellMar>
        <w:tblLook w:val="04A0" w:firstRow="1" w:lastRow="0" w:firstColumn="1" w:lastColumn="0" w:noHBand="0" w:noVBand="1"/>
      </w:tblPr>
      <w:tblGrid>
        <w:gridCol w:w="1392"/>
        <w:gridCol w:w="1265"/>
        <w:gridCol w:w="6065"/>
        <w:gridCol w:w="1435"/>
      </w:tblGrid>
      <w:tr w:rsidR="00E402E9" w14:paraId="012AACA7" w14:textId="77777777">
        <w:trPr>
          <w:trHeight w:val="600"/>
        </w:trPr>
        <w:tc>
          <w:tcPr>
            <w:tcW w:w="13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AA3FC5E" w14:textId="77777777" w:rsidR="00E402E9" w:rsidRDefault="00006961">
            <w:pPr>
              <w:spacing w:after="0"/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0219800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5692E" w14:textId="77777777" w:rsidR="00E402E9" w:rsidRDefault="00006961">
            <w:pPr>
              <w:spacing w:after="0"/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9800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0EB0B" w14:textId="77777777" w:rsidR="00E402E9" w:rsidRDefault="0000696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Субвенція з місцевого бюджету державному бюджету на виконання програм </w:t>
            </w:r>
            <w:proofErr w:type="spellStart"/>
            <w:r>
              <w:rPr>
                <w:rFonts w:ascii="Times New Roman" w:eastAsia="Times New Roman" w:hAnsi="Times New Roman" w:cs="Times New Roman"/>
                <w:sz w:val="15"/>
              </w:rPr>
              <w:t>соціальноекономічного</w:t>
            </w:r>
            <w:proofErr w:type="spellEnd"/>
            <w:r>
              <w:rPr>
                <w:rFonts w:ascii="Times New Roman" w:eastAsia="Times New Roman" w:hAnsi="Times New Roman" w:cs="Times New Roman"/>
                <w:sz w:val="15"/>
              </w:rPr>
              <w:t xml:space="preserve"> розвитку регіонів (управлінню СБУ в Миколаївській області на покращання матеріально-технічного забезпечення )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5DCF6" w14:textId="77777777" w:rsidR="00E402E9" w:rsidRDefault="00006961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2 400 000,00</w:t>
            </w:r>
          </w:p>
        </w:tc>
      </w:tr>
      <w:tr w:rsidR="00E402E9" w14:paraId="2F20308E" w14:textId="77777777">
        <w:trPr>
          <w:trHeight w:val="192"/>
        </w:trPr>
        <w:tc>
          <w:tcPr>
            <w:tcW w:w="13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D2E29A1" w14:textId="77777777" w:rsidR="00E402E9" w:rsidRDefault="0000696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9900000000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FF0B6" w14:textId="77777777" w:rsidR="00E402E9" w:rsidRDefault="00E402E9"/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258A6" w14:textId="77777777" w:rsidR="00E402E9" w:rsidRDefault="00006961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5"/>
              </w:rPr>
              <w:t>Державний бюджет України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9CFACAC" w14:textId="77777777" w:rsidR="00E402E9" w:rsidRDefault="00006961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2 4</w:t>
            </w:r>
            <w:r>
              <w:rPr>
                <w:rFonts w:ascii="Times New Roman" w:eastAsia="Times New Roman" w:hAnsi="Times New Roman" w:cs="Times New Roman"/>
                <w:sz w:val="15"/>
              </w:rPr>
              <w:t>00 000,00</w:t>
            </w:r>
          </w:p>
        </w:tc>
      </w:tr>
      <w:tr w:rsidR="00E402E9" w14:paraId="4A81C623" w14:textId="77777777">
        <w:trPr>
          <w:trHeight w:val="799"/>
        </w:trPr>
        <w:tc>
          <w:tcPr>
            <w:tcW w:w="13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0F38AFC" w14:textId="77777777" w:rsidR="00E402E9" w:rsidRDefault="00006961">
            <w:pPr>
              <w:spacing w:after="0"/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0219800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79F65" w14:textId="77777777" w:rsidR="00E402E9" w:rsidRDefault="00006961">
            <w:pPr>
              <w:spacing w:after="0"/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9800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AA1DB" w14:textId="77777777" w:rsidR="00E402E9" w:rsidRDefault="0000696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Субвенція з місцевого бюджету державному бюджету на виконання програм </w:t>
            </w:r>
            <w:proofErr w:type="spellStart"/>
            <w:r>
              <w:rPr>
                <w:rFonts w:ascii="Times New Roman" w:eastAsia="Times New Roman" w:hAnsi="Times New Roman" w:cs="Times New Roman"/>
                <w:sz w:val="15"/>
              </w:rPr>
              <w:t>соціальноекономічного</w:t>
            </w:r>
            <w:proofErr w:type="spellEnd"/>
            <w:r>
              <w:rPr>
                <w:rFonts w:ascii="Times New Roman" w:eastAsia="Times New Roman" w:hAnsi="Times New Roman" w:cs="Times New Roman"/>
                <w:sz w:val="15"/>
              </w:rPr>
              <w:t xml:space="preserve"> розвитку регіонів (Миколаївському полку Національної гвардії України (військова частина 3039) на  матеріально-технічне забезпечення спеціальними патрульними автомоб</w:t>
            </w:r>
            <w:r>
              <w:rPr>
                <w:rFonts w:ascii="Times New Roman" w:eastAsia="Times New Roman" w:hAnsi="Times New Roman" w:cs="Times New Roman"/>
                <w:sz w:val="15"/>
              </w:rPr>
              <w:t>ілями)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054CC" w14:textId="77777777" w:rsidR="00E402E9" w:rsidRDefault="00006961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1 800 000,00</w:t>
            </w:r>
          </w:p>
        </w:tc>
      </w:tr>
      <w:tr w:rsidR="00E402E9" w14:paraId="1032B936" w14:textId="77777777">
        <w:trPr>
          <w:trHeight w:val="192"/>
        </w:trPr>
        <w:tc>
          <w:tcPr>
            <w:tcW w:w="13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F9B171D" w14:textId="77777777" w:rsidR="00E402E9" w:rsidRDefault="0000696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9900000000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2A1AE" w14:textId="77777777" w:rsidR="00E402E9" w:rsidRDefault="00E402E9"/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16AA6" w14:textId="77777777" w:rsidR="00E402E9" w:rsidRDefault="00006961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5"/>
              </w:rPr>
              <w:t>Державний бюджет України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7B5455C" w14:textId="77777777" w:rsidR="00E402E9" w:rsidRDefault="00006961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1 800 000,00</w:t>
            </w:r>
          </w:p>
        </w:tc>
      </w:tr>
      <w:tr w:rsidR="00E402E9" w14:paraId="4B954ADB" w14:textId="77777777">
        <w:trPr>
          <w:trHeight w:val="799"/>
        </w:trPr>
        <w:tc>
          <w:tcPr>
            <w:tcW w:w="13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4F7F77B" w14:textId="77777777" w:rsidR="00E402E9" w:rsidRDefault="00006961">
            <w:pPr>
              <w:spacing w:after="0"/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0219800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DD944" w14:textId="77777777" w:rsidR="00E402E9" w:rsidRDefault="00006961">
            <w:pPr>
              <w:spacing w:after="0"/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9800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4C64A" w14:textId="77777777" w:rsidR="00E402E9" w:rsidRDefault="0000696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Субвенція з місцевого бюджету державному бюджету на виконання програм </w:t>
            </w:r>
            <w:proofErr w:type="spellStart"/>
            <w:r>
              <w:rPr>
                <w:rFonts w:ascii="Times New Roman" w:eastAsia="Times New Roman" w:hAnsi="Times New Roman" w:cs="Times New Roman"/>
                <w:sz w:val="15"/>
              </w:rPr>
              <w:t>соціальноекономічного</w:t>
            </w:r>
            <w:proofErr w:type="spellEnd"/>
            <w:r>
              <w:rPr>
                <w:rFonts w:ascii="Times New Roman" w:eastAsia="Times New Roman" w:hAnsi="Times New Roman" w:cs="Times New Roman"/>
                <w:sz w:val="15"/>
              </w:rPr>
              <w:t xml:space="preserve"> розвитку регіонів ( ГУНП в Миколаївській області на покращання матеріально-технічного забезпечення для придбання необхідного майна та послуг)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7F4C0" w14:textId="77777777" w:rsidR="00E402E9" w:rsidRDefault="00006961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2 400 000,00</w:t>
            </w:r>
          </w:p>
        </w:tc>
      </w:tr>
      <w:tr w:rsidR="00E402E9" w14:paraId="2A8FC5B9" w14:textId="77777777">
        <w:trPr>
          <w:trHeight w:val="192"/>
        </w:trPr>
        <w:tc>
          <w:tcPr>
            <w:tcW w:w="13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9659CFC" w14:textId="77777777" w:rsidR="00E402E9" w:rsidRDefault="0000696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9900000000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438D5" w14:textId="77777777" w:rsidR="00E402E9" w:rsidRDefault="00E402E9"/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4E937" w14:textId="77777777" w:rsidR="00E402E9" w:rsidRDefault="00006961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5"/>
              </w:rPr>
              <w:t>Державний бюджет України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CB3D8C4" w14:textId="77777777" w:rsidR="00E402E9" w:rsidRDefault="00006961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2 400 000,00</w:t>
            </w:r>
          </w:p>
        </w:tc>
      </w:tr>
      <w:tr w:rsidR="00E402E9" w14:paraId="79211270" w14:textId="77777777">
        <w:trPr>
          <w:trHeight w:val="799"/>
        </w:trPr>
        <w:tc>
          <w:tcPr>
            <w:tcW w:w="13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8A120F9" w14:textId="77777777" w:rsidR="00E402E9" w:rsidRDefault="00006961">
            <w:pPr>
              <w:spacing w:after="0"/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0219800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AD756" w14:textId="77777777" w:rsidR="00E402E9" w:rsidRDefault="00006961">
            <w:pPr>
              <w:spacing w:after="0"/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9800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3C0C7" w14:textId="77777777" w:rsidR="00E402E9" w:rsidRDefault="0000696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Субвенція з місцевого бюджету державному бюджету на виконання програм </w:t>
            </w:r>
            <w:proofErr w:type="spellStart"/>
            <w:r>
              <w:rPr>
                <w:rFonts w:ascii="Times New Roman" w:eastAsia="Times New Roman" w:hAnsi="Times New Roman" w:cs="Times New Roman"/>
                <w:sz w:val="15"/>
              </w:rPr>
              <w:t>соціальноекономічного</w:t>
            </w:r>
            <w:proofErr w:type="spellEnd"/>
            <w:r>
              <w:rPr>
                <w:rFonts w:ascii="Times New Roman" w:eastAsia="Times New Roman" w:hAnsi="Times New Roman" w:cs="Times New Roman"/>
                <w:sz w:val="15"/>
              </w:rPr>
              <w:t xml:space="preserve"> розвитку регіонів (управлінню патрульної поліції в Миколаївській області на покращання матеріально-технічного забезпечення)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77786" w14:textId="77777777" w:rsidR="00E402E9" w:rsidRDefault="00006961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1 800 000,00</w:t>
            </w:r>
          </w:p>
        </w:tc>
      </w:tr>
      <w:tr w:rsidR="00E402E9" w14:paraId="4483325B" w14:textId="77777777">
        <w:trPr>
          <w:trHeight w:val="192"/>
        </w:trPr>
        <w:tc>
          <w:tcPr>
            <w:tcW w:w="13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4CD4CD3" w14:textId="77777777" w:rsidR="00E402E9" w:rsidRDefault="0000696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9900000000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8F120" w14:textId="77777777" w:rsidR="00E402E9" w:rsidRDefault="00E402E9"/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7347D" w14:textId="77777777" w:rsidR="00E402E9" w:rsidRDefault="00006961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5"/>
              </w:rPr>
              <w:t>Державний бюджет України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A456D6A" w14:textId="77777777" w:rsidR="00E402E9" w:rsidRDefault="00006961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1 800 000,00</w:t>
            </w:r>
          </w:p>
        </w:tc>
      </w:tr>
      <w:tr w:rsidR="00E402E9" w14:paraId="231E1AE0" w14:textId="77777777">
        <w:trPr>
          <w:trHeight w:val="799"/>
        </w:trPr>
        <w:tc>
          <w:tcPr>
            <w:tcW w:w="13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82FA565" w14:textId="77777777" w:rsidR="00E402E9" w:rsidRDefault="00006961">
            <w:pPr>
              <w:spacing w:after="0"/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0219800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919D0" w14:textId="77777777" w:rsidR="00E402E9" w:rsidRDefault="00006961">
            <w:pPr>
              <w:spacing w:after="0"/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9800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01FCC" w14:textId="77777777" w:rsidR="00E402E9" w:rsidRDefault="0000696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Субвенція з місцевого бюджету державному бюджету на виконання програм </w:t>
            </w:r>
            <w:proofErr w:type="spellStart"/>
            <w:r>
              <w:rPr>
                <w:rFonts w:ascii="Times New Roman" w:eastAsia="Times New Roman" w:hAnsi="Times New Roman" w:cs="Times New Roman"/>
                <w:sz w:val="15"/>
              </w:rPr>
              <w:t>соціальноекономічного</w:t>
            </w:r>
            <w:proofErr w:type="spellEnd"/>
            <w:r>
              <w:rPr>
                <w:rFonts w:ascii="Times New Roman" w:eastAsia="Times New Roman" w:hAnsi="Times New Roman" w:cs="Times New Roman"/>
                <w:sz w:val="15"/>
              </w:rPr>
              <w:t xml:space="preserve"> розвитку регіонів (управлінню патрульної поліції в Миколаївській області на виготовлення </w:t>
            </w:r>
            <w:proofErr w:type="spellStart"/>
            <w:r>
              <w:rPr>
                <w:rFonts w:ascii="Times New Roman" w:eastAsia="Times New Roman" w:hAnsi="Times New Roman" w:cs="Times New Roman"/>
                <w:sz w:val="15"/>
              </w:rPr>
              <w:t>проєктно</w:t>
            </w:r>
            <w:proofErr w:type="spellEnd"/>
            <w:r>
              <w:rPr>
                <w:rFonts w:ascii="Times New Roman" w:eastAsia="Times New Roman" w:hAnsi="Times New Roman" w:cs="Times New Roman"/>
                <w:sz w:val="15"/>
              </w:rPr>
              <w:t>-кошторисної документації з метою здійснення капітального та поточн</w:t>
            </w:r>
            <w:r>
              <w:rPr>
                <w:rFonts w:ascii="Times New Roman" w:eastAsia="Times New Roman" w:hAnsi="Times New Roman" w:cs="Times New Roman"/>
                <w:sz w:val="15"/>
              </w:rPr>
              <w:t>ого ремонту адмінбудівлі )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0A9C6" w14:textId="77777777" w:rsidR="00E402E9" w:rsidRDefault="00006961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2 500 000,00</w:t>
            </w:r>
          </w:p>
        </w:tc>
      </w:tr>
      <w:tr w:rsidR="00E402E9" w14:paraId="06719AB1" w14:textId="77777777">
        <w:trPr>
          <w:trHeight w:val="192"/>
        </w:trPr>
        <w:tc>
          <w:tcPr>
            <w:tcW w:w="13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4F9C649" w14:textId="77777777" w:rsidR="00E402E9" w:rsidRDefault="0000696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9900000000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8C03B" w14:textId="77777777" w:rsidR="00E402E9" w:rsidRDefault="00E402E9"/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34583" w14:textId="77777777" w:rsidR="00E402E9" w:rsidRDefault="00006961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5"/>
              </w:rPr>
              <w:t>Державний бюджет України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AFEA7A1" w14:textId="77777777" w:rsidR="00E402E9" w:rsidRDefault="00006961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2 500 000,00</w:t>
            </w:r>
          </w:p>
        </w:tc>
      </w:tr>
      <w:tr w:rsidR="00E402E9" w14:paraId="545A970E" w14:textId="77777777">
        <w:trPr>
          <w:trHeight w:val="799"/>
        </w:trPr>
        <w:tc>
          <w:tcPr>
            <w:tcW w:w="13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F482B8D" w14:textId="77777777" w:rsidR="00E402E9" w:rsidRDefault="00006961">
            <w:pPr>
              <w:spacing w:after="0"/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0219800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BA35B" w14:textId="77777777" w:rsidR="00E402E9" w:rsidRDefault="00006961">
            <w:pPr>
              <w:spacing w:after="0"/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9800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69973" w14:textId="77777777" w:rsidR="00E402E9" w:rsidRDefault="0000696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Субвенція з місцевого бюджету державному бюджету на виконання програм </w:t>
            </w:r>
            <w:proofErr w:type="spellStart"/>
            <w:r>
              <w:rPr>
                <w:rFonts w:ascii="Times New Roman" w:eastAsia="Times New Roman" w:hAnsi="Times New Roman" w:cs="Times New Roman"/>
                <w:sz w:val="15"/>
              </w:rPr>
              <w:t>соціальноекономічного</w:t>
            </w:r>
            <w:proofErr w:type="spellEnd"/>
            <w:r>
              <w:rPr>
                <w:rFonts w:ascii="Times New Roman" w:eastAsia="Times New Roman" w:hAnsi="Times New Roman" w:cs="Times New Roman"/>
                <w:sz w:val="15"/>
              </w:rPr>
              <w:t xml:space="preserve"> розвитку регіонів (ГУНП в Миколаївській області на покращання матеріально-технічного забезпечення структурного підрозділу по  боротьбі з </w:t>
            </w:r>
            <w:proofErr w:type="spellStart"/>
            <w:r>
              <w:rPr>
                <w:rFonts w:ascii="Times New Roman" w:eastAsia="Times New Roman" w:hAnsi="Times New Roman" w:cs="Times New Roman"/>
                <w:sz w:val="15"/>
              </w:rPr>
              <w:t>наркозлочинністю</w:t>
            </w:r>
            <w:proofErr w:type="spellEnd"/>
            <w:r>
              <w:rPr>
                <w:rFonts w:ascii="Times New Roman" w:eastAsia="Times New Roman" w:hAnsi="Times New Roman" w:cs="Times New Roman"/>
                <w:sz w:val="15"/>
              </w:rPr>
              <w:t>)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99DE1" w14:textId="77777777" w:rsidR="00E402E9" w:rsidRDefault="00006961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1 000 000</w:t>
            </w:r>
            <w:r>
              <w:rPr>
                <w:rFonts w:ascii="Times New Roman" w:eastAsia="Times New Roman" w:hAnsi="Times New Roman" w:cs="Times New Roman"/>
                <w:sz w:val="15"/>
              </w:rPr>
              <w:t>,00</w:t>
            </w:r>
          </w:p>
        </w:tc>
      </w:tr>
      <w:tr w:rsidR="00E402E9" w14:paraId="5896574A" w14:textId="77777777">
        <w:trPr>
          <w:trHeight w:val="192"/>
        </w:trPr>
        <w:tc>
          <w:tcPr>
            <w:tcW w:w="13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261D784" w14:textId="77777777" w:rsidR="00E402E9" w:rsidRDefault="0000696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9900000000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5BE37" w14:textId="77777777" w:rsidR="00E402E9" w:rsidRDefault="00E402E9"/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F26F7" w14:textId="77777777" w:rsidR="00E402E9" w:rsidRDefault="00006961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5"/>
              </w:rPr>
              <w:t>Державний бюджет України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7768342" w14:textId="77777777" w:rsidR="00E402E9" w:rsidRDefault="00006961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1 000 000,00</w:t>
            </w:r>
          </w:p>
        </w:tc>
      </w:tr>
      <w:tr w:rsidR="00E402E9" w14:paraId="45F0DCB0" w14:textId="77777777">
        <w:trPr>
          <w:trHeight w:val="600"/>
        </w:trPr>
        <w:tc>
          <w:tcPr>
            <w:tcW w:w="13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A9F9A56" w14:textId="77777777" w:rsidR="00E402E9" w:rsidRDefault="00006961">
            <w:pPr>
              <w:spacing w:after="0"/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0219800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090A8" w14:textId="77777777" w:rsidR="00E402E9" w:rsidRDefault="00006961">
            <w:pPr>
              <w:spacing w:after="0"/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9800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A7ECE" w14:textId="77777777" w:rsidR="00E402E9" w:rsidRDefault="0000696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Субвенція з місцевого бюджету державному бюджету на виконання програм </w:t>
            </w:r>
            <w:proofErr w:type="spellStart"/>
            <w:r>
              <w:rPr>
                <w:rFonts w:ascii="Times New Roman" w:eastAsia="Times New Roman" w:hAnsi="Times New Roman" w:cs="Times New Roman"/>
                <w:sz w:val="15"/>
              </w:rPr>
              <w:t>соціальноекономічного</w:t>
            </w:r>
            <w:proofErr w:type="spellEnd"/>
            <w:r>
              <w:rPr>
                <w:rFonts w:ascii="Times New Roman" w:eastAsia="Times New Roman" w:hAnsi="Times New Roman" w:cs="Times New Roman"/>
                <w:sz w:val="15"/>
              </w:rPr>
              <w:t xml:space="preserve"> розвитку регіонів (ДУ "Миколаївський слідчий ізолятор" на покращання матеріально-технічного забезпечення)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F95C0" w14:textId="77777777" w:rsidR="00E402E9" w:rsidRDefault="0000696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470 000,00</w:t>
            </w:r>
          </w:p>
        </w:tc>
      </w:tr>
      <w:tr w:rsidR="00E402E9" w14:paraId="361B26DD" w14:textId="77777777">
        <w:trPr>
          <w:trHeight w:val="192"/>
        </w:trPr>
        <w:tc>
          <w:tcPr>
            <w:tcW w:w="13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44F2208" w14:textId="77777777" w:rsidR="00E402E9" w:rsidRDefault="0000696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9900000000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95B6F" w14:textId="77777777" w:rsidR="00E402E9" w:rsidRDefault="00E402E9"/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57296" w14:textId="77777777" w:rsidR="00E402E9" w:rsidRDefault="00006961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5"/>
              </w:rPr>
              <w:t>Державний бюджет України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359C659" w14:textId="77777777" w:rsidR="00E402E9" w:rsidRDefault="0000696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470 000,00</w:t>
            </w:r>
          </w:p>
        </w:tc>
      </w:tr>
      <w:tr w:rsidR="00E402E9" w14:paraId="5ADD84E3" w14:textId="77777777">
        <w:trPr>
          <w:trHeight w:val="1001"/>
        </w:trPr>
        <w:tc>
          <w:tcPr>
            <w:tcW w:w="13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AAEC0A7" w14:textId="77777777" w:rsidR="00E402E9" w:rsidRDefault="00006961">
            <w:pPr>
              <w:spacing w:after="0"/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0219800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1B4BD" w14:textId="77777777" w:rsidR="00E402E9" w:rsidRDefault="00006961">
            <w:pPr>
              <w:spacing w:after="0"/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9800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F89FC" w14:textId="77777777" w:rsidR="00E402E9" w:rsidRDefault="0000696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Субвенція з місцевого бюджету державному бюджету на виконання програм </w:t>
            </w:r>
            <w:proofErr w:type="spellStart"/>
            <w:r>
              <w:rPr>
                <w:rFonts w:ascii="Times New Roman" w:eastAsia="Times New Roman" w:hAnsi="Times New Roman" w:cs="Times New Roman"/>
                <w:sz w:val="15"/>
              </w:rPr>
              <w:t>соціальноекономічного</w:t>
            </w:r>
            <w:proofErr w:type="spellEnd"/>
            <w:r>
              <w:rPr>
                <w:rFonts w:ascii="Times New Roman" w:eastAsia="Times New Roman" w:hAnsi="Times New Roman" w:cs="Times New Roman"/>
                <w:sz w:val="15"/>
              </w:rPr>
              <w:t xml:space="preserve"> розвитку регіонів (Миколаївському управлінню Департаменту внутрішньої безпеки Національної поліції України на придбання спеціалізованого службового автотранспорту, </w:t>
            </w:r>
            <w:r>
              <w:rPr>
                <w:rFonts w:ascii="Times New Roman" w:eastAsia="Times New Roman" w:hAnsi="Times New Roman" w:cs="Times New Roman"/>
                <w:sz w:val="15"/>
              </w:rPr>
              <w:t>сплату адміністративних послуг і зборів за державну реєстрацію автотранспорту)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D3B6D" w14:textId="77777777" w:rsidR="00E402E9" w:rsidRDefault="00006961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1 000 000,00</w:t>
            </w:r>
          </w:p>
        </w:tc>
      </w:tr>
      <w:tr w:rsidR="00E402E9" w14:paraId="27E20ED7" w14:textId="77777777">
        <w:trPr>
          <w:trHeight w:val="199"/>
        </w:trPr>
        <w:tc>
          <w:tcPr>
            <w:tcW w:w="139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7F3FD7F5" w14:textId="77777777" w:rsidR="00E402E9" w:rsidRDefault="0000696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9900000000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F4CD248" w14:textId="77777777" w:rsidR="00E402E9" w:rsidRDefault="00E402E9"/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12BECCC" w14:textId="77777777" w:rsidR="00E402E9" w:rsidRDefault="0000696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Державний бюджет України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D282361" w14:textId="77777777" w:rsidR="00E402E9" w:rsidRDefault="00006961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1 000 000,00</w:t>
            </w:r>
          </w:p>
        </w:tc>
      </w:tr>
      <w:tr w:rsidR="00E402E9" w14:paraId="4F45BEFA" w14:textId="77777777">
        <w:trPr>
          <w:trHeight w:val="199"/>
        </w:trPr>
        <w:tc>
          <w:tcPr>
            <w:tcW w:w="1015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601657" w14:textId="77777777" w:rsidR="00E402E9" w:rsidRDefault="00006961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ІІ. Трансферти із спеціального фонду бюджету</w:t>
            </w:r>
          </w:p>
        </w:tc>
      </w:tr>
      <w:tr w:rsidR="00E402E9" w14:paraId="28592A95" w14:textId="77777777">
        <w:trPr>
          <w:trHeight w:val="199"/>
        </w:trPr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BC5F93" w14:textId="77777777" w:rsidR="00E402E9" w:rsidRDefault="00006961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X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AB73AC" w14:textId="77777777" w:rsidR="00E402E9" w:rsidRDefault="0000696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X</w:t>
            </w:r>
          </w:p>
        </w:tc>
        <w:tc>
          <w:tcPr>
            <w:tcW w:w="6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81958E" w14:textId="77777777" w:rsidR="00E402E9" w:rsidRDefault="00006961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5"/>
              </w:rPr>
              <w:t>УСЬОГО за розділами І, ІІ, у тому числі: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533D08" w14:textId="77777777" w:rsidR="00E402E9" w:rsidRDefault="0000696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738 044 426,00</w:t>
            </w:r>
          </w:p>
        </w:tc>
      </w:tr>
      <w:tr w:rsidR="00E402E9" w14:paraId="1EB809C6" w14:textId="77777777">
        <w:trPr>
          <w:trHeight w:val="199"/>
        </w:trPr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C36553" w14:textId="77777777" w:rsidR="00E402E9" w:rsidRDefault="00006961">
            <w:pPr>
              <w:spacing w:after="0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X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132122" w14:textId="77777777" w:rsidR="00E402E9" w:rsidRDefault="00006961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X</w:t>
            </w:r>
          </w:p>
        </w:tc>
        <w:tc>
          <w:tcPr>
            <w:tcW w:w="6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EAD21F" w14:textId="77777777" w:rsidR="00E402E9" w:rsidRDefault="00006961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5"/>
              </w:rPr>
              <w:t>загальний фонд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8BAEA7" w14:textId="77777777" w:rsidR="00E402E9" w:rsidRDefault="00006961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738 044 426,00</w:t>
            </w:r>
          </w:p>
        </w:tc>
      </w:tr>
      <w:tr w:rsidR="00E402E9" w14:paraId="38C99501" w14:textId="77777777">
        <w:trPr>
          <w:trHeight w:val="199"/>
        </w:trPr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5BA0E3" w14:textId="77777777" w:rsidR="00E402E9" w:rsidRDefault="00006961">
            <w:pPr>
              <w:spacing w:after="0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X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37E187" w14:textId="77777777" w:rsidR="00E402E9" w:rsidRDefault="00006961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X</w:t>
            </w:r>
          </w:p>
        </w:tc>
        <w:tc>
          <w:tcPr>
            <w:tcW w:w="6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D3F9AB" w14:textId="77777777" w:rsidR="00E402E9" w:rsidRDefault="00006961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5"/>
              </w:rPr>
              <w:t>спеціальний фонд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1DF841" w14:textId="77777777" w:rsidR="00E402E9" w:rsidRDefault="00E402E9"/>
        </w:tc>
      </w:tr>
    </w:tbl>
    <w:p w14:paraId="28661477" w14:textId="77777777" w:rsidR="00006961" w:rsidRDefault="00006961"/>
    <w:sectPr w:rsidR="00006961">
      <w:pgSz w:w="11906" w:h="16838"/>
      <w:pgMar w:top="576" w:right="629" w:bottom="1022" w:left="2086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F57F36"/>
    <w:multiLevelType w:val="hybridMultilevel"/>
    <w:tmpl w:val="3DB6EBBC"/>
    <w:lvl w:ilvl="0" w:tplc="36AA6BDE">
      <w:start w:val="1"/>
      <w:numFmt w:val="decimal"/>
      <w:lvlText w:val="%1."/>
      <w:lvlJc w:val="left"/>
      <w:pPr>
        <w:ind w:left="2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1" w:tplc="898C41E0">
      <w:start w:val="1"/>
      <w:numFmt w:val="lowerLetter"/>
      <w:lvlText w:val="%2"/>
      <w:lvlJc w:val="left"/>
      <w:pPr>
        <w:ind w:left="2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A8CE82E8">
      <w:start w:val="1"/>
      <w:numFmt w:val="lowerRoman"/>
      <w:lvlText w:val="%3"/>
      <w:lvlJc w:val="left"/>
      <w:pPr>
        <w:ind w:left="29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8BC0EA96">
      <w:start w:val="1"/>
      <w:numFmt w:val="decimal"/>
      <w:lvlText w:val="%4"/>
      <w:lvlJc w:val="left"/>
      <w:pPr>
        <w:ind w:left="36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1F6E06AC">
      <w:start w:val="1"/>
      <w:numFmt w:val="lowerLetter"/>
      <w:lvlText w:val="%5"/>
      <w:lvlJc w:val="left"/>
      <w:pPr>
        <w:ind w:left="4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3DD6AD2A">
      <w:start w:val="1"/>
      <w:numFmt w:val="lowerRoman"/>
      <w:lvlText w:val="%6"/>
      <w:lvlJc w:val="left"/>
      <w:pPr>
        <w:ind w:left="5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A9408CBE">
      <w:start w:val="1"/>
      <w:numFmt w:val="decimal"/>
      <w:lvlText w:val="%7"/>
      <w:lvlJc w:val="left"/>
      <w:pPr>
        <w:ind w:left="5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CC9E4286">
      <w:start w:val="1"/>
      <w:numFmt w:val="lowerLetter"/>
      <w:lvlText w:val="%8"/>
      <w:lvlJc w:val="left"/>
      <w:pPr>
        <w:ind w:left="6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A1B41C64">
      <w:start w:val="1"/>
      <w:numFmt w:val="lowerRoman"/>
      <w:lvlText w:val="%9"/>
      <w:lvlJc w:val="left"/>
      <w:pPr>
        <w:ind w:left="7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02E9"/>
    <w:rsid w:val="00006961"/>
    <w:rsid w:val="00305B3B"/>
    <w:rsid w:val="00E40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1B14B"/>
  <w15:docId w15:val="{37203A01-6F3E-4B57-B59E-F2CEB0A35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2"/>
      <w:ind w:left="74"/>
      <w:outlineLvl w:val="0"/>
    </w:pPr>
    <w:rPr>
      <w:rFonts w:ascii="Times New Roman" w:eastAsia="Times New Roman" w:hAnsi="Times New Roman" w:cs="Times New Roman"/>
      <w:color w:val="000000"/>
      <w:sz w:val="13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13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8871</Words>
  <Characters>5057</Characters>
  <Application>Microsoft Office Word</Application>
  <DocSecurity>0</DocSecurity>
  <Lines>42</Lines>
  <Paragraphs>27</Paragraphs>
  <ScaleCrop>false</ScaleCrop>
  <Company/>
  <LinksUpToDate>false</LinksUpToDate>
  <CharactersWithSpaces>13901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s-fi-006 &gt;40B&gt;: 5 .xlsx</dc:title>
  <dc:subject/>
  <dc:creator>user</dc:creator>
  <cp:keywords/>
  <cp:lastModifiedBy>К_</cp:lastModifiedBy>
  <cp:revision>2</cp:revision>
  <dcterms:created xsi:type="dcterms:W3CDTF">2023-07-24T10:50:00Z</dcterms:created>
  <dcterms:modified xsi:type="dcterms:W3CDTF">2023-07-24T10:50:00Z</dcterms:modified>
</cp:coreProperties>
</file>