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0672" w14:textId="77777777" w:rsidR="00B9671A" w:rsidRPr="009D1037" w:rsidRDefault="00B9671A" w:rsidP="00B9671A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9D1037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9D1037">
        <w:rPr>
          <w:rFonts w:ascii="Times New Roman" w:hAnsi="Times New Roman" w:cs="Times New Roman"/>
          <w:sz w:val="18"/>
          <w:szCs w:val="18"/>
          <w:lang w:val="ru-RU"/>
        </w:rPr>
        <w:t>-</w:t>
      </w:r>
      <w:proofErr w:type="spellStart"/>
      <w:r w:rsidRPr="009D1037">
        <w:rPr>
          <w:rFonts w:ascii="Times New Roman" w:hAnsi="Times New Roman" w:cs="Times New Roman"/>
          <w:sz w:val="18"/>
          <w:szCs w:val="18"/>
          <w:lang w:val="en-US"/>
        </w:rPr>
        <w:t>pg</w:t>
      </w:r>
      <w:proofErr w:type="spellEnd"/>
      <w:r w:rsidRPr="009D1037">
        <w:rPr>
          <w:rFonts w:ascii="Times New Roman" w:hAnsi="Times New Roman" w:cs="Times New Roman"/>
          <w:sz w:val="18"/>
          <w:szCs w:val="18"/>
          <w:lang w:val="ru-RU"/>
        </w:rPr>
        <w:t>-052</w:t>
      </w:r>
    </w:p>
    <w:p w14:paraId="029AEC1B" w14:textId="77777777" w:rsidR="00B9671A" w:rsidRDefault="00B9671A" w:rsidP="00B9671A">
      <w:pPr>
        <w:ind w:firstLine="142"/>
      </w:pPr>
    </w:p>
    <w:p w14:paraId="0C606D20" w14:textId="77777777" w:rsidR="00B9671A" w:rsidRDefault="00B9671A" w:rsidP="00B9671A"/>
    <w:p w14:paraId="6A4729A2" w14:textId="77777777" w:rsidR="00B9671A" w:rsidRDefault="00B9671A" w:rsidP="00B9671A"/>
    <w:p w14:paraId="471527D9" w14:textId="77777777" w:rsidR="00B9671A" w:rsidRDefault="00B9671A" w:rsidP="00B9671A"/>
    <w:p w14:paraId="11A691FE" w14:textId="77777777" w:rsidR="00B9671A" w:rsidRDefault="00B9671A" w:rsidP="00B9671A"/>
    <w:p w14:paraId="3E3B6ECD" w14:textId="77777777" w:rsidR="00B9671A" w:rsidRDefault="00B9671A" w:rsidP="00B9671A"/>
    <w:p w14:paraId="09168ACA" w14:textId="77777777" w:rsidR="00B9671A" w:rsidRDefault="00B9671A" w:rsidP="00B9671A"/>
    <w:p w14:paraId="40D71278" w14:textId="76A1C36B" w:rsidR="00B9671A" w:rsidRDefault="00B9671A" w:rsidP="00BF1F3F">
      <w:pPr>
        <w:spacing w:after="0" w:line="240" w:lineRule="auto"/>
        <w:ind w:right="39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559E">
        <w:rPr>
          <w:rFonts w:ascii="Times New Roman" w:hAnsi="Times New Roman" w:cs="Times New Roman"/>
          <w:sz w:val="28"/>
          <w:szCs w:val="28"/>
        </w:rPr>
        <w:t xml:space="preserve">Про </w:t>
      </w:r>
      <w:r w:rsidR="00BF1F3F">
        <w:rPr>
          <w:rFonts w:ascii="Times New Roman" w:hAnsi="Times New Roman" w:cs="Times New Roman"/>
          <w:sz w:val="28"/>
          <w:szCs w:val="28"/>
        </w:rPr>
        <w:t xml:space="preserve"> </w:t>
      </w:r>
      <w:r w:rsidRPr="00B2559E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BF1F3F">
        <w:rPr>
          <w:rFonts w:ascii="Times New Roman" w:hAnsi="Times New Roman" w:cs="Times New Roman"/>
          <w:sz w:val="28"/>
          <w:szCs w:val="28"/>
        </w:rPr>
        <w:t xml:space="preserve"> </w:t>
      </w:r>
      <w:r w:rsidRPr="00B2559E">
        <w:rPr>
          <w:rFonts w:ascii="Times New Roman" w:hAnsi="Times New Roman" w:cs="Times New Roman"/>
          <w:sz w:val="28"/>
          <w:szCs w:val="28"/>
        </w:rPr>
        <w:t>щодо</w:t>
      </w:r>
      <w:r w:rsidR="00BF1F3F">
        <w:rPr>
          <w:rFonts w:ascii="Times New Roman" w:hAnsi="Times New Roman" w:cs="Times New Roman"/>
          <w:sz w:val="28"/>
          <w:szCs w:val="28"/>
        </w:rPr>
        <w:t xml:space="preserve"> </w:t>
      </w:r>
      <w:r w:rsidRPr="00B2559E">
        <w:rPr>
          <w:rFonts w:ascii="Times New Roman" w:hAnsi="Times New Roman" w:cs="Times New Roman"/>
          <w:sz w:val="28"/>
          <w:szCs w:val="28"/>
        </w:rPr>
        <w:t xml:space="preserve"> </w:t>
      </w:r>
      <w:r w:rsidRPr="00B25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організації</w:t>
      </w:r>
      <w:r w:rsidR="00BF1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5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моніторингу</w:t>
      </w:r>
    </w:p>
    <w:p w14:paraId="15EC4A15" w14:textId="56C9F96A" w:rsidR="00B9671A" w:rsidRDefault="00B9671A" w:rsidP="00BF1F3F">
      <w:pPr>
        <w:spacing w:after="0" w:line="240" w:lineRule="auto"/>
        <w:ind w:right="39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5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реалізації </w:t>
      </w: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Стратегії розвитку Миколаївської</w:t>
      </w:r>
    </w:p>
    <w:p w14:paraId="70A23811" w14:textId="12ADF7F8" w:rsidR="00B9671A" w:rsidRDefault="00B9671A" w:rsidP="00BF1F3F">
      <w:pPr>
        <w:spacing w:after="0" w:line="240" w:lineRule="auto"/>
        <w:ind w:right="39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міської </w:t>
      </w:r>
      <w:r w:rsidR="00BF1F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територіальної </w:t>
      </w:r>
      <w:r w:rsidR="00BF1F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громади  </w:t>
      </w:r>
      <w:r w:rsidR="00BF1F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BF1F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період</w:t>
      </w:r>
    </w:p>
    <w:p w14:paraId="0F02AF53" w14:textId="27A2268F" w:rsidR="00B9671A" w:rsidRDefault="00B9671A" w:rsidP="00BF1F3F">
      <w:pPr>
        <w:spacing w:after="0" w:line="240" w:lineRule="auto"/>
        <w:ind w:right="39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2027 року та виконання  Плану </w:t>
      </w:r>
      <w:r w:rsidR="00BF1F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заходів з</w:t>
      </w:r>
    </w:p>
    <w:p w14:paraId="1EE186FB" w14:textId="750CAF48" w:rsidR="00B9671A" w:rsidRDefault="00B9671A" w:rsidP="00BF1F3F">
      <w:pPr>
        <w:spacing w:after="0" w:line="240" w:lineRule="auto"/>
        <w:ind w:right="39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5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її реалізації</w:t>
      </w:r>
    </w:p>
    <w:p w14:paraId="02AD5CD7" w14:textId="4FCF4500" w:rsidR="00B9671A" w:rsidRDefault="00B9671A" w:rsidP="00B9671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FA1F85" w14:textId="77DBDD7A" w:rsidR="00B9671A" w:rsidRPr="00F5043F" w:rsidRDefault="00B9671A" w:rsidP="00B967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F5043F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належної організації </w:t>
      </w:r>
      <w:r>
        <w:rPr>
          <w:color w:val="000000" w:themeColor="text1"/>
          <w:sz w:val="28"/>
          <w:szCs w:val="28"/>
          <w:shd w:val="clear" w:color="auto" w:fill="FFFFFF"/>
        </w:rPr>
        <w:t>моніторингу</w:t>
      </w:r>
      <w:r w:rsidRPr="00F5043F">
        <w:rPr>
          <w:color w:val="000000" w:themeColor="text1"/>
          <w:sz w:val="28"/>
          <w:szCs w:val="28"/>
          <w:shd w:val="clear" w:color="auto" w:fill="FFFFFF"/>
        </w:rPr>
        <w:t xml:space="preserve"> реалізації </w:t>
      </w:r>
      <w:r w:rsidRPr="00F5043F">
        <w:rPr>
          <w:rFonts w:eastAsia="Calibri"/>
          <w:color w:val="000000" w:themeColor="text1"/>
          <w:sz w:val="28"/>
          <w:szCs w:val="28"/>
        </w:rPr>
        <w:t xml:space="preserve">Стратегії розвитку Миколаївської міської територіальної громади  на період до  2027 року та виконання  Плану заходів з її реалізації, затверджених рішенням Миколаївської міської ради від 25.04.2024 № </w:t>
      </w:r>
      <w:r>
        <w:rPr>
          <w:rFonts w:eastAsia="Calibri"/>
          <w:color w:val="000000" w:themeColor="text1"/>
          <w:sz w:val="28"/>
          <w:szCs w:val="28"/>
        </w:rPr>
        <w:t>31/12</w:t>
      </w:r>
      <w:r w:rsidRPr="00F5043F">
        <w:rPr>
          <w:rFonts w:eastAsia="Calibri"/>
          <w:color w:val="000000" w:themeColor="text1"/>
          <w:sz w:val="28"/>
          <w:szCs w:val="28"/>
        </w:rPr>
        <w:t xml:space="preserve">,  враховуючи </w:t>
      </w:r>
      <w:r w:rsidRPr="00F5043F">
        <w:rPr>
          <w:color w:val="000000" w:themeColor="text1"/>
          <w:sz w:val="28"/>
          <w:szCs w:val="28"/>
          <w:shd w:val="clear" w:color="auto" w:fill="FFFFFF"/>
        </w:rPr>
        <w:t xml:space="preserve">Методичні рекомендації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</w:t>
      </w:r>
      <w:r w:rsidR="00BF1F3F">
        <w:rPr>
          <w:color w:val="000000" w:themeColor="text1"/>
          <w:sz w:val="28"/>
          <w:szCs w:val="28"/>
          <w:shd w:val="clear" w:color="auto" w:fill="FFFFFF"/>
        </w:rPr>
        <w:t>н</w:t>
      </w:r>
      <w:r w:rsidRPr="00F5043F">
        <w:rPr>
          <w:color w:val="000000" w:themeColor="text1"/>
          <w:sz w:val="28"/>
          <w:szCs w:val="28"/>
          <w:shd w:val="clear" w:color="auto" w:fill="FFFFFF"/>
        </w:rPr>
        <w:t xml:space="preserve">аказом Міністерства розвитку громад та територій України від 21.12.2022 №265, </w:t>
      </w:r>
      <w:r w:rsidRPr="00F5043F">
        <w:rPr>
          <w:color w:val="303030"/>
          <w:sz w:val="28"/>
          <w:szCs w:val="28"/>
        </w:rPr>
        <w:t>відповідно до підпункту 1 пункту «а» статті 27, пункту 2 частини другої статті 52 Закону України «Про місцеве самоврядування в Україні», виконком міської ради</w:t>
      </w:r>
    </w:p>
    <w:p w14:paraId="0A9763A4" w14:textId="77777777" w:rsidR="00B9671A" w:rsidRPr="00F5043F" w:rsidRDefault="00B9671A" w:rsidP="00B9671A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</w:rPr>
      </w:pPr>
      <w:r w:rsidRPr="00F5043F">
        <w:rPr>
          <w:color w:val="303030"/>
          <w:sz w:val="28"/>
          <w:szCs w:val="28"/>
        </w:rPr>
        <w:t> ВИРІШИВ:</w:t>
      </w:r>
    </w:p>
    <w:p w14:paraId="1A4F33B4" w14:textId="5C3E9B57" w:rsidR="00B9671A" w:rsidRPr="00BF1F3F" w:rsidRDefault="00B9671A" w:rsidP="00BF1F3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7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Керівникам виконавчих органів </w:t>
      </w:r>
      <w:r w:rsidR="00A74F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Миколаївської </w:t>
      </w:r>
      <w:r w:rsidRPr="00B967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міської ради, </w:t>
      </w:r>
      <w:r w:rsidR="003F33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підприємств та установ комунальної</w:t>
      </w:r>
      <w:r w:rsidR="00B511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3F33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форми власності,  </w:t>
      </w:r>
      <w:r w:rsidRPr="00B967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відповідальним за виконання  завдань Стратегії розвитку Миколаївської міської територіальної громади  на період до  2027 року (далі - Стратегія), зазначени</w:t>
      </w:r>
      <w:r w:rsidR="00A74F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х</w:t>
      </w:r>
      <w:r w:rsidR="003F33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у додатк</w:t>
      </w:r>
      <w:r w:rsidR="00387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ах</w:t>
      </w:r>
      <w:r w:rsidR="003F33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1</w:t>
      </w:r>
      <w:r w:rsidR="00387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 2</w:t>
      </w:r>
      <w:r w:rsidR="003F33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B967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A74F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до рішення </w:t>
      </w:r>
      <w:r w:rsidRPr="00B967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та надавати для узагальнення департаменту економічного розвитку Миколаївської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:</w:t>
      </w:r>
    </w:p>
    <w:p w14:paraId="6BC2D8FE" w14:textId="7206566F" w:rsidR="00B9671A" w:rsidRPr="00BF1F3F" w:rsidRDefault="00B9671A" w:rsidP="00BF1F3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звіт про результати проведення  моніторингу Стратегії </w:t>
      </w:r>
      <w:r w:rsidR="006859E5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за рік 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до </w:t>
      </w:r>
      <w:r w:rsidR="006859E5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                   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10 </w:t>
      </w:r>
      <w:r w:rsidR="00A43A23" w:rsidRPr="00BF1F3F">
        <w:rPr>
          <w:rFonts w:ascii="Times New Roman" w:hAnsi="Times New Roman" w:cs="Times New Roman"/>
          <w:color w:val="303030"/>
          <w:sz w:val="28"/>
          <w:szCs w:val="28"/>
        </w:rPr>
        <w:t>січня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6859E5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року, що настає за звітним, 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>за формою, відповідно до  додатк</w:t>
      </w:r>
      <w:r w:rsidR="009D0F59">
        <w:rPr>
          <w:rFonts w:ascii="Times New Roman" w:hAnsi="Times New Roman" w:cs="Times New Roman"/>
          <w:color w:val="303030"/>
          <w:sz w:val="28"/>
          <w:szCs w:val="28"/>
        </w:rPr>
        <w:t>а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832D7C" w:rsidRPr="00BF1F3F">
        <w:rPr>
          <w:rFonts w:ascii="Times New Roman" w:hAnsi="Times New Roman" w:cs="Times New Roman"/>
          <w:color w:val="303030"/>
          <w:sz w:val="28"/>
          <w:szCs w:val="28"/>
        </w:rPr>
        <w:t>3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, шляхом порівняння базових та фактичних значень показників, визначених у  додатку 8 до Стратегії «Моніторинг </w:t>
      </w:r>
      <w:r w:rsidRPr="00BF1F3F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 розвитку Миколаївської міської територіальної громади  на період до  2027 року та Плану заходів з її реалізації»</w:t>
      </w:r>
      <w:r w:rsidRPr="00BF1F3F">
        <w:rPr>
          <w:rFonts w:ascii="Times New Roman" w:hAnsi="Times New Roman" w:cs="Times New Roman"/>
          <w:color w:val="303030"/>
          <w:sz w:val="28"/>
          <w:szCs w:val="28"/>
        </w:rPr>
        <w:t>;</w:t>
      </w:r>
    </w:p>
    <w:p w14:paraId="5C994EF0" w14:textId="2B130D88" w:rsidR="00B9671A" w:rsidRPr="00BF1F3F" w:rsidRDefault="00BF1F3F" w:rsidP="00BF1F3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2CE4">
        <w:rPr>
          <w:rFonts w:ascii="Times New Roman" w:hAnsi="Times New Roman" w:cs="Times New Roman"/>
          <w:color w:val="303030"/>
          <w:sz w:val="28"/>
          <w:szCs w:val="28"/>
        </w:rPr>
        <w:t xml:space="preserve">        </w:t>
      </w:r>
      <w:r w:rsidRPr="00BF1F3F">
        <w:rPr>
          <w:rFonts w:ascii="Times New Roman" w:hAnsi="Times New Roman" w:cs="Times New Roman"/>
          <w:color w:val="303030"/>
          <w:sz w:val="28"/>
          <w:szCs w:val="28"/>
          <w:lang w:val="ru-RU"/>
        </w:rPr>
        <w:t>-</w:t>
      </w:r>
      <w:r w:rsidR="00B9671A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звіт про результати </w:t>
      </w:r>
      <w:proofErr w:type="gramStart"/>
      <w:r w:rsidR="00B9671A" w:rsidRPr="00BF1F3F">
        <w:rPr>
          <w:rFonts w:ascii="Times New Roman" w:hAnsi="Times New Roman" w:cs="Times New Roman"/>
          <w:color w:val="303030"/>
          <w:sz w:val="28"/>
          <w:szCs w:val="28"/>
        </w:rPr>
        <w:t>проведення  моніторингу</w:t>
      </w:r>
      <w:proofErr w:type="gramEnd"/>
      <w:r w:rsidR="00121035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B9671A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 Плану заходів з реалізації Стратегії </w:t>
      </w:r>
      <w:r w:rsidR="00A85897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за І півріччя </w:t>
      </w:r>
      <w:r w:rsidR="00B9671A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 до 10  липня та </w:t>
      </w:r>
      <w:r w:rsidR="007C181C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за </w:t>
      </w:r>
      <w:r w:rsidR="00A85897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рік </w:t>
      </w:r>
      <w:r w:rsidR="00B9671A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до 10 січня року, наступного за звітним,  за формою, визначеною у додатку </w:t>
      </w:r>
      <w:r w:rsidR="00832D7C" w:rsidRPr="00BF1F3F">
        <w:rPr>
          <w:rFonts w:ascii="Times New Roman" w:hAnsi="Times New Roman" w:cs="Times New Roman"/>
          <w:color w:val="303030"/>
          <w:sz w:val="28"/>
          <w:szCs w:val="28"/>
        </w:rPr>
        <w:t>4</w:t>
      </w:r>
      <w:r w:rsidR="00B9671A" w:rsidRPr="00BF1F3F">
        <w:rPr>
          <w:rFonts w:ascii="Times New Roman" w:hAnsi="Times New Roman" w:cs="Times New Roman"/>
          <w:color w:val="303030"/>
          <w:sz w:val="28"/>
          <w:szCs w:val="28"/>
        </w:rPr>
        <w:t xml:space="preserve">. </w:t>
      </w:r>
    </w:p>
    <w:p w14:paraId="1B15DD6D" w14:textId="788A2498" w:rsidR="00F977D1" w:rsidRDefault="003F3368" w:rsidP="00BF1F3F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2</w:t>
      </w:r>
      <w:r w:rsidR="00F977D1">
        <w:rPr>
          <w:color w:val="000000"/>
          <w:sz w:val="28"/>
          <w:szCs w:val="28"/>
          <w:lang w:bidi="uk-UA"/>
        </w:rPr>
        <w:t>.</w:t>
      </w:r>
      <w:r w:rsidR="006859E5" w:rsidRPr="00E3145C">
        <w:rPr>
          <w:color w:val="000000"/>
          <w:sz w:val="28"/>
          <w:szCs w:val="28"/>
          <w:lang w:bidi="uk-UA"/>
        </w:rPr>
        <w:t>Департаменту економічного розвитку Миколаївської міської ради</w:t>
      </w:r>
      <w:r w:rsidR="006859E5">
        <w:rPr>
          <w:color w:val="000000"/>
          <w:sz w:val="28"/>
          <w:szCs w:val="28"/>
          <w:lang w:bidi="uk-UA"/>
        </w:rPr>
        <w:t xml:space="preserve"> щорічно до </w:t>
      </w:r>
      <w:r w:rsidR="00EF5824">
        <w:rPr>
          <w:color w:val="000000"/>
          <w:sz w:val="28"/>
          <w:szCs w:val="28"/>
          <w:lang w:bidi="uk-UA"/>
        </w:rPr>
        <w:t>10 січня наступного за звітни</w:t>
      </w:r>
      <w:r w:rsidR="00C12CE4">
        <w:rPr>
          <w:color w:val="000000"/>
          <w:sz w:val="28"/>
          <w:szCs w:val="28"/>
          <w:lang w:bidi="uk-UA"/>
        </w:rPr>
        <w:t>м</w:t>
      </w:r>
      <w:r w:rsidR="00EF5824">
        <w:rPr>
          <w:color w:val="000000"/>
          <w:sz w:val="28"/>
          <w:szCs w:val="28"/>
          <w:lang w:bidi="uk-UA"/>
        </w:rPr>
        <w:t xml:space="preserve"> </w:t>
      </w:r>
      <w:r w:rsidR="006859E5" w:rsidRPr="00E3145C">
        <w:rPr>
          <w:color w:val="000000"/>
          <w:sz w:val="28"/>
          <w:szCs w:val="28"/>
          <w:lang w:bidi="uk-UA"/>
        </w:rPr>
        <w:t xml:space="preserve">організувати опитування </w:t>
      </w:r>
      <w:r w:rsidR="006859E5">
        <w:rPr>
          <w:color w:val="000000"/>
          <w:sz w:val="28"/>
          <w:szCs w:val="28"/>
          <w:lang w:bidi="uk-UA"/>
        </w:rPr>
        <w:t xml:space="preserve">в рамках моніторингу Стратегії та Плану заходів з її виконання </w:t>
      </w:r>
      <w:r w:rsidR="006859E5" w:rsidRPr="00E3145C">
        <w:rPr>
          <w:color w:val="000000"/>
          <w:sz w:val="28"/>
          <w:szCs w:val="28"/>
          <w:lang w:bidi="uk-UA"/>
        </w:rPr>
        <w:t xml:space="preserve">серед мешканців міста в електронному вигляді шляхом заповнення </w:t>
      </w:r>
      <w:r w:rsidR="006859E5" w:rsidRPr="00E3145C">
        <w:rPr>
          <w:color w:val="000000"/>
          <w:sz w:val="28"/>
          <w:szCs w:val="28"/>
          <w:lang w:val="en-US" w:bidi="uk-UA"/>
        </w:rPr>
        <w:t>Google</w:t>
      </w:r>
      <w:r w:rsidR="006859E5" w:rsidRPr="00E3145C">
        <w:rPr>
          <w:color w:val="000000"/>
          <w:sz w:val="28"/>
          <w:szCs w:val="28"/>
          <w:lang w:bidi="uk-UA"/>
        </w:rPr>
        <w:t>-форми, посилання на яку буде розміщено на офіційному сайті Миколаївської міської ради.</w:t>
      </w:r>
    </w:p>
    <w:p w14:paraId="74C30331" w14:textId="77777777" w:rsidR="00BF1F3F" w:rsidRDefault="00BF1F3F" w:rsidP="00BF1F3F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33579BC" w14:textId="4C2ED111" w:rsidR="00F977D1" w:rsidRDefault="00BF1F3F" w:rsidP="00BF1F3F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uk-UA"/>
        </w:rPr>
      </w:pPr>
      <w:r w:rsidRPr="00BF1F3F">
        <w:rPr>
          <w:color w:val="000000"/>
          <w:sz w:val="28"/>
          <w:szCs w:val="28"/>
          <w:lang w:bidi="uk-UA"/>
        </w:rPr>
        <w:t>3.</w:t>
      </w:r>
      <w:r w:rsidR="006859E5" w:rsidRPr="00E3145C">
        <w:rPr>
          <w:color w:val="000000"/>
          <w:sz w:val="28"/>
          <w:szCs w:val="28"/>
          <w:lang w:bidi="uk-UA"/>
        </w:rPr>
        <w:t xml:space="preserve">Департаменту міського голови Миколаївської міської ради </w:t>
      </w:r>
      <w:r w:rsidR="00A43A23" w:rsidRPr="00EF5824">
        <w:rPr>
          <w:sz w:val="28"/>
          <w:szCs w:val="28"/>
          <w:lang w:bidi="uk-UA"/>
        </w:rPr>
        <w:t>(</w:t>
      </w:r>
      <w:proofErr w:type="spellStart"/>
      <w:r w:rsidR="00EF5824" w:rsidRPr="00EF5824">
        <w:rPr>
          <w:sz w:val="28"/>
          <w:szCs w:val="28"/>
          <w:lang w:bidi="uk-UA"/>
        </w:rPr>
        <w:t>Дмитриченко</w:t>
      </w:r>
      <w:proofErr w:type="spellEnd"/>
      <w:r w:rsidR="00A43A23" w:rsidRPr="00EF5824">
        <w:rPr>
          <w:sz w:val="28"/>
          <w:szCs w:val="28"/>
          <w:lang w:bidi="uk-UA"/>
        </w:rPr>
        <w:t>) забезпечити розповсюдження</w:t>
      </w:r>
      <w:r w:rsidR="006859E5" w:rsidRPr="00EF5824">
        <w:rPr>
          <w:sz w:val="28"/>
          <w:szCs w:val="28"/>
          <w:lang w:bidi="uk-UA"/>
        </w:rPr>
        <w:t xml:space="preserve"> інформаційних матеріалів </w:t>
      </w:r>
      <w:r w:rsidR="006859E5" w:rsidRPr="00E3145C">
        <w:rPr>
          <w:color w:val="000000"/>
          <w:sz w:val="28"/>
          <w:szCs w:val="28"/>
          <w:lang w:bidi="uk-UA"/>
        </w:rPr>
        <w:t>стосовно опитування серед мешканців міста.</w:t>
      </w:r>
    </w:p>
    <w:p w14:paraId="58375DBB" w14:textId="77777777" w:rsidR="00BF1F3F" w:rsidRDefault="00BF1F3F" w:rsidP="00BF1F3F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uk-UA"/>
        </w:rPr>
      </w:pPr>
    </w:p>
    <w:p w14:paraId="083061D7" w14:textId="70EDBD80" w:rsidR="00B9671A" w:rsidRDefault="00F977D1" w:rsidP="00BF1F3F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30303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uk-UA"/>
        </w:rPr>
        <w:tab/>
      </w:r>
      <w:r w:rsidR="003F3368">
        <w:rPr>
          <w:color w:val="000000"/>
          <w:sz w:val="28"/>
          <w:szCs w:val="28"/>
          <w:lang w:bidi="uk-UA"/>
        </w:rPr>
        <w:t>4</w:t>
      </w:r>
      <w:r>
        <w:rPr>
          <w:color w:val="000000"/>
          <w:sz w:val="28"/>
          <w:szCs w:val="28"/>
          <w:lang w:bidi="uk-UA"/>
        </w:rPr>
        <w:t xml:space="preserve">. </w:t>
      </w:r>
      <w:r w:rsidR="00B9671A" w:rsidRPr="00F977D1">
        <w:rPr>
          <w:color w:val="303030"/>
          <w:sz w:val="28"/>
          <w:szCs w:val="28"/>
          <w:shd w:val="clear" w:color="auto" w:fill="FFFFFF"/>
        </w:rPr>
        <w:t>Департаменту економічного розвитку Миколаївської міської ради (</w:t>
      </w:r>
      <w:proofErr w:type="spellStart"/>
      <w:r w:rsidR="00B9671A" w:rsidRPr="00F977D1">
        <w:rPr>
          <w:color w:val="303030"/>
          <w:sz w:val="28"/>
          <w:szCs w:val="28"/>
          <w:shd w:val="clear" w:color="auto" w:fill="FFFFFF"/>
        </w:rPr>
        <w:t>Шуліченко</w:t>
      </w:r>
      <w:proofErr w:type="spellEnd"/>
      <w:r w:rsidR="00B9671A" w:rsidRPr="00F977D1">
        <w:rPr>
          <w:color w:val="303030"/>
          <w:sz w:val="28"/>
          <w:szCs w:val="28"/>
          <w:shd w:val="clear" w:color="auto" w:fill="FFFFFF"/>
        </w:rPr>
        <w:t>) узагальнювати надані матеріали та щороку</w:t>
      </w:r>
      <w:r w:rsidR="00A43A23">
        <w:rPr>
          <w:color w:val="303030"/>
          <w:sz w:val="28"/>
          <w:szCs w:val="28"/>
          <w:shd w:val="clear" w:color="auto" w:fill="FFFFFF"/>
        </w:rPr>
        <w:t xml:space="preserve"> </w:t>
      </w:r>
      <w:r w:rsidR="00EF5824">
        <w:rPr>
          <w:color w:val="303030"/>
          <w:sz w:val="28"/>
          <w:szCs w:val="28"/>
          <w:shd w:val="clear" w:color="auto" w:fill="FFFFFF"/>
        </w:rPr>
        <w:t xml:space="preserve">до 01 лютого </w:t>
      </w:r>
      <w:r w:rsidR="00B9671A" w:rsidRPr="00F977D1">
        <w:rPr>
          <w:color w:val="303030"/>
          <w:sz w:val="28"/>
          <w:szCs w:val="28"/>
          <w:shd w:val="clear" w:color="auto" w:fill="FFFFFF"/>
        </w:rPr>
        <w:t xml:space="preserve">надавати звіти </w:t>
      </w:r>
      <w:r w:rsidR="00B9671A" w:rsidRPr="00F977D1">
        <w:rPr>
          <w:color w:val="303030"/>
          <w:sz w:val="28"/>
          <w:szCs w:val="28"/>
        </w:rPr>
        <w:t xml:space="preserve">про результати проведення  </w:t>
      </w:r>
      <w:proofErr w:type="spellStart"/>
      <w:r w:rsidR="00B9671A" w:rsidRPr="00F977D1">
        <w:rPr>
          <w:color w:val="303030"/>
          <w:sz w:val="28"/>
          <w:szCs w:val="28"/>
        </w:rPr>
        <w:t>моніторингів</w:t>
      </w:r>
      <w:proofErr w:type="spellEnd"/>
      <w:r w:rsidR="00B9671A" w:rsidRPr="00F977D1">
        <w:rPr>
          <w:color w:val="303030"/>
          <w:sz w:val="28"/>
          <w:szCs w:val="28"/>
        </w:rPr>
        <w:t xml:space="preserve"> Стратегії та Плану заходів з її реалізації </w:t>
      </w:r>
      <w:r w:rsidR="00B9671A" w:rsidRPr="00F977D1">
        <w:rPr>
          <w:color w:val="303030"/>
          <w:sz w:val="28"/>
          <w:szCs w:val="28"/>
          <w:shd w:val="clear" w:color="auto" w:fill="FFFFFF"/>
        </w:rPr>
        <w:t>постійній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та оприлюднювати на офіційному сайті Миколаївської міської ради.</w:t>
      </w:r>
    </w:p>
    <w:p w14:paraId="6B8BC917" w14:textId="77777777" w:rsidR="00C12CE4" w:rsidRPr="00F977D1" w:rsidRDefault="00C12CE4" w:rsidP="00BF1F3F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123DD54" w14:textId="000BC0CA" w:rsidR="00F977D1" w:rsidRDefault="003F3368" w:rsidP="00BF1F3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5</w:t>
      </w:r>
      <w:r w:rsidR="00F977D1">
        <w:rPr>
          <w:rFonts w:ascii="Times New Roman" w:hAnsi="Times New Roman" w:cs="Times New Roman"/>
          <w:color w:val="303030"/>
          <w:sz w:val="28"/>
          <w:szCs w:val="28"/>
        </w:rPr>
        <w:t xml:space="preserve">. </w:t>
      </w:r>
      <w:r w:rsidR="00B9671A" w:rsidRPr="00F977D1">
        <w:rPr>
          <w:rFonts w:ascii="Times New Roman" w:hAnsi="Times New Roman" w:cs="Times New Roman"/>
          <w:color w:val="303030"/>
          <w:sz w:val="28"/>
          <w:szCs w:val="28"/>
        </w:rPr>
        <w:t xml:space="preserve">Департаменту житлово-комунального господарства Миколаївської міської ради (Бездольному) та управлінню охорони здоров’я  Миколаївської міської ради (Шамрай) надавати інформацію для можливості здійснення моніторингу наслідків виконання Стратегії для довкілля, у тому числі для здоров’я населення,  зазначених у розділі 9 Звіту про стратегічну екологічну оцінку </w:t>
      </w:r>
      <w:r w:rsidR="00B9671A" w:rsidRPr="00F977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Стратегії розвитку Миколаївської міської територіальної громади  на період до  2027 року та виконання  Плану заходів з її реалізації</w:t>
      </w:r>
      <w:r w:rsidR="00B9671A" w:rsidRPr="00F977D1">
        <w:rPr>
          <w:rFonts w:ascii="Times New Roman" w:hAnsi="Times New Roman" w:cs="Times New Roman"/>
          <w:color w:val="303030"/>
          <w:sz w:val="28"/>
          <w:szCs w:val="28"/>
        </w:rPr>
        <w:t xml:space="preserve">, розробленого доцентом кафедри екології ЧНУ імені Петра Могили Смирновим В.М. (код доступу  https://mkrada.gov.ua/content/informaciya-shchodo-strategichnoi-ekologichnoi-ocinki.html) – до </w:t>
      </w:r>
      <w:r w:rsidR="00A43A23">
        <w:rPr>
          <w:rFonts w:ascii="Times New Roman" w:hAnsi="Times New Roman" w:cs="Times New Roman"/>
          <w:color w:val="303030"/>
          <w:sz w:val="28"/>
          <w:szCs w:val="28"/>
        </w:rPr>
        <w:t xml:space="preserve">1 лютого </w:t>
      </w:r>
      <w:r w:rsidR="00B9671A" w:rsidRPr="00F977D1">
        <w:rPr>
          <w:rFonts w:ascii="Times New Roman" w:hAnsi="Times New Roman" w:cs="Times New Roman"/>
          <w:color w:val="303030"/>
          <w:sz w:val="28"/>
          <w:szCs w:val="28"/>
        </w:rPr>
        <w:t>року, що настає за звітним, департаменту економічного розвитку Миколаївської міської ради щодо цільових індикаторів, які передбачалось досягти в короткостроковій перспективі.</w:t>
      </w:r>
    </w:p>
    <w:p w14:paraId="5DEFB1E4" w14:textId="77777777" w:rsidR="00C12CE4" w:rsidRDefault="00C12CE4" w:rsidP="00BF1F3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14:paraId="596E8FE2" w14:textId="4F884D9F" w:rsidR="00F977D1" w:rsidRDefault="003F3368" w:rsidP="00BF1F3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6</w:t>
      </w:r>
      <w:r w:rsidR="00F977D1">
        <w:rPr>
          <w:rFonts w:ascii="Times New Roman" w:hAnsi="Times New Roman" w:cs="Times New Roman"/>
          <w:color w:val="303030"/>
          <w:sz w:val="28"/>
          <w:szCs w:val="28"/>
        </w:rPr>
        <w:t xml:space="preserve">. </w:t>
      </w:r>
      <w:r w:rsidR="00B9671A" w:rsidRPr="00F977D1">
        <w:rPr>
          <w:rFonts w:ascii="Times New Roman" w:hAnsi="Times New Roman" w:cs="Times New Roman"/>
          <w:color w:val="303030"/>
          <w:sz w:val="28"/>
          <w:szCs w:val="28"/>
        </w:rPr>
        <w:t>Департаменту економічного розвитку Миколаївської міської ради оприлюднювати результати моніторингу наслідків виконання Стратегії для довкілля, у тому числі для здоров’я населення на офіційному сайті Миколаївської міської ради та Єдиному реєстрі стратегічної екологічної оцінки.</w:t>
      </w:r>
    </w:p>
    <w:p w14:paraId="3B16B36A" w14:textId="77777777" w:rsidR="00C12CE4" w:rsidRDefault="00C12CE4" w:rsidP="00BF1F3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14:paraId="5B0D51C6" w14:textId="37A3B42D" w:rsidR="00855628" w:rsidRDefault="003F3368" w:rsidP="00BF1F3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7</w:t>
      </w:r>
      <w:r w:rsidR="00F977D1">
        <w:rPr>
          <w:rFonts w:ascii="Times New Roman" w:hAnsi="Times New Roman" w:cs="Times New Roman"/>
          <w:color w:val="303030"/>
          <w:sz w:val="28"/>
          <w:szCs w:val="28"/>
        </w:rPr>
        <w:t xml:space="preserve">. </w:t>
      </w:r>
      <w:r w:rsidR="00B9671A" w:rsidRPr="00F977D1">
        <w:rPr>
          <w:rFonts w:ascii="Times New Roman" w:hAnsi="Times New Roman" w:cs="Times New Roman"/>
          <w:sz w:val="28"/>
          <w:szCs w:val="28"/>
        </w:rPr>
        <w:t xml:space="preserve">Департаменту економічного розвитку Миколаївської міської ради  </w:t>
      </w:r>
      <w:r w:rsidR="00A43A23">
        <w:rPr>
          <w:rFonts w:ascii="Times New Roman" w:hAnsi="Times New Roman" w:cs="Times New Roman"/>
          <w:sz w:val="28"/>
          <w:szCs w:val="28"/>
        </w:rPr>
        <w:t xml:space="preserve">після завершення строку реалізації </w:t>
      </w:r>
      <w:r w:rsidR="00B9671A" w:rsidRPr="00F977D1">
        <w:rPr>
          <w:rFonts w:ascii="Times New Roman" w:hAnsi="Times New Roman" w:cs="Times New Roman"/>
          <w:sz w:val="28"/>
          <w:szCs w:val="28"/>
        </w:rPr>
        <w:t xml:space="preserve">Стратегії </w:t>
      </w:r>
      <w:r w:rsidR="00EF5824">
        <w:rPr>
          <w:rFonts w:ascii="Times New Roman" w:hAnsi="Times New Roman" w:cs="Times New Roman"/>
          <w:sz w:val="28"/>
          <w:szCs w:val="28"/>
        </w:rPr>
        <w:t xml:space="preserve">до 01 квітня 2028 року </w:t>
      </w:r>
      <w:r w:rsidR="00A43A23">
        <w:rPr>
          <w:rFonts w:ascii="Times New Roman" w:hAnsi="Times New Roman" w:cs="Times New Roman"/>
          <w:sz w:val="28"/>
          <w:szCs w:val="28"/>
        </w:rPr>
        <w:t>провести їх оцінювання</w:t>
      </w:r>
      <w:r w:rsidR="004C2959">
        <w:rPr>
          <w:rFonts w:ascii="Times New Roman" w:hAnsi="Times New Roman" w:cs="Times New Roman"/>
          <w:sz w:val="28"/>
          <w:szCs w:val="28"/>
        </w:rPr>
        <w:t xml:space="preserve"> на основі даних звітів проведення </w:t>
      </w:r>
      <w:proofErr w:type="spellStart"/>
      <w:r w:rsidR="004C2959">
        <w:rPr>
          <w:rFonts w:ascii="Times New Roman" w:hAnsi="Times New Roman" w:cs="Times New Roman"/>
          <w:sz w:val="28"/>
          <w:szCs w:val="28"/>
        </w:rPr>
        <w:t>моніторингів</w:t>
      </w:r>
      <w:proofErr w:type="spellEnd"/>
      <w:r w:rsidR="004C2959">
        <w:rPr>
          <w:rFonts w:ascii="Times New Roman" w:hAnsi="Times New Roman" w:cs="Times New Roman"/>
          <w:sz w:val="28"/>
          <w:szCs w:val="28"/>
        </w:rPr>
        <w:t xml:space="preserve">, </w:t>
      </w:r>
      <w:r w:rsidR="00F2100B">
        <w:rPr>
          <w:rFonts w:ascii="Times New Roman" w:hAnsi="Times New Roman" w:cs="Times New Roman"/>
          <w:sz w:val="28"/>
          <w:szCs w:val="28"/>
        </w:rPr>
        <w:t xml:space="preserve">наданих відповідальними виконавцями, </w:t>
      </w:r>
      <w:r w:rsidR="00B9671A" w:rsidRPr="00F977D1">
        <w:rPr>
          <w:rFonts w:ascii="Times New Roman" w:hAnsi="Times New Roman" w:cs="Times New Roman"/>
          <w:sz w:val="28"/>
          <w:szCs w:val="28"/>
        </w:rPr>
        <w:t xml:space="preserve"> підготувати заключний звіт щодо оцінювання реалізації Стратегії</w:t>
      </w:r>
      <w:r w:rsidR="00A43A23">
        <w:rPr>
          <w:rFonts w:ascii="Times New Roman" w:hAnsi="Times New Roman" w:cs="Times New Roman"/>
          <w:sz w:val="28"/>
          <w:szCs w:val="28"/>
        </w:rPr>
        <w:t>,</w:t>
      </w:r>
      <w:r w:rsidRPr="003F336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B9671A">
        <w:rPr>
          <w:rFonts w:ascii="Times New Roman" w:hAnsi="Times New Roman" w:cs="Times New Roman"/>
          <w:color w:val="303030"/>
          <w:sz w:val="28"/>
          <w:szCs w:val="28"/>
        </w:rPr>
        <w:t xml:space="preserve">за формою, визначеною у додатку </w:t>
      </w:r>
      <w:r w:rsidR="00832D7C">
        <w:rPr>
          <w:rFonts w:ascii="Times New Roman" w:hAnsi="Times New Roman" w:cs="Times New Roman"/>
          <w:color w:val="303030"/>
          <w:sz w:val="28"/>
          <w:szCs w:val="28"/>
        </w:rPr>
        <w:t>5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B9671A" w:rsidRPr="00F977D1">
        <w:rPr>
          <w:rFonts w:ascii="Times New Roman" w:hAnsi="Times New Roman" w:cs="Times New Roman"/>
          <w:sz w:val="28"/>
          <w:szCs w:val="28"/>
        </w:rPr>
        <w:t xml:space="preserve"> надати </w:t>
      </w:r>
      <w:r w:rsidR="00A43A23">
        <w:rPr>
          <w:rFonts w:ascii="Times New Roman" w:hAnsi="Times New Roman" w:cs="Times New Roman"/>
          <w:sz w:val="28"/>
          <w:szCs w:val="28"/>
        </w:rPr>
        <w:t xml:space="preserve">його </w:t>
      </w:r>
      <w:r w:rsidR="001837ED" w:rsidRPr="00A43A23">
        <w:rPr>
          <w:rFonts w:ascii="Times New Roman" w:hAnsi="Times New Roman" w:cs="Times New Roman"/>
          <w:sz w:val="28"/>
          <w:szCs w:val="28"/>
        </w:rPr>
        <w:t xml:space="preserve">на розгляд </w:t>
      </w:r>
      <w:r w:rsidR="00A43A23" w:rsidRPr="00A43A23">
        <w:rPr>
          <w:rFonts w:ascii="Times New Roman" w:hAnsi="Times New Roman" w:cs="Times New Roman"/>
          <w:sz w:val="28"/>
          <w:szCs w:val="28"/>
        </w:rPr>
        <w:t>постійній комісії міської ради з питань економічної</w:t>
      </w:r>
      <w:r w:rsidR="00855628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 </w:t>
      </w:r>
      <w:r w:rsidR="00855628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>і</w:t>
      </w:r>
      <w:r w:rsidR="00855628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 інвестиційної </w:t>
      </w:r>
      <w:r w:rsidR="00855628">
        <w:rPr>
          <w:rFonts w:ascii="Times New Roman" w:hAnsi="Times New Roman" w:cs="Times New Roman"/>
          <w:sz w:val="28"/>
          <w:szCs w:val="28"/>
        </w:rPr>
        <w:t xml:space="preserve">  </w:t>
      </w:r>
      <w:r w:rsidR="00A43A23" w:rsidRPr="00A43A23">
        <w:rPr>
          <w:rFonts w:ascii="Times New Roman" w:hAnsi="Times New Roman" w:cs="Times New Roman"/>
          <w:sz w:val="28"/>
          <w:szCs w:val="28"/>
        </w:rPr>
        <w:t>політики,</w:t>
      </w:r>
      <w:r w:rsidR="00855628">
        <w:rPr>
          <w:rFonts w:ascii="Times New Roman" w:hAnsi="Times New Roman" w:cs="Times New Roman"/>
          <w:sz w:val="28"/>
          <w:szCs w:val="28"/>
        </w:rPr>
        <w:t xml:space="preserve"> </w:t>
      </w:r>
      <w:r w:rsidR="00E20013">
        <w:rPr>
          <w:rFonts w:ascii="Times New Roman" w:hAnsi="Times New Roman" w:cs="Times New Roman"/>
          <w:sz w:val="28"/>
          <w:szCs w:val="28"/>
        </w:rPr>
        <w:t xml:space="preserve"> 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 </w:t>
      </w:r>
      <w:r w:rsidR="00E20013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>планування,</w:t>
      </w:r>
      <w:r w:rsidR="00E20013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 </w:t>
      </w:r>
      <w:r w:rsidR="00855628">
        <w:rPr>
          <w:rFonts w:ascii="Times New Roman" w:hAnsi="Times New Roman" w:cs="Times New Roman"/>
          <w:sz w:val="28"/>
          <w:szCs w:val="28"/>
        </w:rPr>
        <w:t xml:space="preserve"> </w:t>
      </w:r>
      <w:r w:rsidR="00E20013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бюджету, </w:t>
      </w:r>
      <w:r w:rsidR="00855628">
        <w:rPr>
          <w:rFonts w:ascii="Times New Roman" w:hAnsi="Times New Roman" w:cs="Times New Roman"/>
          <w:sz w:val="28"/>
          <w:szCs w:val="28"/>
        </w:rPr>
        <w:t xml:space="preserve"> </w:t>
      </w:r>
      <w:r w:rsidR="00E20013">
        <w:rPr>
          <w:rFonts w:ascii="Times New Roman" w:hAnsi="Times New Roman" w:cs="Times New Roman"/>
          <w:sz w:val="28"/>
          <w:szCs w:val="28"/>
        </w:rPr>
        <w:t xml:space="preserve">  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фінансів </w:t>
      </w:r>
      <w:r w:rsidR="00855628">
        <w:rPr>
          <w:rFonts w:ascii="Times New Roman" w:hAnsi="Times New Roman" w:cs="Times New Roman"/>
          <w:sz w:val="28"/>
          <w:szCs w:val="28"/>
        </w:rPr>
        <w:t xml:space="preserve">  </w:t>
      </w:r>
      <w:r w:rsidR="00E20013">
        <w:rPr>
          <w:rFonts w:ascii="Times New Roman" w:hAnsi="Times New Roman" w:cs="Times New Roman"/>
          <w:sz w:val="28"/>
          <w:szCs w:val="28"/>
        </w:rPr>
        <w:t xml:space="preserve">  </w:t>
      </w:r>
      <w:r w:rsidR="00A43A23" w:rsidRPr="00A43A23">
        <w:rPr>
          <w:rFonts w:ascii="Times New Roman" w:hAnsi="Times New Roman" w:cs="Times New Roman"/>
          <w:sz w:val="28"/>
          <w:szCs w:val="28"/>
        </w:rPr>
        <w:t>та</w:t>
      </w:r>
      <w:r w:rsidR="003332D0">
        <w:rPr>
          <w:rFonts w:ascii="Times New Roman" w:hAnsi="Times New Roman" w:cs="Times New Roman"/>
          <w:sz w:val="28"/>
          <w:szCs w:val="28"/>
        </w:rPr>
        <w:t xml:space="preserve"> </w:t>
      </w:r>
      <w:r w:rsidR="00E20013">
        <w:rPr>
          <w:rFonts w:ascii="Times New Roman" w:hAnsi="Times New Roman" w:cs="Times New Roman"/>
          <w:sz w:val="28"/>
          <w:szCs w:val="28"/>
        </w:rPr>
        <w:t xml:space="preserve">  </w:t>
      </w:r>
      <w:r w:rsidR="003332D0" w:rsidRPr="00A43A23">
        <w:rPr>
          <w:rFonts w:ascii="Times New Roman" w:hAnsi="Times New Roman" w:cs="Times New Roman"/>
          <w:sz w:val="28"/>
          <w:szCs w:val="28"/>
        </w:rPr>
        <w:t>соціально-економічного</w:t>
      </w:r>
      <w:r w:rsidR="00E200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F9A8D" w14:textId="77777777" w:rsidR="00855628" w:rsidRDefault="00855628" w:rsidP="00BF1F3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38C01" w14:textId="2A8D0EF5" w:rsidR="00A43A23" w:rsidRPr="007E0B56" w:rsidRDefault="00A43A23" w:rsidP="0085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23">
        <w:rPr>
          <w:rFonts w:ascii="Times New Roman" w:hAnsi="Times New Roman" w:cs="Times New Roman"/>
          <w:sz w:val="28"/>
          <w:szCs w:val="28"/>
        </w:rPr>
        <w:lastRenderedPageBreak/>
        <w:t>розвитку, підприємництва, наповнення бюджету та використання бюджетних коштів</w:t>
      </w:r>
      <w:r w:rsidR="00B9671A" w:rsidRPr="00A43A23">
        <w:rPr>
          <w:rFonts w:ascii="Times New Roman" w:hAnsi="Times New Roman" w:cs="Times New Roman"/>
          <w:sz w:val="28"/>
          <w:szCs w:val="28"/>
        </w:rPr>
        <w:t xml:space="preserve"> та оприлюднити на офіційному сайті Миколаївської міської ради.</w:t>
      </w:r>
    </w:p>
    <w:p w14:paraId="26528893" w14:textId="2076B252" w:rsidR="00B9671A" w:rsidRPr="00A43A23" w:rsidRDefault="003F3368" w:rsidP="00A43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77D1" w:rsidRPr="00A43A23">
        <w:rPr>
          <w:rFonts w:ascii="Times New Roman" w:hAnsi="Times New Roman" w:cs="Times New Roman"/>
          <w:sz w:val="28"/>
          <w:szCs w:val="28"/>
        </w:rPr>
        <w:t xml:space="preserve">. </w:t>
      </w:r>
      <w:r w:rsidR="00B9671A" w:rsidRPr="00A43A2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9671A" w:rsidRPr="00A43A2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B9671A" w:rsidRPr="00A43A23">
        <w:rPr>
          <w:rFonts w:ascii="Times New Roman" w:hAnsi="Times New Roman" w:cs="Times New Roman"/>
          <w:sz w:val="28"/>
          <w:szCs w:val="28"/>
        </w:rPr>
        <w:t xml:space="preserve"> В.Д., заступника міського голови Андрієнка Ю.Г., заступника міського голови Петрова А.Л.</w:t>
      </w:r>
      <w:r w:rsidR="006859E5" w:rsidRPr="00A43A23">
        <w:rPr>
          <w:rFonts w:ascii="Times New Roman" w:hAnsi="Times New Roman" w:cs="Times New Roman"/>
          <w:sz w:val="28"/>
          <w:szCs w:val="28"/>
        </w:rPr>
        <w:t xml:space="preserve">, заступника міського голови </w:t>
      </w:r>
      <w:proofErr w:type="spellStart"/>
      <w:r w:rsidR="006859E5" w:rsidRPr="00A43A23">
        <w:rPr>
          <w:rFonts w:ascii="Times New Roman" w:hAnsi="Times New Roman" w:cs="Times New Roman"/>
          <w:sz w:val="28"/>
          <w:szCs w:val="28"/>
        </w:rPr>
        <w:t>Коренєва</w:t>
      </w:r>
      <w:proofErr w:type="spellEnd"/>
      <w:r w:rsidR="006859E5" w:rsidRPr="00A43A23">
        <w:rPr>
          <w:rFonts w:ascii="Times New Roman" w:hAnsi="Times New Roman" w:cs="Times New Roman"/>
          <w:sz w:val="28"/>
          <w:szCs w:val="28"/>
        </w:rPr>
        <w:t xml:space="preserve"> С.М.</w:t>
      </w:r>
      <w:r w:rsidR="00B9671A" w:rsidRPr="00A43A23">
        <w:rPr>
          <w:rFonts w:ascii="Times New Roman" w:hAnsi="Times New Roman" w:cs="Times New Roman"/>
          <w:sz w:val="28"/>
          <w:szCs w:val="28"/>
        </w:rPr>
        <w:t xml:space="preserve"> та керуючого справами виконавчого комітету Миколаївської міської ради Волкова А.С. згідно з розподілом обов’язків.</w:t>
      </w:r>
    </w:p>
    <w:p w14:paraId="285B30DB" w14:textId="6D464156" w:rsidR="00B9671A" w:rsidRDefault="00B9671A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457009" w14:textId="71E7E368" w:rsidR="00B9671A" w:rsidRDefault="00B9671A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6D8BB3" w14:textId="0092CF98" w:rsidR="00B9671A" w:rsidRDefault="009D0F59" w:rsidP="00B9671A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Заступник міського голови</w:t>
      </w:r>
      <w:r w:rsidR="00B9671A" w:rsidRPr="00B2559E">
        <w:rPr>
          <w:color w:val="303030"/>
          <w:sz w:val="28"/>
          <w:szCs w:val="28"/>
        </w:rPr>
        <w:t xml:space="preserve"> </w:t>
      </w:r>
      <w:r w:rsidR="00B9671A">
        <w:rPr>
          <w:color w:val="303030"/>
          <w:sz w:val="28"/>
          <w:szCs w:val="28"/>
        </w:rPr>
        <w:t xml:space="preserve">                                           </w:t>
      </w:r>
      <w:r>
        <w:rPr>
          <w:color w:val="303030"/>
          <w:sz w:val="28"/>
          <w:szCs w:val="28"/>
        </w:rPr>
        <w:t xml:space="preserve">             </w:t>
      </w:r>
      <w:r w:rsidR="00B9671A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Ю.АНДРІЄНКО</w:t>
      </w:r>
      <w:r w:rsidR="00B9671A">
        <w:rPr>
          <w:color w:val="303030"/>
          <w:sz w:val="28"/>
          <w:szCs w:val="28"/>
        </w:rPr>
        <w:t xml:space="preserve">                                    </w:t>
      </w:r>
    </w:p>
    <w:p w14:paraId="067F136D" w14:textId="5418E79B" w:rsidR="006859E5" w:rsidRDefault="006859E5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color w:val="303030"/>
          <w:sz w:val="28"/>
          <w:szCs w:val="28"/>
        </w:rPr>
        <w:br w:type="page"/>
      </w:r>
    </w:p>
    <w:p w14:paraId="438E1188" w14:textId="77777777" w:rsidR="00C12CE4" w:rsidRDefault="003F3368" w:rsidP="00C6478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0B68CF10" w14:textId="56BCC400" w:rsidR="003F3368" w:rsidRDefault="003F3368" w:rsidP="00C6478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викон</w:t>
      </w:r>
      <w:r w:rsidR="00C12CE4">
        <w:rPr>
          <w:rFonts w:ascii="Times New Roman" w:hAnsi="Times New Roman" w:cs="Times New Roman"/>
          <w:sz w:val="28"/>
          <w:szCs w:val="28"/>
        </w:rPr>
        <w:t>кому</w:t>
      </w:r>
    </w:p>
    <w:p w14:paraId="4EDC56B4" w14:textId="6AF082D3" w:rsidR="003F3368" w:rsidRDefault="003F3368" w:rsidP="00C6478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75F71293" w14:textId="77777777" w:rsidR="003F3368" w:rsidRDefault="003F3368" w:rsidP="00C6478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29093C8" w14:textId="77777777" w:rsidR="003F3368" w:rsidRPr="003F6D22" w:rsidRDefault="003F3368" w:rsidP="00C6478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4EC7A7CE" w14:textId="7C4EB753" w:rsidR="000E4AA2" w:rsidRPr="00F23C73" w:rsidRDefault="000E4AA2" w:rsidP="000E4A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C73">
        <w:rPr>
          <w:rFonts w:ascii="Times New Roman" w:hAnsi="Times New Roman" w:cs="Times New Roman"/>
          <w:color w:val="000000" w:themeColor="text1"/>
          <w:sz w:val="28"/>
          <w:szCs w:val="28"/>
        </w:rPr>
        <w:t>Перелік викона</w:t>
      </w:r>
      <w:r w:rsidR="00A74FC2">
        <w:rPr>
          <w:rFonts w:ascii="Times New Roman" w:hAnsi="Times New Roman" w:cs="Times New Roman"/>
          <w:color w:val="000000" w:themeColor="text1"/>
          <w:sz w:val="28"/>
          <w:szCs w:val="28"/>
        </w:rPr>
        <w:t>вчих органів Миколаївської міської ради, підприємств та установ комунальної форми власності</w:t>
      </w:r>
      <w:r w:rsidRPr="00F23C7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відповідальних за виконання </w:t>
      </w:r>
      <w:r w:rsidRPr="00F23C73">
        <w:rPr>
          <w:rFonts w:ascii="Times New Roman" w:hAnsi="Times New Roman" w:cs="Times New Roman"/>
          <w:color w:val="000000" w:themeColor="text1"/>
          <w:sz w:val="28"/>
          <w:szCs w:val="28"/>
        </w:rPr>
        <w:t>завдань Стратегії розвитку Миколаївської міської територіальної громади на період до 2027 року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0E4AA2" w:rsidRPr="000E4AA2" w14:paraId="7C64F98A" w14:textId="77777777" w:rsidTr="00A35E17">
        <w:tc>
          <w:tcPr>
            <w:tcW w:w="2263" w:type="dxa"/>
          </w:tcPr>
          <w:p w14:paraId="6BD26FC7" w14:textId="7AC94308" w:rsidR="000E4AA2" w:rsidRPr="00C12CE4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CE4">
              <w:rPr>
                <w:sz w:val="28"/>
                <w:szCs w:val="28"/>
              </w:rPr>
              <w:t>Оперативні цілі</w:t>
            </w:r>
          </w:p>
        </w:tc>
        <w:tc>
          <w:tcPr>
            <w:tcW w:w="3119" w:type="dxa"/>
          </w:tcPr>
          <w:p w14:paraId="03170B44" w14:textId="090ADFF8" w:rsidR="000E4AA2" w:rsidRPr="00C12CE4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CE4">
              <w:rPr>
                <w:sz w:val="28"/>
                <w:szCs w:val="28"/>
              </w:rPr>
              <w:t>Завдання</w:t>
            </w:r>
          </w:p>
        </w:tc>
        <w:tc>
          <w:tcPr>
            <w:tcW w:w="4252" w:type="dxa"/>
          </w:tcPr>
          <w:p w14:paraId="2617DC23" w14:textId="3E2B6866" w:rsidR="000E4AA2" w:rsidRPr="00C12CE4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CE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0E4AA2" w:rsidRPr="000E4AA2" w14:paraId="7F177F90" w14:textId="77777777" w:rsidTr="00A35E17">
        <w:tc>
          <w:tcPr>
            <w:tcW w:w="9634" w:type="dxa"/>
            <w:gridSpan w:val="3"/>
          </w:tcPr>
          <w:p w14:paraId="0525D30F" w14:textId="77777777" w:rsidR="000E4AA2" w:rsidRPr="00C12CE4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263F0BD" w14:textId="161D828B" w:rsidR="000E4AA2" w:rsidRPr="00C12CE4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CE4">
              <w:rPr>
                <w:sz w:val="28"/>
                <w:szCs w:val="28"/>
              </w:rPr>
              <w:t>СТРАТЕГІЧНА ЦІЛЬ 1. БЕЗПЕЧНА ТА СТІЙКА ГРОМАДА</w:t>
            </w:r>
          </w:p>
        </w:tc>
      </w:tr>
      <w:tr w:rsidR="000E4AA2" w14:paraId="283AC622" w14:textId="77777777" w:rsidTr="00A35E17">
        <w:tc>
          <w:tcPr>
            <w:tcW w:w="2263" w:type="dxa"/>
            <w:vMerge w:val="restart"/>
          </w:tcPr>
          <w:p w14:paraId="4385AFB9" w14:textId="6BA6FBB1" w:rsidR="000E4AA2" w:rsidRPr="002A3A82" w:rsidRDefault="000E4AA2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1.1. Фізична безпека людини</w:t>
            </w:r>
          </w:p>
        </w:tc>
        <w:tc>
          <w:tcPr>
            <w:tcW w:w="3119" w:type="dxa"/>
          </w:tcPr>
          <w:p w14:paraId="7AB32226" w14:textId="3EF620DA" w:rsidR="000E4AA2" w:rsidRDefault="000E4AA2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1.1.1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мережі </w:t>
            </w:r>
            <w:proofErr w:type="spellStart"/>
            <w:r w:rsidRPr="00F23C73">
              <w:rPr>
                <w:sz w:val="28"/>
                <w:szCs w:val="28"/>
              </w:rPr>
              <w:t>укриттів</w:t>
            </w:r>
            <w:proofErr w:type="spellEnd"/>
            <w:r w:rsidRPr="00F23C73">
              <w:rPr>
                <w:sz w:val="28"/>
                <w:szCs w:val="28"/>
              </w:rPr>
              <w:t xml:space="preserve"> для населення відповідно до стандартів</w:t>
            </w:r>
          </w:p>
        </w:tc>
        <w:tc>
          <w:tcPr>
            <w:tcW w:w="4252" w:type="dxa"/>
          </w:tcPr>
          <w:p w14:paraId="5CB5134B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ММР «Захист»</w:t>
            </w:r>
          </w:p>
          <w:p w14:paraId="29B201FC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та цивільного захисту населення ММР</w:t>
            </w:r>
          </w:p>
          <w:p w14:paraId="2D02DCF1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61E2CC76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54CAAC93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освіти ММР</w:t>
            </w:r>
          </w:p>
          <w:p w14:paraId="4531F2C2" w14:textId="0DE9E662" w:rsidR="00BD69F7" w:rsidRDefault="000E4AA2" w:rsidP="00BD69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охорони здоров’я ММР</w:t>
            </w:r>
          </w:p>
        </w:tc>
      </w:tr>
      <w:tr w:rsidR="000E4AA2" w14:paraId="178505FF" w14:textId="77777777" w:rsidTr="00A35E17">
        <w:tc>
          <w:tcPr>
            <w:tcW w:w="2263" w:type="dxa"/>
            <w:vMerge/>
          </w:tcPr>
          <w:p w14:paraId="71CFCF07" w14:textId="77777777" w:rsidR="000E4AA2" w:rsidRPr="002A3A82" w:rsidRDefault="000E4AA2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C464716" w14:textId="03571F0B" w:rsidR="000E4AA2" w:rsidRDefault="000E4AA2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1.1.2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Здійснення модернізації системи оповіщення</w:t>
            </w:r>
          </w:p>
        </w:tc>
        <w:tc>
          <w:tcPr>
            <w:tcW w:w="4252" w:type="dxa"/>
          </w:tcPr>
          <w:p w14:paraId="05FD9BB8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6D4BA2BB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з питань надзвичайних ситуацій та цивільного захисту населення  ММР</w:t>
            </w:r>
          </w:p>
          <w:p w14:paraId="09AEC551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ММР «Захист»</w:t>
            </w:r>
          </w:p>
          <w:p w14:paraId="3F220776" w14:textId="10D45EC3" w:rsidR="000E4AA2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освіти ММР</w:t>
            </w:r>
          </w:p>
        </w:tc>
      </w:tr>
      <w:tr w:rsidR="003F3368" w14:paraId="6B0D4404" w14:textId="77777777" w:rsidTr="00A35E17">
        <w:trPr>
          <w:trHeight w:val="2586"/>
        </w:trPr>
        <w:tc>
          <w:tcPr>
            <w:tcW w:w="2263" w:type="dxa"/>
            <w:vMerge/>
          </w:tcPr>
          <w:p w14:paraId="6543D017" w14:textId="77777777" w:rsidR="003F3368" w:rsidRPr="002A3A82" w:rsidRDefault="003F3368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592F4FE" w14:textId="404EA64A" w:rsidR="003F3368" w:rsidRDefault="003F3368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</w:t>
            </w:r>
            <w:r w:rsidRPr="00F23C73">
              <w:rPr>
                <w:sz w:val="28"/>
                <w:szCs w:val="28"/>
                <w:lang w:val="en-US"/>
              </w:rPr>
              <w:t>1</w:t>
            </w:r>
            <w:r w:rsidRPr="00F23C73">
              <w:rPr>
                <w:sz w:val="28"/>
                <w:szCs w:val="28"/>
              </w:rPr>
              <w:t>.3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Безпечне місто</w:t>
            </w:r>
          </w:p>
        </w:tc>
        <w:tc>
          <w:tcPr>
            <w:tcW w:w="4252" w:type="dxa"/>
          </w:tcPr>
          <w:p w14:paraId="55D6897B" w14:textId="77777777" w:rsidR="003F3368" w:rsidRPr="00F23C73" w:rsidRDefault="003F3368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ММР</w:t>
            </w:r>
          </w:p>
          <w:p w14:paraId="22651757" w14:textId="77777777" w:rsidR="003F3368" w:rsidRPr="004A1739" w:rsidRDefault="003F3368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39">
              <w:rPr>
                <w:rFonts w:ascii="Times New Roman" w:hAnsi="Times New Roman" w:cs="Times New Roman"/>
                <w:sz w:val="28"/>
                <w:szCs w:val="28"/>
              </w:rPr>
              <w:t>Відділ стандартизації та впровадження електронного врядування ММР</w:t>
            </w:r>
          </w:p>
          <w:p w14:paraId="1B3D2E6A" w14:textId="77777777" w:rsidR="003F3368" w:rsidRPr="00F23C73" w:rsidRDefault="003F3368" w:rsidP="000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«Міський інформаційно-обчислювальний центр»</w:t>
            </w:r>
          </w:p>
          <w:p w14:paraId="21CDB108" w14:textId="152A48C4" w:rsidR="003F3368" w:rsidRDefault="003F3368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освіти ММР</w:t>
            </w:r>
          </w:p>
        </w:tc>
      </w:tr>
      <w:tr w:rsidR="000E4AA2" w14:paraId="6285537E" w14:textId="77777777" w:rsidTr="00A35E17">
        <w:tc>
          <w:tcPr>
            <w:tcW w:w="2263" w:type="dxa"/>
            <w:vMerge/>
          </w:tcPr>
          <w:p w14:paraId="76F72B8F" w14:textId="77777777" w:rsidR="000E4AA2" w:rsidRPr="002A3A82" w:rsidRDefault="000E4AA2" w:rsidP="000E4A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34F128D" w14:textId="244E2EB0" w:rsidR="000E4AA2" w:rsidRDefault="000E4AA2" w:rsidP="000E4AA2">
            <w:pPr>
              <w:rPr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r w:rsidR="00C12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населення на водних об’єктах</w:t>
            </w:r>
          </w:p>
        </w:tc>
        <w:tc>
          <w:tcPr>
            <w:tcW w:w="4252" w:type="dxa"/>
          </w:tcPr>
          <w:p w14:paraId="65EF837A" w14:textId="77777777" w:rsidR="000E4AA2" w:rsidRPr="00F23C73" w:rsidRDefault="000E4AA2" w:rsidP="000E4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капітального будівництва ММР</w:t>
            </w:r>
          </w:p>
          <w:p w14:paraId="0B87599B" w14:textId="3093CBBE" w:rsidR="000E4AA2" w:rsidRDefault="000E4AA2" w:rsidP="000E4A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color w:val="000000" w:themeColor="text1"/>
                <w:sz w:val="28"/>
                <w:szCs w:val="28"/>
              </w:rPr>
              <w:t xml:space="preserve">Управління з питань надзвичайних ситуацій та </w:t>
            </w:r>
            <w:r w:rsidRPr="00F23C73">
              <w:rPr>
                <w:color w:val="000000" w:themeColor="text1"/>
                <w:sz w:val="28"/>
                <w:szCs w:val="28"/>
              </w:rPr>
              <w:lastRenderedPageBreak/>
              <w:t>цивільного захисту населення ММР</w:t>
            </w:r>
          </w:p>
        </w:tc>
      </w:tr>
      <w:tr w:rsidR="001837ED" w14:paraId="037A8B9A" w14:textId="77777777" w:rsidTr="00A35E17">
        <w:tc>
          <w:tcPr>
            <w:tcW w:w="2263" w:type="dxa"/>
            <w:vMerge w:val="restart"/>
          </w:tcPr>
          <w:p w14:paraId="2FE104D9" w14:textId="3179C267" w:rsidR="001837ED" w:rsidRPr="002A3A82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lastRenderedPageBreak/>
              <w:t>1.2. Безпечні дороги</w:t>
            </w:r>
          </w:p>
        </w:tc>
        <w:tc>
          <w:tcPr>
            <w:tcW w:w="3119" w:type="dxa"/>
          </w:tcPr>
          <w:p w14:paraId="6683BB97" w14:textId="6661EC8D" w:rsidR="001837ED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1.2.1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Підвищення   безпеки для всіх учасників дорожнього руху</w:t>
            </w:r>
          </w:p>
        </w:tc>
        <w:tc>
          <w:tcPr>
            <w:tcW w:w="4252" w:type="dxa"/>
          </w:tcPr>
          <w:p w14:paraId="59CD437B" w14:textId="77777777" w:rsidR="001837ED" w:rsidRPr="00855628" w:rsidRDefault="001837ED" w:rsidP="0018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32A2A25F" w14:textId="77777777" w:rsidR="001837ED" w:rsidRPr="00855628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243BE470" w14:textId="77777777" w:rsidR="001837ED" w:rsidRPr="00855628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КП ММР «</w:t>
            </w:r>
            <w:proofErr w:type="spellStart"/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Миколаївелектротранс</w:t>
            </w:r>
            <w:proofErr w:type="spellEnd"/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C089FD" w14:textId="28B772EF" w:rsidR="001837ED" w:rsidRPr="00855628" w:rsidRDefault="001837ED" w:rsidP="00183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Адміністрації районів ММР</w:t>
            </w:r>
          </w:p>
        </w:tc>
      </w:tr>
      <w:tr w:rsidR="001837ED" w14:paraId="38432B78" w14:textId="77777777" w:rsidTr="00A35E17">
        <w:tc>
          <w:tcPr>
            <w:tcW w:w="2263" w:type="dxa"/>
            <w:vMerge/>
          </w:tcPr>
          <w:p w14:paraId="0F4A3A83" w14:textId="77777777" w:rsidR="001837ED" w:rsidRPr="003F6D22" w:rsidRDefault="001837ED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B36378" w14:textId="55BCDC86" w:rsidR="001837ED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1.2.2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Покращання інфраструктури для пішоходів та велосипедистів з дотриманням принципів інклюзії,  доступності, мобільності</w:t>
            </w:r>
          </w:p>
        </w:tc>
        <w:tc>
          <w:tcPr>
            <w:tcW w:w="4252" w:type="dxa"/>
          </w:tcPr>
          <w:p w14:paraId="14B62304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капітального будівництва ММР</w:t>
            </w:r>
          </w:p>
          <w:p w14:paraId="2A6A0D26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4187233A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Адміністрації районів ММР</w:t>
            </w:r>
          </w:p>
          <w:p w14:paraId="785F394A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  <w:p w14:paraId="55FBCF0E" w14:textId="7825C830" w:rsidR="001837ED" w:rsidRDefault="001837ED" w:rsidP="00183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КСМЕП</w:t>
            </w:r>
          </w:p>
        </w:tc>
      </w:tr>
      <w:tr w:rsidR="001837ED" w14:paraId="298BDFA8" w14:textId="77777777" w:rsidTr="00A35E17">
        <w:tc>
          <w:tcPr>
            <w:tcW w:w="2263" w:type="dxa"/>
            <w:vMerge w:val="restart"/>
          </w:tcPr>
          <w:p w14:paraId="0B75F159" w14:textId="70BAF4C9" w:rsidR="001837ED" w:rsidRPr="002A3A82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1.3. Екологічна безпека</w:t>
            </w:r>
          </w:p>
        </w:tc>
        <w:tc>
          <w:tcPr>
            <w:tcW w:w="3119" w:type="dxa"/>
          </w:tcPr>
          <w:p w14:paraId="46B89CCD" w14:textId="4964F1D2" w:rsidR="001837ED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1.3.1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Чисте навколишнє середовище</w:t>
            </w:r>
          </w:p>
        </w:tc>
        <w:tc>
          <w:tcPr>
            <w:tcW w:w="4252" w:type="dxa"/>
          </w:tcPr>
          <w:p w14:paraId="7CC515D0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2FE2D5AF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Адміністрацій районів ММР</w:t>
            </w:r>
          </w:p>
          <w:p w14:paraId="2C2C5DA3" w14:textId="77777777" w:rsidR="001837ED" w:rsidRPr="00F23C73" w:rsidRDefault="001837ED" w:rsidP="001837ED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Миколаївкомунтранс</w:t>
            </w:r>
            <w:proofErr w:type="spellEnd"/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10FF7F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«Обрій-ДКП»</w:t>
            </w:r>
          </w:p>
          <w:p w14:paraId="50267757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освіти ММР</w:t>
            </w:r>
          </w:p>
          <w:p w14:paraId="6EBD1407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КУ ММР «Агенція розвитку Миколаєва»</w:t>
            </w:r>
          </w:p>
          <w:p w14:paraId="53851E9E" w14:textId="77777777" w:rsidR="001837ED" w:rsidRDefault="001837ED" w:rsidP="00183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Департамент архітектури та  містобудування ММР</w:t>
            </w:r>
          </w:p>
          <w:p w14:paraId="33644A87" w14:textId="1FE0FA54" w:rsidR="00855628" w:rsidRDefault="00855628" w:rsidP="00183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 ММР</w:t>
            </w:r>
          </w:p>
        </w:tc>
      </w:tr>
      <w:tr w:rsidR="001837ED" w14:paraId="526BDEB0" w14:textId="77777777" w:rsidTr="00A35E17">
        <w:tc>
          <w:tcPr>
            <w:tcW w:w="2263" w:type="dxa"/>
            <w:vMerge/>
          </w:tcPr>
          <w:p w14:paraId="760FF5DD" w14:textId="77777777" w:rsidR="001837ED" w:rsidRPr="003F6D22" w:rsidRDefault="001837ED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D580436" w14:textId="409DE9C5" w:rsidR="001837ED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1.3.2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Захист території від підтоплення та екзогенних геологічних процесів</w:t>
            </w:r>
          </w:p>
        </w:tc>
        <w:tc>
          <w:tcPr>
            <w:tcW w:w="4252" w:type="dxa"/>
          </w:tcPr>
          <w:p w14:paraId="4A93DDDA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25B2CB57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14A67F3C" w14:textId="572F8599" w:rsidR="001837ED" w:rsidRDefault="001837ED" w:rsidP="00183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Адміністрація Заводського району ММР</w:t>
            </w:r>
          </w:p>
        </w:tc>
      </w:tr>
      <w:tr w:rsidR="001837ED" w14:paraId="21D9B624" w14:textId="77777777" w:rsidTr="00A35E17">
        <w:tc>
          <w:tcPr>
            <w:tcW w:w="2263" w:type="dxa"/>
            <w:vMerge/>
          </w:tcPr>
          <w:p w14:paraId="0F4AE121" w14:textId="77777777" w:rsidR="001837ED" w:rsidRPr="003F6D22" w:rsidRDefault="001837ED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AB64A3" w14:textId="051DF44D" w:rsidR="001837ED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1.3.3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Зменшення антропогенних навантажень на водні екосистеми</w:t>
            </w:r>
          </w:p>
        </w:tc>
        <w:tc>
          <w:tcPr>
            <w:tcW w:w="4252" w:type="dxa"/>
          </w:tcPr>
          <w:p w14:paraId="33CC0D82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362F0D8B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Миколаївводоканал</w:t>
            </w:r>
            <w:proofErr w:type="spellEnd"/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2754C1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ММР «ЕЛУ автодоріг»</w:t>
            </w:r>
          </w:p>
          <w:p w14:paraId="38409D27" w14:textId="3587DF9F" w:rsidR="001837ED" w:rsidRPr="001837ED" w:rsidRDefault="001837ED" w:rsidP="0018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</w:tc>
      </w:tr>
      <w:tr w:rsidR="001837ED" w14:paraId="3FBD1A59" w14:textId="77777777" w:rsidTr="00A35E17">
        <w:tc>
          <w:tcPr>
            <w:tcW w:w="2263" w:type="dxa"/>
            <w:vMerge/>
          </w:tcPr>
          <w:p w14:paraId="382D35CE" w14:textId="77777777" w:rsidR="001837ED" w:rsidRPr="003F6D22" w:rsidRDefault="001837ED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975F88D" w14:textId="6931D742" w:rsidR="001837ED" w:rsidRDefault="001837ED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1.3.4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Розбудова сучасних громадських просторів</w:t>
            </w:r>
          </w:p>
        </w:tc>
        <w:tc>
          <w:tcPr>
            <w:tcW w:w="4252" w:type="dxa"/>
          </w:tcPr>
          <w:p w14:paraId="54B99CE3" w14:textId="0A7A0AC1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архітектури та містобудування ММР</w:t>
            </w:r>
          </w:p>
          <w:p w14:paraId="6FC48FFF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Адміністрації районів  ММР</w:t>
            </w:r>
          </w:p>
          <w:p w14:paraId="62D51A2D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капітального будівництва ММР</w:t>
            </w:r>
          </w:p>
          <w:p w14:paraId="245A29F5" w14:textId="77777777" w:rsidR="001837ED" w:rsidRPr="00F23C73" w:rsidRDefault="001837ED" w:rsidP="0018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7DCD1575" w14:textId="32086E47" w:rsidR="001837ED" w:rsidRDefault="001837ED" w:rsidP="00183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color w:val="000000" w:themeColor="text1"/>
                <w:sz w:val="28"/>
                <w:szCs w:val="28"/>
              </w:rPr>
              <w:t>Управління з питань культури та охорони культурної спадщини ММР</w:t>
            </w:r>
          </w:p>
        </w:tc>
      </w:tr>
      <w:tr w:rsidR="001875D3" w14:paraId="0677583C" w14:textId="77777777" w:rsidTr="00A35E17">
        <w:tc>
          <w:tcPr>
            <w:tcW w:w="2263" w:type="dxa"/>
            <w:vMerge w:val="restart"/>
          </w:tcPr>
          <w:p w14:paraId="54A89116" w14:textId="2F176096" w:rsidR="001875D3" w:rsidRPr="002A3A82" w:rsidRDefault="001875D3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1.4 Інформаційна безпека</w:t>
            </w:r>
          </w:p>
        </w:tc>
        <w:tc>
          <w:tcPr>
            <w:tcW w:w="3119" w:type="dxa"/>
          </w:tcPr>
          <w:p w14:paraId="61D2E124" w14:textId="381BDC0A" w:rsidR="001875D3" w:rsidRDefault="001875D3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1.4.1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Розбудова інфраструктури з інформаційної безпеки</w:t>
            </w:r>
          </w:p>
        </w:tc>
        <w:tc>
          <w:tcPr>
            <w:tcW w:w="4252" w:type="dxa"/>
          </w:tcPr>
          <w:p w14:paraId="78294C8A" w14:textId="77777777" w:rsidR="001875D3" w:rsidRPr="00F23C73" w:rsidRDefault="001875D3" w:rsidP="00570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комітет ММР</w:t>
            </w:r>
          </w:p>
          <w:p w14:paraId="72140E59" w14:textId="636A45D6" w:rsidR="001875D3" w:rsidRDefault="001875D3" w:rsidP="005700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color w:val="000000" w:themeColor="text1"/>
                <w:sz w:val="28"/>
                <w:szCs w:val="28"/>
              </w:rPr>
              <w:t>КП «Міський інформаційно-обчислювальний центр»</w:t>
            </w:r>
          </w:p>
        </w:tc>
      </w:tr>
      <w:tr w:rsidR="001875D3" w14:paraId="1DDB0CA0" w14:textId="77777777" w:rsidTr="00A35E17">
        <w:tc>
          <w:tcPr>
            <w:tcW w:w="2263" w:type="dxa"/>
            <w:vMerge/>
          </w:tcPr>
          <w:p w14:paraId="2B80987E" w14:textId="77777777" w:rsidR="001875D3" w:rsidRPr="002A3A82" w:rsidRDefault="001875D3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F66D111" w14:textId="1FD5360A" w:rsidR="001875D3" w:rsidRDefault="001875D3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1.4.2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Підвищення рівня комп’ютерної та інформаційної грамотності</w:t>
            </w:r>
          </w:p>
        </w:tc>
        <w:tc>
          <w:tcPr>
            <w:tcW w:w="4252" w:type="dxa"/>
          </w:tcPr>
          <w:p w14:paraId="241B5AD1" w14:textId="77777777" w:rsidR="001875D3" w:rsidRPr="00F23C73" w:rsidRDefault="001875D3" w:rsidP="00570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комітет ММР</w:t>
            </w:r>
          </w:p>
          <w:p w14:paraId="4877D0A7" w14:textId="77777777" w:rsidR="001875D3" w:rsidRPr="00F23C73" w:rsidRDefault="001875D3" w:rsidP="00570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 «Міський інформаційно-обчислювальний центр»</w:t>
            </w:r>
          </w:p>
          <w:p w14:paraId="266F7B54" w14:textId="72DBD9AB" w:rsidR="001875D3" w:rsidRDefault="001875D3" w:rsidP="005700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84D00" w14:paraId="51A7129D" w14:textId="77777777" w:rsidTr="00A35E17">
        <w:tc>
          <w:tcPr>
            <w:tcW w:w="2263" w:type="dxa"/>
            <w:vMerge w:val="restart"/>
          </w:tcPr>
          <w:p w14:paraId="7780180F" w14:textId="24603D04" w:rsidR="00A84D00" w:rsidRPr="002A3A82" w:rsidRDefault="00A84D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1.5</w:t>
            </w:r>
            <w:r w:rsidR="002A3A82">
              <w:rPr>
                <w:sz w:val="28"/>
                <w:szCs w:val="28"/>
              </w:rPr>
              <w:t>.</w:t>
            </w:r>
            <w:r w:rsidR="0055460D" w:rsidRPr="002A3A82">
              <w:rPr>
                <w:sz w:val="28"/>
                <w:szCs w:val="28"/>
              </w:rPr>
              <w:t xml:space="preserve"> </w:t>
            </w:r>
            <w:r w:rsidRPr="002A3A82">
              <w:rPr>
                <w:sz w:val="28"/>
                <w:szCs w:val="28"/>
              </w:rPr>
              <w:t>Енергетична безпека</w:t>
            </w:r>
          </w:p>
        </w:tc>
        <w:tc>
          <w:tcPr>
            <w:tcW w:w="3119" w:type="dxa"/>
          </w:tcPr>
          <w:p w14:paraId="0827F1A9" w14:textId="5186DF45" w:rsidR="00A84D00" w:rsidRDefault="00A84D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1.5.1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розвитку альтернативних джерел енергії</w:t>
            </w:r>
          </w:p>
        </w:tc>
        <w:tc>
          <w:tcPr>
            <w:tcW w:w="4252" w:type="dxa"/>
          </w:tcPr>
          <w:p w14:paraId="416E389B" w14:textId="77777777" w:rsidR="00A84D00" w:rsidRPr="00F23C73" w:rsidRDefault="00A84D00" w:rsidP="00A8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енергетики, енергозбереження та запровадження інноваційних технологій ММР</w:t>
            </w:r>
          </w:p>
          <w:p w14:paraId="3C7E77FD" w14:textId="77777777" w:rsidR="00A84D00" w:rsidRPr="00F23C73" w:rsidRDefault="00A84D00" w:rsidP="00A8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ОКП «</w:t>
            </w:r>
            <w:proofErr w:type="spellStart"/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Миколаївоблтеплоенерго</w:t>
            </w:r>
            <w:proofErr w:type="spellEnd"/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CDEB0B" w14:textId="77777777" w:rsidR="00A84D00" w:rsidRPr="00F23C73" w:rsidRDefault="00A84D00" w:rsidP="00A8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ПрАТ «Миколаївська ТЕЦ» (за узгодженням)</w:t>
            </w:r>
          </w:p>
          <w:p w14:paraId="28BEDF70" w14:textId="77777777" w:rsidR="00A84D00" w:rsidRPr="00855628" w:rsidRDefault="00A84D00" w:rsidP="00A8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Миколаївводоканал</w:t>
            </w:r>
            <w:proofErr w:type="spellEnd"/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6E9DC2" w14:textId="46666A3F" w:rsidR="00855628" w:rsidRDefault="00855628" w:rsidP="00A84D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Виконавчі органи ММР</w:t>
            </w:r>
          </w:p>
        </w:tc>
      </w:tr>
      <w:tr w:rsidR="00A84D00" w14:paraId="0737BE83" w14:textId="77777777" w:rsidTr="00A35E17">
        <w:tc>
          <w:tcPr>
            <w:tcW w:w="2263" w:type="dxa"/>
            <w:vMerge/>
          </w:tcPr>
          <w:p w14:paraId="1181E3AF" w14:textId="77777777" w:rsidR="00A84D00" w:rsidRPr="003F6D22" w:rsidRDefault="00A84D00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087176" w14:textId="3E303867" w:rsidR="00A84D00" w:rsidRDefault="00A84D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1.5.2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Підвищення  якості та ефективності надання послуг теплопостачання</w:t>
            </w:r>
          </w:p>
        </w:tc>
        <w:tc>
          <w:tcPr>
            <w:tcW w:w="4252" w:type="dxa"/>
          </w:tcPr>
          <w:p w14:paraId="41F5A13F" w14:textId="311C499E" w:rsidR="007E0B56" w:rsidRDefault="00A84D00" w:rsidP="00A35E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Департамент енергетики, енергозбереження та запровадження інноваційних технологій ММР</w:t>
            </w:r>
          </w:p>
        </w:tc>
      </w:tr>
      <w:tr w:rsidR="003A7D82" w:rsidRPr="003A7D82" w14:paraId="0B32C4A1" w14:textId="77777777" w:rsidTr="00A35E17">
        <w:tc>
          <w:tcPr>
            <w:tcW w:w="9634" w:type="dxa"/>
            <w:gridSpan w:val="3"/>
          </w:tcPr>
          <w:p w14:paraId="4EF0E94B" w14:textId="3ECF46DA" w:rsidR="007711A9" w:rsidRPr="002A3A82" w:rsidRDefault="007711A9" w:rsidP="003A7D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СТРАТЕГІЧНА ЦІЛЬ 2</w:t>
            </w:r>
            <w:r w:rsidR="003A7D82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КОМФОРТНА ГРОМАДА</w:t>
            </w:r>
          </w:p>
        </w:tc>
      </w:tr>
      <w:tr w:rsidR="003A7D82" w14:paraId="3FCC9EE0" w14:textId="77777777" w:rsidTr="00A35E17">
        <w:tc>
          <w:tcPr>
            <w:tcW w:w="2263" w:type="dxa"/>
            <w:vMerge w:val="restart"/>
          </w:tcPr>
          <w:p w14:paraId="35AE1AEC" w14:textId="27029C65" w:rsidR="003A7D82" w:rsidRPr="002A3A82" w:rsidRDefault="003A7D82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2.1. Якісні муніципальні послуги</w:t>
            </w:r>
          </w:p>
        </w:tc>
        <w:tc>
          <w:tcPr>
            <w:tcW w:w="3119" w:type="dxa"/>
          </w:tcPr>
          <w:p w14:paraId="734B9FAE" w14:textId="5AF09531" w:rsidR="003A7D82" w:rsidRPr="002A3A82" w:rsidRDefault="003A7D82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2.1.1</w:t>
            </w:r>
            <w:r w:rsidR="00C12CE4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Стале забезпечення мешканців міста питною водою</w:t>
            </w:r>
          </w:p>
        </w:tc>
        <w:tc>
          <w:tcPr>
            <w:tcW w:w="4252" w:type="dxa"/>
          </w:tcPr>
          <w:p w14:paraId="48E0182B" w14:textId="77777777" w:rsidR="003A7D82" w:rsidRPr="002A3A82" w:rsidRDefault="003A7D82" w:rsidP="003A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A82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 w:rsidRPr="002A3A82">
              <w:rPr>
                <w:rFonts w:ascii="Times New Roman" w:hAnsi="Times New Roman" w:cs="Times New Roman"/>
                <w:sz w:val="28"/>
                <w:szCs w:val="28"/>
              </w:rPr>
              <w:t>Миколаївводоканал</w:t>
            </w:r>
            <w:proofErr w:type="spellEnd"/>
            <w:r w:rsidRPr="002A3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0C093A" w14:textId="77777777" w:rsidR="003A7D82" w:rsidRPr="002A3A82" w:rsidRDefault="003A7D82" w:rsidP="003A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A82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3739CF25" w14:textId="60CAED94" w:rsidR="003A7D82" w:rsidRPr="002A3A82" w:rsidRDefault="003A7D82" w:rsidP="003A7D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Департамент житлово-комунального господарства ММР</w:t>
            </w:r>
          </w:p>
        </w:tc>
      </w:tr>
      <w:tr w:rsidR="003A7D82" w14:paraId="3BEBA1F4" w14:textId="77777777" w:rsidTr="00A35E17">
        <w:tc>
          <w:tcPr>
            <w:tcW w:w="2263" w:type="dxa"/>
            <w:vMerge/>
          </w:tcPr>
          <w:p w14:paraId="27F7C873" w14:textId="77777777" w:rsidR="003A7D82" w:rsidRPr="003F6D22" w:rsidRDefault="003A7D82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D1ABC8" w14:textId="5A986778" w:rsidR="003A7D82" w:rsidRDefault="003A7D82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2.1.2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мешканців громади теплом</w:t>
            </w:r>
          </w:p>
        </w:tc>
        <w:tc>
          <w:tcPr>
            <w:tcW w:w="4252" w:type="dxa"/>
          </w:tcPr>
          <w:p w14:paraId="3F927A3A" w14:textId="77777777" w:rsidR="003A7D82" w:rsidRPr="00F23C73" w:rsidRDefault="003A7D82" w:rsidP="003A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ОКП «</w:t>
            </w:r>
            <w:proofErr w:type="spellStart"/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Миколаївоблтеплоенерго</w:t>
            </w:r>
            <w:proofErr w:type="spellEnd"/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526052EB" w14:textId="77777777" w:rsidR="003A7D82" w:rsidRDefault="00855628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ММР</w:t>
            </w:r>
          </w:p>
          <w:p w14:paraId="71B806D9" w14:textId="7C453650" w:rsidR="00855628" w:rsidRDefault="00855628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енергетики, енергозбереження та запровадження інноваційних технологій ММР</w:t>
            </w:r>
          </w:p>
        </w:tc>
      </w:tr>
      <w:tr w:rsidR="003A7D82" w14:paraId="3A769831" w14:textId="77777777" w:rsidTr="00A35E17">
        <w:tc>
          <w:tcPr>
            <w:tcW w:w="2263" w:type="dxa"/>
            <w:vMerge/>
          </w:tcPr>
          <w:p w14:paraId="59B0CF80" w14:textId="77777777" w:rsidR="003A7D82" w:rsidRPr="003F6D22" w:rsidRDefault="003A7D82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1554BD" w14:textId="23C64B4D" w:rsidR="003A7D82" w:rsidRDefault="003A7D82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2.1.3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надання мешканцям якісних послуг з пасажирських перевезень</w:t>
            </w:r>
          </w:p>
        </w:tc>
        <w:tc>
          <w:tcPr>
            <w:tcW w:w="4252" w:type="dxa"/>
          </w:tcPr>
          <w:p w14:paraId="6E14314E" w14:textId="77777777" w:rsidR="003A7D82" w:rsidRPr="00F23C73" w:rsidRDefault="003A7D82" w:rsidP="003A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транспортного комплексу, зв’язку та телекомунікацій ММР</w:t>
            </w:r>
          </w:p>
          <w:p w14:paraId="17B46B12" w14:textId="77777777" w:rsidR="003A7D82" w:rsidRPr="00F23C73" w:rsidRDefault="003A7D82" w:rsidP="003A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«Міський інформаційно-обчислювальний центр»</w:t>
            </w:r>
          </w:p>
          <w:p w14:paraId="7F7C58CB" w14:textId="77777777" w:rsidR="003A7D82" w:rsidRPr="00855628" w:rsidRDefault="003A7D82" w:rsidP="003A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КП ММР «</w:t>
            </w:r>
            <w:proofErr w:type="spellStart"/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Миколаївелектротранс</w:t>
            </w:r>
            <w:proofErr w:type="spellEnd"/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60BE70" w14:textId="606759FB" w:rsidR="003A7D82" w:rsidRDefault="003A7D82" w:rsidP="003A7D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КП ММР «</w:t>
            </w:r>
            <w:proofErr w:type="spellStart"/>
            <w:r w:rsidRPr="00855628">
              <w:rPr>
                <w:sz w:val="28"/>
                <w:szCs w:val="28"/>
              </w:rPr>
              <w:t>Миколаївпастранс</w:t>
            </w:r>
            <w:proofErr w:type="spellEnd"/>
            <w:r w:rsidRPr="00855628">
              <w:rPr>
                <w:sz w:val="28"/>
                <w:szCs w:val="28"/>
              </w:rPr>
              <w:t>»</w:t>
            </w:r>
          </w:p>
        </w:tc>
      </w:tr>
      <w:tr w:rsidR="003A7D82" w14:paraId="506E36AE" w14:textId="77777777" w:rsidTr="00A35E17">
        <w:tc>
          <w:tcPr>
            <w:tcW w:w="2263" w:type="dxa"/>
            <w:vMerge/>
          </w:tcPr>
          <w:p w14:paraId="41EE8B33" w14:textId="77777777" w:rsidR="003A7D82" w:rsidRPr="003F6D22" w:rsidRDefault="003A7D82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75F0395" w14:textId="02321F49" w:rsidR="003A7D82" w:rsidRDefault="003A7D82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2.1.4</w:t>
            </w:r>
            <w:r w:rsidR="00C12CE4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високої якості адміністративних послуг, орієнтованих на мешканців</w:t>
            </w:r>
            <w:r w:rsidR="00950F97">
              <w:rPr>
                <w:sz w:val="28"/>
                <w:szCs w:val="28"/>
              </w:rPr>
              <w:t xml:space="preserve"> (</w:t>
            </w:r>
            <w:r w:rsidRPr="00F23C73">
              <w:rPr>
                <w:sz w:val="28"/>
                <w:szCs w:val="28"/>
              </w:rPr>
              <w:t>у тому числі категорія військовослужбовців та ветеранів) та бізнес-громади</w:t>
            </w:r>
          </w:p>
        </w:tc>
        <w:tc>
          <w:tcPr>
            <w:tcW w:w="4252" w:type="dxa"/>
          </w:tcPr>
          <w:p w14:paraId="49262172" w14:textId="77777777" w:rsidR="003A7D82" w:rsidRPr="00F23C73" w:rsidRDefault="003A7D82" w:rsidP="003A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з надання адміністративних послуг ММР</w:t>
            </w:r>
          </w:p>
          <w:p w14:paraId="13196617" w14:textId="56DDF3E5" w:rsidR="003A7D82" w:rsidRDefault="003A7D82" w:rsidP="003A7D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Управління капітального будівництва ММР</w:t>
            </w:r>
          </w:p>
        </w:tc>
      </w:tr>
      <w:tr w:rsidR="004A69B9" w14:paraId="20CCD3F5" w14:textId="77777777" w:rsidTr="00A35E17">
        <w:tc>
          <w:tcPr>
            <w:tcW w:w="2263" w:type="dxa"/>
            <w:vMerge w:val="restart"/>
          </w:tcPr>
          <w:p w14:paraId="7A274A9C" w14:textId="1B117987" w:rsidR="004A69B9" w:rsidRPr="002A3A82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2.2</w:t>
            </w:r>
            <w:r w:rsid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Забезпечення житлом</w:t>
            </w:r>
          </w:p>
        </w:tc>
        <w:tc>
          <w:tcPr>
            <w:tcW w:w="3119" w:type="dxa"/>
          </w:tcPr>
          <w:p w14:paraId="50664BA4" w14:textId="513BC35F" w:rsidR="004A69B9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2.2.1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Ліквідація наслідків військової агресії РФ</w:t>
            </w:r>
          </w:p>
        </w:tc>
        <w:tc>
          <w:tcPr>
            <w:tcW w:w="4252" w:type="dxa"/>
          </w:tcPr>
          <w:p w14:paraId="5B1BA209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4E2415CD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59652DD7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Відділ обліку та розподілу житла ММР</w:t>
            </w:r>
          </w:p>
          <w:p w14:paraId="7F70ADEA" w14:textId="199C7F2E" w:rsidR="004A69B9" w:rsidRDefault="004A69B9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комунального майна ММР</w:t>
            </w:r>
          </w:p>
        </w:tc>
      </w:tr>
      <w:tr w:rsidR="004A69B9" w14:paraId="76419EB8" w14:textId="77777777" w:rsidTr="00A35E17">
        <w:tc>
          <w:tcPr>
            <w:tcW w:w="2263" w:type="dxa"/>
            <w:vMerge/>
          </w:tcPr>
          <w:p w14:paraId="219FC257" w14:textId="77777777" w:rsidR="004A69B9" w:rsidRPr="003F6D22" w:rsidRDefault="004A69B9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EF544F" w14:textId="086FF6EE" w:rsidR="004A69B9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2.2.2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Збереження житлового фонду міста, покращання експлуатаційних якостей будівель та прибудинкової території</w:t>
            </w:r>
          </w:p>
        </w:tc>
        <w:tc>
          <w:tcPr>
            <w:tcW w:w="4252" w:type="dxa"/>
          </w:tcPr>
          <w:p w14:paraId="65B2DA3F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196B8066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Адміністрації районів  ММР</w:t>
            </w:r>
          </w:p>
          <w:p w14:paraId="1B19F20B" w14:textId="284E9D96" w:rsidR="004A69B9" w:rsidRDefault="004A69B9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 xml:space="preserve">КП </w:t>
            </w:r>
            <w:r w:rsidR="00950F97">
              <w:rPr>
                <w:sz w:val="28"/>
                <w:szCs w:val="28"/>
              </w:rPr>
              <w:t>«</w:t>
            </w:r>
            <w:r w:rsidRPr="00F23C73">
              <w:rPr>
                <w:sz w:val="28"/>
                <w:szCs w:val="28"/>
              </w:rPr>
              <w:t>ДЄЗ «Пілот»</w:t>
            </w:r>
          </w:p>
          <w:p w14:paraId="6081FFDD" w14:textId="2CCBB526" w:rsidR="00855628" w:rsidRDefault="00855628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ММР</w:t>
            </w:r>
          </w:p>
        </w:tc>
      </w:tr>
      <w:tr w:rsidR="004A69B9" w14:paraId="1FEDB928" w14:textId="77777777" w:rsidTr="00A35E17">
        <w:tc>
          <w:tcPr>
            <w:tcW w:w="2263" w:type="dxa"/>
            <w:vMerge/>
          </w:tcPr>
          <w:p w14:paraId="20030951" w14:textId="77777777" w:rsidR="004A69B9" w:rsidRPr="003F6D22" w:rsidRDefault="004A69B9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893D8C" w14:textId="4A60B57E" w:rsidR="004A69B9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bCs/>
                <w:sz w:val="28"/>
                <w:szCs w:val="28"/>
              </w:rPr>
              <w:t>2.2.3</w:t>
            </w:r>
            <w:r w:rsidR="002A3A82">
              <w:rPr>
                <w:bCs/>
                <w:sz w:val="28"/>
                <w:szCs w:val="28"/>
              </w:rPr>
              <w:t>.</w:t>
            </w:r>
            <w:r w:rsidRPr="00F23C73">
              <w:rPr>
                <w:bCs/>
                <w:sz w:val="28"/>
                <w:szCs w:val="28"/>
              </w:rPr>
              <w:t xml:space="preserve"> Забезпечення громадян доступним та соціальним житлом</w:t>
            </w:r>
          </w:p>
        </w:tc>
        <w:tc>
          <w:tcPr>
            <w:tcW w:w="4252" w:type="dxa"/>
          </w:tcPr>
          <w:p w14:paraId="23B87808" w14:textId="6B004175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Відділення Державної спеціалізованої фінансової установи «Державний фонд сприяння молодіжному житловому будівництву» «Миколаївське  регіональне управління» (за узгодженням)</w:t>
            </w:r>
          </w:p>
          <w:p w14:paraId="76E18C64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Відділ обліку та розподілу житла ММР</w:t>
            </w:r>
          </w:p>
          <w:p w14:paraId="3F0AE486" w14:textId="45D3CF17" w:rsidR="004A69B9" w:rsidRDefault="004A69B9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капітального будівництва ММР</w:t>
            </w:r>
          </w:p>
        </w:tc>
      </w:tr>
      <w:tr w:rsidR="004A69B9" w14:paraId="4050BDEE" w14:textId="77777777" w:rsidTr="00A35E17">
        <w:tc>
          <w:tcPr>
            <w:tcW w:w="2263" w:type="dxa"/>
            <w:vMerge w:val="restart"/>
          </w:tcPr>
          <w:p w14:paraId="294A7728" w14:textId="03DC07AA" w:rsidR="004A69B9" w:rsidRPr="002A3A82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2.3</w:t>
            </w:r>
            <w:r w:rsidR="00950F97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Здорове життя</w:t>
            </w:r>
            <w:r w:rsidRPr="002A3A82">
              <w:rPr>
                <w:sz w:val="28"/>
                <w:szCs w:val="28"/>
                <w:lang w:val="en-US"/>
              </w:rPr>
              <w:t xml:space="preserve"> </w:t>
            </w:r>
            <w:r w:rsidRPr="002A3A82">
              <w:rPr>
                <w:sz w:val="28"/>
                <w:szCs w:val="28"/>
              </w:rPr>
              <w:t>для всіх</w:t>
            </w:r>
          </w:p>
        </w:tc>
        <w:tc>
          <w:tcPr>
            <w:tcW w:w="3119" w:type="dxa"/>
          </w:tcPr>
          <w:p w14:paraId="28CA0AD5" w14:textId="2B1EB670" w:rsidR="004A69B9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2.3.1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Надання якісних медичних послуг</w:t>
            </w:r>
          </w:p>
        </w:tc>
        <w:tc>
          <w:tcPr>
            <w:tcW w:w="4252" w:type="dxa"/>
          </w:tcPr>
          <w:p w14:paraId="18FCB28B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315A3A4A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охорони здоров’я ММР</w:t>
            </w:r>
          </w:p>
          <w:p w14:paraId="6A0E43ED" w14:textId="151D0EDE" w:rsidR="004A69B9" w:rsidRPr="00D12208" w:rsidRDefault="004A69B9" w:rsidP="00D1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КП «Міський інформаційно-обчислювальний центр»</w:t>
            </w:r>
            <w:r w:rsidR="00BD69F7">
              <w:rPr>
                <w:rFonts w:ascii="Times New Roman" w:hAnsi="Times New Roman" w:cs="Times New Roman"/>
                <w:sz w:val="28"/>
                <w:szCs w:val="28"/>
              </w:rPr>
              <w:t>, заклади первинної медичної допомоги ММР</w:t>
            </w:r>
          </w:p>
        </w:tc>
      </w:tr>
      <w:tr w:rsidR="004A69B9" w14:paraId="265EFB63" w14:textId="77777777" w:rsidTr="00A35E17">
        <w:tc>
          <w:tcPr>
            <w:tcW w:w="2263" w:type="dxa"/>
            <w:vMerge/>
          </w:tcPr>
          <w:p w14:paraId="4C6C6AC9" w14:textId="77777777" w:rsidR="004A69B9" w:rsidRPr="003F6D22" w:rsidRDefault="004A69B9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497DDA" w14:textId="5449AA92" w:rsidR="004A69B9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2.3.2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 соціального захисту вразливих категорій населення</w:t>
            </w:r>
          </w:p>
        </w:tc>
        <w:tc>
          <w:tcPr>
            <w:tcW w:w="4252" w:type="dxa"/>
          </w:tcPr>
          <w:p w14:paraId="1D952766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КУ «Міський геріатричний будинок милосердя імені Святого Миколая»</w:t>
            </w:r>
          </w:p>
          <w:p w14:paraId="7E1540DA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праці та соціального захисту населення ММР</w:t>
            </w:r>
          </w:p>
          <w:p w14:paraId="1065F25F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 ММР</w:t>
            </w:r>
          </w:p>
          <w:p w14:paraId="320FCDB3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КУ «Центр реінтеграції бездомних осіб»</w:t>
            </w:r>
          </w:p>
          <w:p w14:paraId="235325CB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Міський територіальний центр соціального обслуговування (надання соціальних послуг)</w:t>
            </w:r>
          </w:p>
          <w:p w14:paraId="47DDA773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 ММР</w:t>
            </w:r>
          </w:p>
          <w:p w14:paraId="7C6E166B" w14:textId="773A7253" w:rsidR="004A69B9" w:rsidRPr="00A35E17" w:rsidRDefault="004A69B9" w:rsidP="00A3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 xml:space="preserve">Миколаївський міський центр соціальних служб </w:t>
            </w:r>
          </w:p>
        </w:tc>
      </w:tr>
      <w:tr w:rsidR="004A69B9" w14:paraId="24F1FF1E" w14:textId="77777777" w:rsidTr="00A35E17">
        <w:tc>
          <w:tcPr>
            <w:tcW w:w="2263" w:type="dxa"/>
            <w:vMerge/>
          </w:tcPr>
          <w:p w14:paraId="5CEACCD9" w14:textId="77777777" w:rsidR="004A69B9" w:rsidRPr="003F6D22" w:rsidRDefault="004A69B9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C1878F" w14:textId="2921929C" w:rsidR="004A69B9" w:rsidRDefault="004A69B9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2.3.3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Розвиток фізкультури та спорту</w:t>
            </w:r>
          </w:p>
        </w:tc>
        <w:tc>
          <w:tcPr>
            <w:tcW w:w="4252" w:type="dxa"/>
          </w:tcPr>
          <w:p w14:paraId="46BEAE39" w14:textId="77777777" w:rsidR="004A69B9" w:rsidRPr="00F23C73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у справах фізичної культури і спорту ММР</w:t>
            </w:r>
          </w:p>
          <w:p w14:paraId="1C2EA6C3" w14:textId="77777777" w:rsidR="004A69B9" w:rsidRPr="00855628" w:rsidRDefault="004A69B9" w:rsidP="004A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Адміністрації районів ММР</w:t>
            </w:r>
          </w:p>
          <w:p w14:paraId="4993E007" w14:textId="77777777" w:rsidR="004A69B9" w:rsidRDefault="004A69B9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капітального будівництва ММР</w:t>
            </w:r>
          </w:p>
          <w:p w14:paraId="397A53EA" w14:textId="13ED36DD" w:rsidR="00855628" w:rsidRDefault="00855628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 </w:t>
            </w:r>
            <w:r w:rsidR="00950F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</w:t>
            </w:r>
            <w:r w:rsidR="00950F97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З «ПІЛОТ»</w:t>
            </w:r>
          </w:p>
        </w:tc>
      </w:tr>
      <w:tr w:rsidR="00C50900" w14:paraId="7F6BE400" w14:textId="77777777" w:rsidTr="00A35E17">
        <w:tc>
          <w:tcPr>
            <w:tcW w:w="2263" w:type="dxa"/>
            <w:vMerge w:val="restart"/>
          </w:tcPr>
          <w:p w14:paraId="35B3BD8E" w14:textId="08022FE9" w:rsidR="00C50900" w:rsidRPr="002A3A82" w:rsidRDefault="00C509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2.4</w:t>
            </w:r>
            <w:r w:rsidR="00950F97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Згуртованість та культурний розвиток</w:t>
            </w:r>
          </w:p>
        </w:tc>
        <w:tc>
          <w:tcPr>
            <w:tcW w:w="3119" w:type="dxa"/>
          </w:tcPr>
          <w:p w14:paraId="4B7BCA0D" w14:textId="56F4AAD3" w:rsidR="00C50900" w:rsidRDefault="00C509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2.4.1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Зміцнення сучасної української ідентичності, формування спільних соціокультурних цінностей  громадян</w:t>
            </w:r>
          </w:p>
        </w:tc>
        <w:tc>
          <w:tcPr>
            <w:tcW w:w="4252" w:type="dxa"/>
          </w:tcPr>
          <w:p w14:paraId="4ECCF13E" w14:textId="77777777" w:rsidR="00C50900" w:rsidRPr="00F23C73" w:rsidRDefault="00C50900" w:rsidP="004A6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з питань культури та охорони культурної спадщини ММР</w:t>
            </w:r>
          </w:p>
          <w:p w14:paraId="274FB722" w14:textId="77777777" w:rsidR="00C50900" w:rsidRPr="00F23C73" w:rsidRDefault="00C50900" w:rsidP="004A6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у справах ветеранів війни ММР</w:t>
            </w:r>
          </w:p>
          <w:p w14:paraId="38316480" w14:textId="77777777" w:rsidR="00C50900" w:rsidRPr="00F23C73" w:rsidRDefault="00C50900" w:rsidP="004A6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архітектури та містобудування ММР</w:t>
            </w:r>
          </w:p>
          <w:p w14:paraId="59E95179" w14:textId="77777777" w:rsidR="00C50900" w:rsidRPr="00F23C73" w:rsidRDefault="00C50900" w:rsidP="004A6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 освіти ММР</w:t>
            </w:r>
          </w:p>
          <w:p w14:paraId="670329EA" w14:textId="66E77A07" w:rsidR="00C50900" w:rsidRDefault="00C50900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color w:val="000000" w:themeColor="text1"/>
                <w:sz w:val="28"/>
                <w:szCs w:val="28"/>
              </w:rPr>
              <w:t>Управління молодіжної політики ММР</w:t>
            </w:r>
          </w:p>
        </w:tc>
      </w:tr>
      <w:tr w:rsidR="00C50900" w14:paraId="6A0464B0" w14:textId="77777777" w:rsidTr="00A35E17">
        <w:tc>
          <w:tcPr>
            <w:tcW w:w="2263" w:type="dxa"/>
            <w:vMerge/>
          </w:tcPr>
          <w:p w14:paraId="2CE20603" w14:textId="77777777" w:rsidR="00C50900" w:rsidRPr="003F6D22" w:rsidRDefault="00C50900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0D5AEF" w14:textId="0E5E73CF" w:rsidR="00C50900" w:rsidRDefault="00C509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2.4.2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Організація культурного дозвілля та зміцнення культурно-національних традицій, естетичне виховання, створення умов для творчого розвитку  та забезпечення </w:t>
            </w:r>
            <w:r w:rsidRPr="00F23C73">
              <w:rPr>
                <w:sz w:val="28"/>
                <w:szCs w:val="28"/>
              </w:rPr>
              <w:lastRenderedPageBreak/>
              <w:t>доступності для громадян</w:t>
            </w:r>
          </w:p>
        </w:tc>
        <w:tc>
          <w:tcPr>
            <w:tcW w:w="4252" w:type="dxa"/>
          </w:tcPr>
          <w:p w14:paraId="3EDDF1FF" w14:textId="77777777" w:rsidR="00C50900" w:rsidRPr="00F23C73" w:rsidRDefault="00C50900" w:rsidP="004A69B9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Управління з питань культури та охорони культурної спадщини ММР</w:t>
            </w:r>
          </w:p>
          <w:p w14:paraId="796670DA" w14:textId="63999874" w:rsidR="00C50900" w:rsidRDefault="00C50900" w:rsidP="004A69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color w:val="000000" w:themeColor="text1"/>
                <w:sz w:val="28"/>
                <w:szCs w:val="28"/>
              </w:rPr>
              <w:t>Управління капітального будівництва ММР</w:t>
            </w:r>
          </w:p>
        </w:tc>
      </w:tr>
      <w:tr w:rsidR="00C50900" w14:paraId="442CA964" w14:textId="77777777" w:rsidTr="00A35E17">
        <w:tc>
          <w:tcPr>
            <w:tcW w:w="2263" w:type="dxa"/>
            <w:vMerge/>
          </w:tcPr>
          <w:p w14:paraId="579D98EE" w14:textId="77777777" w:rsidR="00C50900" w:rsidRPr="003F6D22" w:rsidRDefault="00C50900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400BA33" w14:textId="588D9687" w:rsidR="00C50900" w:rsidRDefault="00C509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2.4.3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Охорона, збереження, примноження та використання об’єктів культурної спадщини</w:t>
            </w:r>
          </w:p>
        </w:tc>
        <w:tc>
          <w:tcPr>
            <w:tcW w:w="4252" w:type="dxa"/>
          </w:tcPr>
          <w:p w14:paraId="4C51418A" w14:textId="77777777" w:rsidR="00C50900" w:rsidRPr="00F23C73" w:rsidRDefault="00C50900" w:rsidP="00C5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з питань культури та охорони культурної спадщини ММР</w:t>
            </w:r>
          </w:p>
          <w:p w14:paraId="3AF42B44" w14:textId="644C1E9A" w:rsidR="00C50900" w:rsidRDefault="00C50900" w:rsidP="00C509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Управління капітального будівництва ММР</w:t>
            </w:r>
          </w:p>
        </w:tc>
      </w:tr>
      <w:tr w:rsidR="00C50900" w14:paraId="1DB1ED09" w14:textId="77777777" w:rsidTr="00A35E17">
        <w:tc>
          <w:tcPr>
            <w:tcW w:w="2263" w:type="dxa"/>
            <w:vMerge/>
          </w:tcPr>
          <w:p w14:paraId="32A002F1" w14:textId="77777777" w:rsidR="00C50900" w:rsidRPr="003F6D22" w:rsidRDefault="00C50900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9DB510" w14:textId="4AD49A13" w:rsidR="00C50900" w:rsidRDefault="00C50900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2.4.4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нових та зміцнення існуючих культурних </w:t>
            </w:r>
            <w:proofErr w:type="spellStart"/>
            <w:r w:rsidRPr="00F23C73">
              <w:rPr>
                <w:sz w:val="28"/>
                <w:szCs w:val="28"/>
              </w:rPr>
              <w:t>зв’язків</w:t>
            </w:r>
            <w:proofErr w:type="spellEnd"/>
            <w:r w:rsidRPr="00F23C73">
              <w:rPr>
                <w:sz w:val="28"/>
                <w:szCs w:val="28"/>
              </w:rPr>
              <w:t xml:space="preserve"> митців та аматорів Миколаєва з світовим  культурним простором</w:t>
            </w:r>
          </w:p>
        </w:tc>
        <w:tc>
          <w:tcPr>
            <w:tcW w:w="4252" w:type="dxa"/>
          </w:tcPr>
          <w:p w14:paraId="2037F4AA" w14:textId="56867A26" w:rsidR="00C50900" w:rsidRDefault="00C50900" w:rsidP="00C509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Управління з питань культури та охорони культурної спадщини ММР</w:t>
            </w:r>
          </w:p>
        </w:tc>
      </w:tr>
      <w:tr w:rsidR="00D82D67" w14:paraId="2ACF75CD" w14:textId="77777777" w:rsidTr="00A35E17">
        <w:tc>
          <w:tcPr>
            <w:tcW w:w="2263" w:type="dxa"/>
            <w:vMerge w:val="restart"/>
          </w:tcPr>
          <w:p w14:paraId="6A476294" w14:textId="43F8BD7B" w:rsidR="00D82D67" w:rsidRPr="00950F9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F97">
              <w:rPr>
                <w:sz w:val="28"/>
                <w:szCs w:val="28"/>
              </w:rPr>
              <w:t>2.5</w:t>
            </w:r>
            <w:r w:rsidR="00950F97" w:rsidRPr="00950F97">
              <w:rPr>
                <w:sz w:val="28"/>
                <w:szCs w:val="28"/>
              </w:rPr>
              <w:t>.</w:t>
            </w:r>
            <w:r w:rsidRPr="00950F97">
              <w:rPr>
                <w:sz w:val="28"/>
                <w:szCs w:val="28"/>
              </w:rPr>
              <w:t xml:space="preserve"> Якісна освіта</w:t>
            </w:r>
          </w:p>
        </w:tc>
        <w:tc>
          <w:tcPr>
            <w:tcW w:w="3119" w:type="dxa"/>
          </w:tcPr>
          <w:p w14:paraId="4F9DAFD7" w14:textId="5927AD5B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2.5.1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Від благоустрою шкільної їдальні до збереження здоров’я дітей</w:t>
            </w:r>
          </w:p>
        </w:tc>
        <w:tc>
          <w:tcPr>
            <w:tcW w:w="4252" w:type="dxa"/>
          </w:tcPr>
          <w:p w14:paraId="7EF49E92" w14:textId="77777777" w:rsidR="00D82D67" w:rsidRPr="00F23C73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освіти ММР</w:t>
            </w:r>
          </w:p>
          <w:p w14:paraId="6F6FB068" w14:textId="09743FE7" w:rsidR="00D82D67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КВП по організації харчування в навчальних закладах</w:t>
            </w:r>
          </w:p>
        </w:tc>
      </w:tr>
      <w:tr w:rsidR="00D82D67" w14:paraId="293AE197" w14:textId="77777777" w:rsidTr="00A35E17">
        <w:tc>
          <w:tcPr>
            <w:tcW w:w="2263" w:type="dxa"/>
            <w:vMerge/>
          </w:tcPr>
          <w:p w14:paraId="5BC56DAC" w14:textId="77777777" w:rsidR="00D82D67" w:rsidRPr="00950F9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00D550C" w14:textId="62326FD2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2.5.2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Сучасний освітній простір - запорука успішного навчання і розвитку здобувачів освіти</w:t>
            </w:r>
          </w:p>
        </w:tc>
        <w:tc>
          <w:tcPr>
            <w:tcW w:w="4252" w:type="dxa"/>
          </w:tcPr>
          <w:p w14:paraId="3FE2C736" w14:textId="6F0BA675" w:rsidR="00D82D67" w:rsidRPr="00F23C73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ММР</w:t>
            </w:r>
          </w:p>
          <w:p w14:paraId="7A013243" w14:textId="77777777" w:rsidR="00D82D67" w:rsidRPr="00F23C73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Управління освіти ММР</w:t>
            </w:r>
          </w:p>
          <w:p w14:paraId="5A8486F9" w14:textId="1AF237C4" w:rsidR="00D82D67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КП «Міський інформаційно-обчислювальний центр»</w:t>
            </w:r>
          </w:p>
        </w:tc>
      </w:tr>
      <w:tr w:rsidR="00D82D67" w:rsidRPr="00950F97" w14:paraId="1220E1D9" w14:textId="77777777" w:rsidTr="00A35E17">
        <w:tc>
          <w:tcPr>
            <w:tcW w:w="9634" w:type="dxa"/>
            <w:gridSpan w:val="3"/>
          </w:tcPr>
          <w:p w14:paraId="0FD8FAF9" w14:textId="074EF6B3" w:rsidR="00D82D67" w:rsidRPr="00950F97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0F97">
              <w:rPr>
                <w:sz w:val="28"/>
                <w:szCs w:val="28"/>
              </w:rPr>
              <w:t>СТРАТЕГІЧНА ЦІЛЬ 3. КОНКУРЕНТНА ГРОМАДА</w:t>
            </w:r>
          </w:p>
        </w:tc>
      </w:tr>
      <w:tr w:rsidR="00D82D67" w14:paraId="326FB591" w14:textId="77777777" w:rsidTr="00A35E17">
        <w:tc>
          <w:tcPr>
            <w:tcW w:w="2263" w:type="dxa"/>
            <w:vMerge w:val="restart"/>
          </w:tcPr>
          <w:p w14:paraId="5E7BE37D" w14:textId="308AD190" w:rsidR="00D82D67" w:rsidRPr="00950F9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F97">
              <w:rPr>
                <w:sz w:val="28"/>
                <w:szCs w:val="28"/>
              </w:rPr>
              <w:t>3.1. Логістичний хаб</w:t>
            </w:r>
          </w:p>
        </w:tc>
        <w:tc>
          <w:tcPr>
            <w:tcW w:w="3119" w:type="dxa"/>
          </w:tcPr>
          <w:p w14:paraId="51D3158A" w14:textId="3889EAA1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3.1.1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Проведення реконструкції (модернізації) будівлі залізничного вокзалу та привокзальної території</w:t>
            </w:r>
          </w:p>
        </w:tc>
        <w:tc>
          <w:tcPr>
            <w:tcW w:w="4252" w:type="dxa"/>
          </w:tcPr>
          <w:p w14:paraId="3ED50E80" w14:textId="77777777" w:rsidR="00D82D67" w:rsidRPr="00F23C73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  <w:p w14:paraId="29EE34E3" w14:textId="77777777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2D67" w14:paraId="3B2C8947" w14:textId="77777777" w:rsidTr="00A35E17">
        <w:tc>
          <w:tcPr>
            <w:tcW w:w="2263" w:type="dxa"/>
            <w:vMerge/>
          </w:tcPr>
          <w:p w14:paraId="1EB064A7" w14:textId="77777777" w:rsidR="00D82D67" w:rsidRPr="003F6D22" w:rsidRDefault="00D82D67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12296A" w14:textId="1DFAFF40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3.1.2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Розвиток  судноплавства та прибережної інфраструктури</w:t>
            </w:r>
          </w:p>
        </w:tc>
        <w:tc>
          <w:tcPr>
            <w:tcW w:w="4252" w:type="dxa"/>
          </w:tcPr>
          <w:p w14:paraId="3707470F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  <w:p w14:paraId="2D3DD228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житлово-комунального господарства ММР</w:t>
            </w:r>
          </w:p>
          <w:p w14:paraId="37B41BDA" w14:textId="47A2D22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КП ММР «</w:t>
            </w:r>
            <w:r w:rsidR="002A3A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ЛУ автодоріг»</w:t>
            </w:r>
          </w:p>
          <w:p w14:paraId="139D5370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у справах фізичної культури і спорту ММР</w:t>
            </w:r>
          </w:p>
          <w:p w14:paraId="36EF6628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земельних ресурсів ММР</w:t>
            </w:r>
          </w:p>
          <w:p w14:paraId="192ECE19" w14:textId="75080C7E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 xml:space="preserve">КУ ММР </w:t>
            </w:r>
            <w:r w:rsidR="002A3A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Агенція розвитку Миколаєва</w:t>
            </w:r>
            <w:r w:rsidR="002A3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A54616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транспортного комплексу, зв’язку та телекомунікацій ММР</w:t>
            </w:r>
          </w:p>
          <w:p w14:paraId="03CBC40B" w14:textId="14DA6E19" w:rsidR="00BD69F7" w:rsidRPr="00AD5E4D" w:rsidRDefault="00BD69F7" w:rsidP="008556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82D67" w14:paraId="26524BA4" w14:textId="77777777" w:rsidTr="00A35E17">
        <w:tc>
          <w:tcPr>
            <w:tcW w:w="2263" w:type="dxa"/>
            <w:vMerge/>
          </w:tcPr>
          <w:p w14:paraId="2D1060D2" w14:textId="77777777" w:rsidR="00D82D67" w:rsidRPr="003F6D22" w:rsidRDefault="00D82D67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58207E" w14:textId="411F0F25" w:rsidR="00D82D67" w:rsidRPr="00F23C73" w:rsidRDefault="00D82D67" w:rsidP="00D8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  <w:r w:rsidR="00950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C73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</w:t>
            </w:r>
          </w:p>
          <w:p w14:paraId="685F2743" w14:textId="4EE325D0" w:rsidR="00D82D67" w:rsidRDefault="00D82D67" w:rsidP="00D82D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lastRenderedPageBreak/>
              <w:t>навчального простору «Школа моряків»</w:t>
            </w:r>
          </w:p>
        </w:tc>
        <w:tc>
          <w:tcPr>
            <w:tcW w:w="4252" w:type="dxa"/>
          </w:tcPr>
          <w:p w14:paraId="433B6385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економічного розвитку ММР</w:t>
            </w:r>
          </w:p>
          <w:p w14:paraId="2572206A" w14:textId="1840C813" w:rsidR="00D82D67" w:rsidRPr="00AD5E4D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82D67" w14:paraId="740995DA" w14:textId="77777777" w:rsidTr="00A35E17">
        <w:tc>
          <w:tcPr>
            <w:tcW w:w="2263" w:type="dxa"/>
            <w:vMerge/>
          </w:tcPr>
          <w:p w14:paraId="563DE712" w14:textId="77777777" w:rsidR="00D82D67" w:rsidRPr="003F6D22" w:rsidRDefault="00D82D67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FD68744" w14:textId="5F94D090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3.1.4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Розбудова дорожньо-транспортної інфраструктури</w:t>
            </w:r>
          </w:p>
        </w:tc>
        <w:tc>
          <w:tcPr>
            <w:tcW w:w="4252" w:type="dxa"/>
          </w:tcPr>
          <w:p w14:paraId="1591488C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 архітектури  та  містобудування  ММР</w:t>
            </w:r>
          </w:p>
          <w:p w14:paraId="0198D42B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транспортного комплексу, зв’язку та телекомунікацій ММР</w:t>
            </w:r>
          </w:p>
          <w:p w14:paraId="040FFA7F" w14:textId="5F1016AA" w:rsidR="00D82D67" w:rsidRPr="00AD5E4D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Управління капітального будівництва ММР</w:t>
            </w:r>
          </w:p>
        </w:tc>
      </w:tr>
      <w:tr w:rsidR="00D82D67" w14:paraId="05A88BD4" w14:textId="77777777" w:rsidTr="00A35E17">
        <w:tc>
          <w:tcPr>
            <w:tcW w:w="2263" w:type="dxa"/>
            <w:vMerge/>
          </w:tcPr>
          <w:p w14:paraId="4757A177" w14:textId="77777777" w:rsidR="00D82D67" w:rsidRPr="003F6D22" w:rsidRDefault="00D82D67" w:rsidP="001837E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DA1B11" w14:textId="6B120125" w:rsidR="00D82D6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3.1.5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індустріального парку «Миколаїв»</w:t>
            </w:r>
          </w:p>
        </w:tc>
        <w:tc>
          <w:tcPr>
            <w:tcW w:w="4252" w:type="dxa"/>
          </w:tcPr>
          <w:p w14:paraId="36560A73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554CFD91" w14:textId="1DDBB6DF" w:rsidR="00D82D67" w:rsidRPr="00AD5E4D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Департамент архітектури та містобудування ММР</w:t>
            </w:r>
          </w:p>
        </w:tc>
      </w:tr>
      <w:tr w:rsidR="00D82D67" w:rsidRPr="00950F97" w14:paraId="3630398C" w14:textId="77777777" w:rsidTr="00A35E17">
        <w:tc>
          <w:tcPr>
            <w:tcW w:w="2263" w:type="dxa"/>
            <w:vMerge w:val="restart"/>
          </w:tcPr>
          <w:p w14:paraId="4DE392F1" w14:textId="02CEC99A" w:rsidR="00D82D67" w:rsidRPr="00950F9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F97">
              <w:rPr>
                <w:sz w:val="28"/>
                <w:szCs w:val="28"/>
              </w:rPr>
              <w:t>3.2. Центр інновацій та нових індустрій</w:t>
            </w:r>
          </w:p>
        </w:tc>
        <w:tc>
          <w:tcPr>
            <w:tcW w:w="3119" w:type="dxa"/>
          </w:tcPr>
          <w:p w14:paraId="2E890357" w14:textId="2CC2EAAB" w:rsidR="00D82D67" w:rsidRPr="00950F97" w:rsidRDefault="00D82D67" w:rsidP="001837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F97">
              <w:rPr>
                <w:sz w:val="28"/>
                <w:szCs w:val="28"/>
              </w:rPr>
              <w:t>3.2.1</w:t>
            </w:r>
            <w:r w:rsidR="00950F97" w:rsidRPr="00950F97">
              <w:rPr>
                <w:sz w:val="28"/>
                <w:szCs w:val="28"/>
              </w:rPr>
              <w:t>.</w:t>
            </w:r>
            <w:r w:rsidRPr="00950F97">
              <w:rPr>
                <w:sz w:val="28"/>
                <w:szCs w:val="28"/>
              </w:rPr>
              <w:t xml:space="preserve"> Підтримка  розвитку інтерактивного простору пілотування Портфоліо міста Миколаєва  (PORTFOLIOHUB)</w:t>
            </w:r>
          </w:p>
        </w:tc>
        <w:tc>
          <w:tcPr>
            <w:tcW w:w="4252" w:type="dxa"/>
          </w:tcPr>
          <w:p w14:paraId="5951E7A3" w14:textId="5465EA51" w:rsidR="00D82D67" w:rsidRPr="00950F97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0F97">
              <w:rPr>
                <w:sz w:val="28"/>
                <w:szCs w:val="28"/>
              </w:rPr>
              <w:t>Департамент економічного розвитку ММР</w:t>
            </w:r>
          </w:p>
        </w:tc>
      </w:tr>
      <w:tr w:rsidR="00D82D67" w14:paraId="7871EB09" w14:textId="77777777" w:rsidTr="00A35E17">
        <w:tc>
          <w:tcPr>
            <w:tcW w:w="2263" w:type="dxa"/>
            <w:vMerge/>
          </w:tcPr>
          <w:p w14:paraId="12630DB2" w14:textId="77777777" w:rsidR="00D82D67" w:rsidRPr="003F6D22" w:rsidRDefault="00D82D67" w:rsidP="00A35E17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1111B8" w14:textId="4CB17045" w:rsidR="00D82D67" w:rsidRDefault="00D82D67" w:rsidP="00A35E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3.2.2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Розвиток креативних індустрій в місті</w:t>
            </w:r>
          </w:p>
        </w:tc>
        <w:tc>
          <w:tcPr>
            <w:tcW w:w="4252" w:type="dxa"/>
          </w:tcPr>
          <w:p w14:paraId="12E1B88E" w14:textId="366427CF" w:rsidR="00D82D67" w:rsidRPr="00AD5E4D" w:rsidRDefault="00D12208" w:rsidP="00D122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2D67" w14:paraId="50C7189F" w14:textId="77777777" w:rsidTr="00A35E17">
        <w:tc>
          <w:tcPr>
            <w:tcW w:w="2263" w:type="dxa"/>
            <w:vMerge/>
          </w:tcPr>
          <w:p w14:paraId="4552B51A" w14:textId="77777777" w:rsidR="00D82D67" w:rsidRPr="003F6D22" w:rsidRDefault="00D82D67" w:rsidP="00A35E17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FA719A" w14:textId="4E2CF237" w:rsidR="00D82D67" w:rsidRDefault="00D82D67" w:rsidP="00A35E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3.2.3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Розробка проєкту «Інноваційний район»</w:t>
            </w:r>
          </w:p>
        </w:tc>
        <w:tc>
          <w:tcPr>
            <w:tcW w:w="4252" w:type="dxa"/>
          </w:tcPr>
          <w:p w14:paraId="63E8F13E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7A7BB1A9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  <w:p w14:paraId="72E4DB89" w14:textId="765B8DF0" w:rsidR="00D82D67" w:rsidRPr="00AD5E4D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Департамент енергетики, енергозбереження та запровадження інноваційних технологій ММР</w:t>
            </w:r>
          </w:p>
        </w:tc>
      </w:tr>
      <w:tr w:rsidR="00D82D67" w14:paraId="75DB1CC4" w14:textId="77777777" w:rsidTr="00A35E17">
        <w:tc>
          <w:tcPr>
            <w:tcW w:w="2263" w:type="dxa"/>
            <w:vMerge/>
          </w:tcPr>
          <w:p w14:paraId="01085D5D" w14:textId="77777777" w:rsidR="00D82D67" w:rsidRPr="003F6D22" w:rsidRDefault="00D82D67" w:rsidP="00A35E17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F264D8" w14:textId="2D54F815" w:rsidR="00D82D67" w:rsidRDefault="00D82D67" w:rsidP="00A35E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3.2.4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</w:t>
            </w:r>
            <w:proofErr w:type="spellStart"/>
            <w:r w:rsidRPr="00F23C73">
              <w:rPr>
                <w:sz w:val="28"/>
                <w:szCs w:val="28"/>
              </w:rPr>
              <w:t>Ревіталізація</w:t>
            </w:r>
            <w:proofErr w:type="spellEnd"/>
            <w:r w:rsidRPr="00F23C73">
              <w:rPr>
                <w:sz w:val="28"/>
                <w:szCs w:val="28"/>
              </w:rPr>
              <w:t xml:space="preserve"> старих промислових об’єктів</w:t>
            </w:r>
          </w:p>
        </w:tc>
        <w:tc>
          <w:tcPr>
            <w:tcW w:w="4252" w:type="dxa"/>
          </w:tcPr>
          <w:p w14:paraId="2E0AA0AF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461384D1" w14:textId="3B57FCED" w:rsidR="00D82D67" w:rsidRPr="00AD5E4D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82D67" w14:paraId="0FEF26AF" w14:textId="77777777" w:rsidTr="00A35E17">
        <w:tc>
          <w:tcPr>
            <w:tcW w:w="2263" w:type="dxa"/>
            <w:vMerge w:val="restart"/>
          </w:tcPr>
          <w:p w14:paraId="71EB790C" w14:textId="1B2B5D4F" w:rsidR="00D82D67" w:rsidRPr="002A3A82" w:rsidRDefault="00D82D67" w:rsidP="00D82D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3.3. Центр бізнес-освіти</w:t>
            </w:r>
          </w:p>
        </w:tc>
        <w:tc>
          <w:tcPr>
            <w:tcW w:w="3119" w:type="dxa"/>
          </w:tcPr>
          <w:p w14:paraId="718FA649" w14:textId="2FBDF7C6" w:rsidR="00D82D67" w:rsidRDefault="00D82D67" w:rsidP="00D82D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3.3.1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Формування освітньої платформи «Професійна майстерня»</w:t>
            </w:r>
          </w:p>
        </w:tc>
        <w:tc>
          <w:tcPr>
            <w:tcW w:w="4252" w:type="dxa"/>
          </w:tcPr>
          <w:p w14:paraId="131C4CA6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27B15DE7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 xml:space="preserve">Миколаївський міський центр зайнятості (за узгодженням) </w:t>
            </w:r>
          </w:p>
          <w:p w14:paraId="5A6C3C56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 ММР </w:t>
            </w:r>
          </w:p>
          <w:p w14:paraId="2EEB3223" w14:textId="0848465D" w:rsidR="00D82D67" w:rsidRPr="00AD5E4D" w:rsidRDefault="00D82D67" w:rsidP="00D82D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2D67" w14:paraId="2D77D15D" w14:textId="77777777" w:rsidTr="00A35E17">
        <w:tc>
          <w:tcPr>
            <w:tcW w:w="2263" w:type="dxa"/>
            <w:vMerge/>
          </w:tcPr>
          <w:p w14:paraId="64ABC35D" w14:textId="77777777" w:rsidR="00D82D67" w:rsidRPr="003F6D22" w:rsidRDefault="00D82D67" w:rsidP="00D82D67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72C50A" w14:textId="25D73EF9" w:rsidR="00D82D67" w:rsidRDefault="00D82D67" w:rsidP="00D82D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3.3.2</w:t>
            </w:r>
            <w:r w:rsidR="00950F97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освітнього простору  інноваційних проєктів «</w:t>
            </w:r>
            <w:r w:rsidRPr="00F23C73">
              <w:rPr>
                <w:sz w:val="28"/>
                <w:szCs w:val="28"/>
                <w:lang w:val="en-US"/>
              </w:rPr>
              <w:t>Innovation</w:t>
            </w:r>
            <w:r w:rsidRPr="00F23C73">
              <w:rPr>
                <w:sz w:val="28"/>
                <w:szCs w:val="28"/>
              </w:rPr>
              <w:t xml:space="preserve"> </w:t>
            </w:r>
            <w:proofErr w:type="spellStart"/>
            <w:r w:rsidRPr="00F23C73">
              <w:rPr>
                <w:sz w:val="28"/>
                <w:szCs w:val="28"/>
                <w:lang w:val="en-US"/>
              </w:rPr>
              <w:t>Chellenge</w:t>
            </w:r>
            <w:proofErr w:type="spellEnd"/>
            <w:r w:rsidRPr="00F23C7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</w:tcPr>
          <w:p w14:paraId="712637A4" w14:textId="77777777" w:rsidR="00D82D67" w:rsidRPr="00AD5E4D" w:rsidRDefault="00D82D67" w:rsidP="00D82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49FDECF2" w14:textId="398EE9F0" w:rsidR="00D82D67" w:rsidRPr="00AD5E4D" w:rsidRDefault="00D82D67" w:rsidP="00D82D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6D22" w14:paraId="420B82F0" w14:textId="77777777" w:rsidTr="00A35E17">
        <w:tc>
          <w:tcPr>
            <w:tcW w:w="2263" w:type="dxa"/>
            <w:vMerge w:val="restart"/>
          </w:tcPr>
          <w:p w14:paraId="68A7A144" w14:textId="4D979A57" w:rsidR="003F6D22" w:rsidRPr="002A3A8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3.4</w:t>
            </w:r>
            <w:r w:rsidR="00950F97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Конкурентний бізнес</w:t>
            </w:r>
          </w:p>
        </w:tc>
        <w:tc>
          <w:tcPr>
            <w:tcW w:w="3119" w:type="dxa"/>
          </w:tcPr>
          <w:p w14:paraId="01E2AEA9" w14:textId="6FFB225A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 xml:space="preserve">3.4.1. Створення сприятливих </w:t>
            </w:r>
            <w:r w:rsidRPr="00F23C73">
              <w:rPr>
                <w:sz w:val="28"/>
                <w:szCs w:val="28"/>
              </w:rPr>
              <w:lastRenderedPageBreak/>
              <w:t xml:space="preserve">нормативно-правових умов для розвитку підприємництва  </w:t>
            </w:r>
          </w:p>
        </w:tc>
        <w:tc>
          <w:tcPr>
            <w:tcW w:w="4252" w:type="dxa"/>
          </w:tcPr>
          <w:p w14:paraId="00BE5D25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економічного розвитку ММР</w:t>
            </w:r>
          </w:p>
          <w:p w14:paraId="70532DA8" w14:textId="29864FA6" w:rsidR="003F6D22" w:rsidRPr="00AD5E4D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lastRenderedPageBreak/>
              <w:t>Управління земельних ресурсів ММР</w:t>
            </w:r>
          </w:p>
        </w:tc>
      </w:tr>
      <w:tr w:rsidR="003F6D22" w14:paraId="051E33B3" w14:textId="77777777" w:rsidTr="00A35E17">
        <w:tc>
          <w:tcPr>
            <w:tcW w:w="2263" w:type="dxa"/>
            <w:vMerge/>
          </w:tcPr>
          <w:p w14:paraId="4EAB1A29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178318" w14:textId="50D4307D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3.4.2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 Залучення представників бізнесу міста до грантових донорських програм щодо розвитку малого та середнього бізнесу в різних сферах (відновлення, розвиток тощо)</w:t>
            </w:r>
          </w:p>
        </w:tc>
        <w:tc>
          <w:tcPr>
            <w:tcW w:w="4252" w:type="dxa"/>
          </w:tcPr>
          <w:p w14:paraId="20AA5F2C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420CEE49" w14:textId="77777777" w:rsidR="003F6D22" w:rsidRPr="00AD5E4D" w:rsidRDefault="003F6D22" w:rsidP="00D12208">
            <w:pPr>
              <w:jc w:val="center"/>
              <w:rPr>
                <w:sz w:val="28"/>
                <w:szCs w:val="28"/>
              </w:rPr>
            </w:pPr>
          </w:p>
        </w:tc>
      </w:tr>
      <w:tr w:rsidR="003F6D22" w14:paraId="733DB072" w14:textId="77777777" w:rsidTr="00A35E17">
        <w:tc>
          <w:tcPr>
            <w:tcW w:w="2263" w:type="dxa"/>
            <w:vMerge/>
          </w:tcPr>
          <w:p w14:paraId="72B210F2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411996" w14:textId="775508D8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3.4.3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Підтримка експорту  та просування продукції місцевого бізнесу на світові ринки</w:t>
            </w:r>
          </w:p>
        </w:tc>
        <w:tc>
          <w:tcPr>
            <w:tcW w:w="4252" w:type="dxa"/>
          </w:tcPr>
          <w:p w14:paraId="1F6E050C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407F6B21" w14:textId="77777777" w:rsidR="003F6D22" w:rsidRPr="00AD5E4D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6D22" w14:paraId="094D9458" w14:textId="77777777" w:rsidTr="00A35E17">
        <w:tc>
          <w:tcPr>
            <w:tcW w:w="2263" w:type="dxa"/>
            <w:vMerge w:val="restart"/>
          </w:tcPr>
          <w:p w14:paraId="20A6EEFE" w14:textId="6F77452E" w:rsidR="003F6D22" w:rsidRPr="002A3A8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3.5. Місто сили</w:t>
            </w:r>
          </w:p>
        </w:tc>
        <w:tc>
          <w:tcPr>
            <w:tcW w:w="3119" w:type="dxa"/>
          </w:tcPr>
          <w:p w14:paraId="3F2B3734" w14:textId="144133B8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3.5.1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ліцею з посиленою військово-фізичною підготовкою</w:t>
            </w:r>
          </w:p>
        </w:tc>
        <w:tc>
          <w:tcPr>
            <w:tcW w:w="4252" w:type="dxa"/>
          </w:tcPr>
          <w:p w14:paraId="29E53EE6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освіти ММР</w:t>
            </w:r>
          </w:p>
          <w:p w14:paraId="77F190D1" w14:textId="77777777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6D22" w14:paraId="21428556" w14:textId="77777777" w:rsidTr="00A35E17">
        <w:tc>
          <w:tcPr>
            <w:tcW w:w="2263" w:type="dxa"/>
            <w:vMerge/>
          </w:tcPr>
          <w:p w14:paraId="0040B589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80F9C6" w14:textId="2469C707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3.5.2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Сприяння інвентаризації  майна та земель військового промислового комплексу </w:t>
            </w:r>
          </w:p>
        </w:tc>
        <w:tc>
          <w:tcPr>
            <w:tcW w:w="4252" w:type="dxa"/>
          </w:tcPr>
          <w:p w14:paraId="5AAAC03D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майна ММР</w:t>
            </w:r>
          </w:p>
          <w:p w14:paraId="67FAF2D3" w14:textId="639DD753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Управління земельних ресурсів ММР</w:t>
            </w:r>
          </w:p>
        </w:tc>
      </w:tr>
      <w:tr w:rsidR="003F6D22" w14:paraId="660E9C25" w14:textId="77777777" w:rsidTr="00A35E17">
        <w:tc>
          <w:tcPr>
            <w:tcW w:w="2263" w:type="dxa"/>
            <w:vMerge/>
          </w:tcPr>
          <w:p w14:paraId="1001F150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933EF6" w14:textId="09051F54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3.5.3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житлом  військовослужбовців та членів їх сімей </w:t>
            </w:r>
          </w:p>
        </w:tc>
        <w:tc>
          <w:tcPr>
            <w:tcW w:w="4252" w:type="dxa"/>
          </w:tcPr>
          <w:p w14:paraId="395A6BF6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Виконавчі органи ММР</w:t>
            </w:r>
          </w:p>
          <w:p w14:paraId="6CE34658" w14:textId="5CEC89EB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Відділ обліку та розподілу житла ММР</w:t>
            </w:r>
          </w:p>
        </w:tc>
      </w:tr>
      <w:tr w:rsidR="003F6D22" w14:paraId="1C706DBC" w14:textId="77777777" w:rsidTr="00A35E17">
        <w:tc>
          <w:tcPr>
            <w:tcW w:w="2263" w:type="dxa"/>
            <w:vMerge/>
          </w:tcPr>
          <w:p w14:paraId="59893326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7C0E5F" w14:textId="248F8D71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3.5.4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підтримки Захисників та Захисниць України, членів їх сімей, членів сімей загиблих (померлих) Захисників та Захисниць України</w:t>
            </w:r>
          </w:p>
        </w:tc>
        <w:tc>
          <w:tcPr>
            <w:tcW w:w="4252" w:type="dxa"/>
          </w:tcPr>
          <w:p w14:paraId="7973D622" w14:textId="77777777" w:rsidR="003F6D22" w:rsidRPr="00AD5E4D" w:rsidRDefault="003F6D22" w:rsidP="003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у справах ветеранів війни ММР</w:t>
            </w:r>
          </w:p>
          <w:p w14:paraId="6BEAC76A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КУ «Миколаївський МЦ підтримки ветеранів війни»</w:t>
            </w:r>
          </w:p>
          <w:p w14:paraId="55403CFC" w14:textId="77777777" w:rsidR="003F6D22" w:rsidRPr="00AD5E4D" w:rsidRDefault="003F6D22" w:rsidP="00B511E3">
            <w:pPr>
              <w:jc w:val="center"/>
              <w:rPr>
                <w:sz w:val="28"/>
                <w:szCs w:val="28"/>
              </w:rPr>
            </w:pPr>
          </w:p>
        </w:tc>
      </w:tr>
      <w:tr w:rsidR="003F6D22" w14:paraId="38D1F8ED" w14:textId="77777777" w:rsidTr="00A35E17">
        <w:tc>
          <w:tcPr>
            <w:tcW w:w="2263" w:type="dxa"/>
            <w:vMerge/>
          </w:tcPr>
          <w:p w14:paraId="202E8523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B66044" w14:textId="3231FD2C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iCs/>
                <w:sz w:val="28"/>
                <w:szCs w:val="28"/>
              </w:rPr>
              <w:t>3.5.5</w:t>
            </w:r>
            <w:r w:rsidR="002A3A82">
              <w:rPr>
                <w:iCs/>
                <w:sz w:val="28"/>
                <w:szCs w:val="28"/>
              </w:rPr>
              <w:t>.</w:t>
            </w:r>
            <w:r w:rsidRPr="00F23C73">
              <w:rPr>
                <w:iCs/>
                <w:sz w:val="28"/>
                <w:szCs w:val="28"/>
              </w:rPr>
              <w:t xml:space="preserve"> Створення умов для залучення інвестицій та розміщення виробництв продукції подвійного призначення</w:t>
            </w:r>
          </w:p>
        </w:tc>
        <w:tc>
          <w:tcPr>
            <w:tcW w:w="4252" w:type="dxa"/>
          </w:tcPr>
          <w:p w14:paraId="48032A66" w14:textId="3091FAB1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iCs/>
                <w:sz w:val="28"/>
                <w:szCs w:val="28"/>
              </w:rPr>
              <w:t>Виконавчі органи ММР</w:t>
            </w:r>
          </w:p>
          <w:p w14:paraId="7697CE4B" w14:textId="77777777" w:rsidR="003F6D22" w:rsidRPr="00AD5E4D" w:rsidRDefault="003F6D22" w:rsidP="00D12208">
            <w:pPr>
              <w:jc w:val="center"/>
              <w:rPr>
                <w:sz w:val="28"/>
                <w:szCs w:val="28"/>
              </w:rPr>
            </w:pPr>
          </w:p>
        </w:tc>
      </w:tr>
      <w:tr w:rsidR="003F6D22" w:rsidRPr="002A3A82" w14:paraId="526BF429" w14:textId="77777777" w:rsidTr="00A35E17">
        <w:tc>
          <w:tcPr>
            <w:tcW w:w="2263" w:type="dxa"/>
            <w:vMerge w:val="restart"/>
          </w:tcPr>
          <w:p w14:paraId="6A47624E" w14:textId="42CA41A6" w:rsidR="003F6D22" w:rsidRPr="002A3A8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3.6</w:t>
            </w:r>
            <w:r w:rsidR="002A3A82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Креативна молодь</w:t>
            </w:r>
          </w:p>
        </w:tc>
        <w:tc>
          <w:tcPr>
            <w:tcW w:w="3119" w:type="dxa"/>
          </w:tcPr>
          <w:p w14:paraId="4F932BBE" w14:textId="64454DC7" w:rsidR="003F6D22" w:rsidRPr="002A3A8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3.6.1</w:t>
            </w:r>
            <w:r w:rsidR="002A3A82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Створення соціальної інфраструктури для молоді</w:t>
            </w:r>
          </w:p>
        </w:tc>
        <w:tc>
          <w:tcPr>
            <w:tcW w:w="4252" w:type="dxa"/>
          </w:tcPr>
          <w:p w14:paraId="4DCB0A63" w14:textId="77777777" w:rsidR="003F6D22" w:rsidRPr="002A3A82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A82">
              <w:rPr>
                <w:rFonts w:ascii="Times New Roman" w:hAnsi="Times New Roman" w:cs="Times New Roman"/>
                <w:sz w:val="28"/>
                <w:szCs w:val="28"/>
              </w:rPr>
              <w:t>Управління молодіжної політики ММР</w:t>
            </w:r>
          </w:p>
          <w:p w14:paraId="015A5CAC" w14:textId="77777777" w:rsidR="003F6D22" w:rsidRPr="002A3A82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A82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ММР</w:t>
            </w:r>
          </w:p>
          <w:p w14:paraId="5C01F6F5" w14:textId="3AB16DDC" w:rsidR="003F6D22" w:rsidRPr="002A3A82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6D22" w14:paraId="3526F03E" w14:textId="77777777" w:rsidTr="00A35E17">
        <w:tc>
          <w:tcPr>
            <w:tcW w:w="2263" w:type="dxa"/>
            <w:vMerge/>
          </w:tcPr>
          <w:p w14:paraId="1282BCF6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C97EAB5" w14:textId="7EFF9CB5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3.6.2</w:t>
            </w:r>
            <w:r w:rsidR="009D0F59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Підтримка ініціатив інститутів громадянського суспільства, що реалізують молодіжну політику в місті </w:t>
            </w:r>
          </w:p>
        </w:tc>
        <w:tc>
          <w:tcPr>
            <w:tcW w:w="4252" w:type="dxa"/>
          </w:tcPr>
          <w:p w14:paraId="18B7D7C4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молодіжної політики ММР</w:t>
            </w:r>
          </w:p>
          <w:p w14:paraId="5FDD3D86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ММР</w:t>
            </w:r>
          </w:p>
          <w:p w14:paraId="2B13E438" w14:textId="43D06A50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6D22" w14:paraId="484DF5EA" w14:textId="77777777" w:rsidTr="00A35E17">
        <w:tc>
          <w:tcPr>
            <w:tcW w:w="2263" w:type="dxa"/>
            <w:vMerge/>
          </w:tcPr>
          <w:p w14:paraId="31DB4155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66264E" w14:textId="63C4231A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3.6.3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Розвиток міжнародного молодіжного співробітництва</w:t>
            </w:r>
          </w:p>
        </w:tc>
        <w:tc>
          <w:tcPr>
            <w:tcW w:w="4252" w:type="dxa"/>
          </w:tcPr>
          <w:p w14:paraId="77C2E41B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молодіжної політики ММР</w:t>
            </w:r>
          </w:p>
          <w:p w14:paraId="0AB5C664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Миколаївської міської ради</w:t>
            </w:r>
          </w:p>
          <w:p w14:paraId="40D862AA" w14:textId="2D8B4D4A" w:rsidR="003F6D22" w:rsidRPr="00AD5E4D" w:rsidRDefault="003F6D22" w:rsidP="00AD5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D22" w14:paraId="7D8006FF" w14:textId="77777777" w:rsidTr="00A35E17">
        <w:tc>
          <w:tcPr>
            <w:tcW w:w="2263" w:type="dxa"/>
            <w:vMerge/>
          </w:tcPr>
          <w:p w14:paraId="3DD3DF44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291676" w14:textId="26D59598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3.6.4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умов для розвитку системи неформальної та </w:t>
            </w:r>
            <w:proofErr w:type="spellStart"/>
            <w:r w:rsidRPr="00F23C73">
              <w:rPr>
                <w:sz w:val="28"/>
                <w:szCs w:val="28"/>
              </w:rPr>
              <w:t>інформальної</w:t>
            </w:r>
            <w:proofErr w:type="spellEnd"/>
            <w:r w:rsidRPr="00F23C73">
              <w:rPr>
                <w:sz w:val="28"/>
                <w:szCs w:val="28"/>
              </w:rPr>
              <w:t xml:space="preserve"> освіти молоді</w:t>
            </w:r>
          </w:p>
        </w:tc>
        <w:tc>
          <w:tcPr>
            <w:tcW w:w="4252" w:type="dxa"/>
          </w:tcPr>
          <w:p w14:paraId="52F674D1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молодіжної політики ММР</w:t>
            </w:r>
          </w:p>
          <w:p w14:paraId="53EC5083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ММР</w:t>
            </w:r>
          </w:p>
          <w:p w14:paraId="374F6FC7" w14:textId="5420DBA2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6D22" w14:paraId="60F90717" w14:textId="77777777" w:rsidTr="00A35E17">
        <w:tc>
          <w:tcPr>
            <w:tcW w:w="2263" w:type="dxa"/>
            <w:vMerge w:val="restart"/>
          </w:tcPr>
          <w:p w14:paraId="79DC9B00" w14:textId="51C5A847" w:rsidR="00AD5E4D" w:rsidRPr="002A3A8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3.7</w:t>
            </w:r>
            <w:r w:rsidR="002A3A82" w:rsidRPr="002A3A82">
              <w:rPr>
                <w:sz w:val="28"/>
                <w:szCs w:val="28"/>
              </w:rPr>
              <w:t>.</w:t>
            </w:r>
            <w:r w:rsidRPr="002A3A82">
              <w:rPr>
                <w:sz w:val="28"/>
                <w:szCs w:val="28"/>
              </w:rPr>
              <w:t xml:space="preserve"> Розвиток сфери </w:t>
            </w:r>
          </w:p>
          <w:p w14:paraId="33995F72" w14:textId="0726E2EF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2A3A82">
              <w:rPr>
                <w:sz w:val="28"/>
                <w:szCs w:val="28"/>
              </w:rPr>
              <w:t>гостинності</w:t>
            </w:r>
          </w:p>
        </w:tc>
        <w:tc>
          <w:tcPr>
            <w:tcW w:w="3119" w:type="dxa"/>
          </w:tcPr>
          <w:p w14:paraId="1DEF672B" w14:textId="7683874A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3.7.1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 Розвиток туристичної інфраструктури</w:t>
            </w:r>
          </w:p>
        </w:tc>
        <w:tc>
          <w:tcPr>
            <w:tcW w:w="4252" w:type="dxa"/>
          </w:tcPr>
          <w:p w14:paraId="1D475A0D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712878A8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земельних  ресурсів ММР</w:t>
            </w:r>
          </w:p>
          <w:p w14:paraId="04558C6E" w14:textId="38A9B2A7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Департамент архітектури та містобудування ММР</w:t>
            </w:r>
          </w:p>
        </w:tc>
      </w:tr>
      <w:tr w:rsidR="003F6D22" w14:paraId="24CFE9BC" w14:textId="77777777" w:rsidTr="00A35E17">
        <w:tc>
          <w:tcPr>
            <w:tcW w:w="2263" w:type="dxa"/>
            <w:vMerge/>
          </w:tcPr>
          <w:p w14:paraId="4C91E0DC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6C3A28" w14:textId="2EEA22D6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3.7.2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Просування та підтримка Туристично-інформаційного центру</w:t>
            </w:r>
          </w:p>
        </w:tc>
        <w:tc>
          <w:tcPr>
            <w:tcW w:w="4252" w:type="dxa"/>
          </w:tcPr>
          <w:p w14:paraId="6137809D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39FFC907" w14:textId="0B96C832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6D22" w:rsidRPr="003F6D22" w14:paraId="11356597" w14:textId="77777777" w:rsidTr="00A35E17">
        <w:tc>
          <w:tcPr>
            <w:tcW w:w="9634" w:type="dxa"/>
            <w:gridSpan w:val="3"/>
          </w:tcPr>
          <w:p w14:paraId="4F58800D" w14:textId="49E2C95B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СТРАТЕГІЧНА ЦІЛЬ 4. ГРОМАДА ЕФЕКТИВНОГО ПАРТНЕРСТВА</w:t>
            </w:r>
          </w:p>
        </w:tc>
      </w:tr>
      <w:tr w:rsidR="003F6D22" w14:paraId="1E7EBD82" w14:textId="77777777" w:rsidTr="00A35E17">
        <w:tc>
          <w:tcPr>
            <w:tcW w:w="2263" w:type="dxa"/>
            <w:vMerge w:val="restart"/>
          </w:tcPr>
          <w:p w14:paraId="488716CA" w14:textId="1B32980B" w:rsidR="003F6D22" w:rsidRPr="002A3A82" w:rsidRDefault="003F6D22" w:rsidP="003F6D2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A3A82">
              <w:rPr>
                <w:bCs/>
                <w:sz w:val="28"/>
                <w:szCs w:val="28"/>
              </w:rPr>
              <w:t>4.1</w:t>
            </w:r>
            <w:r w:rsidR="009D0F59">
              <w:rPr>
                <w:bCs/>
                <w:sz w:val="28"/>
                <w:szCs w:val="28"/>
              </w:rPr>
              <w:t>.</w:t>
            </w:r>
            <w:r w:rsidRPr="002A3A82">
              <w:rPr>
                <w:bCs/>
                <w:sz w:val="28"/>
                <w:szCs w:val="28"/>
              </w:rPr>
              <w:t xml:space="preserve"> Відкрита влада</w:t>
            </w:r>
          </w:p>
        </w:tc>
        <w:tc>
          <w:tcPr>
            <w:tcW w:w="3119" w:type="dxa"/>
          </w:tcPr>
          <w:p w14:paraId="0182216C" w14:textId="6848FF08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4.1.1 Інформаційна доступність у забезпеченні прозорого управління</w:t>
            </w:r>
          </w:p>
        </w:tc>
        <w:tc>
          <w:tcPr>
            <w:tcW w:w="4252" w:type="dxa"/>
          </w:tcPr>
          <w:p w14:paraId="1FD39A73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міського голови ММР</w:t>
            </w:r>
          </w:p>
          <w:p w14:paraId="13D8E454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майна ММР</w:t>
            </w:r>
          </w:p>
          <w:p w14:paraId="02BC26FD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ММР</w:t>
            </w:r>
          </w:p>
          <w:p w14:paraId="07305B6E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КП «Міський інформаційно-обчислювальний центр»</w:t>
            </w:r>
          </w:p>
          <w:p w14:paraId="7848DE22" w14:textId="0767F0E4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Виконавчі органи ММР</w:t>
            </w:r>
          </w:p>
        </w:tc>
      </w:tr>
      <w:tr w:rsidR="003F6D22" w14:paraId="0FA78AA3" w14:textId="77777777" w:rsidTr="00A35E17">
        <w:tc>
          <w:tcPr>
            <w:tcW w:w="2263" w:type="dxa"/>
            <w:vMerge/>
          </w:tcPr>
          <w:p w14:paraId="7F38ECAE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5DCC1DA" w14:textId="536CC420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4.1.2. Впровадження ініціативи «Доброчесна громада»</w:t>
            </w:r>
          </w:p>
        </w:tc>
        <w:tc>
          <w:tcPr>
            <w:tcW w:w="4252" w:type="dxa"/>
          </w:tcPr>
          <w:p w14:paraId="39910DA1" w14:textId="23E8F34C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внутрішнього фінансового контролю, нагляду та протидії корупції ММР </w:t>
            </w:r>
          </w:p>
          <w:p w14:paraId="0CC4B92D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41059EBD" w14:textId="7200A519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Департамент міського голови ММР</w:t>
            </w:r>
          </w:p>
        </w:tc>
      </w:tr>
      <w:tr w:rsidR="003F6D22" w14:paraId="2C1C1374" w14:textId="77777777" w:rsidTr="00A35E17">
        <w:tc>
          <w:tcPr>
            <w:tcW w:w="2263" w:type="dxa"/>
            <w:vMerge w:val="restart"/>
          </w:tcPr>
          <w:p w14:paraId="297E37C1" w14:textId="20208202" w:rsidR="003F6D22" w:rsidRPr="002A3A82" w:rsidRDefault="003F6D22" w:rsidP="003F6D2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A3A82">
              <w:rPr>
                <w:bCs/>
                <w:sz w:val="28"/>
                <w:szCs w:val="28"/>
              </w:rPr>
              <w:t>4.2</w:t>
            </w:r>
            <w:r w:rsidR="002A3A82" w:rsidRPr="002A3A82">
              <w:rPr>
                <w:bCs/>
                <w:sz w:val="28"/>
                <w:szCs w:val="28"/>
              </w:rPr>
              <w:t>.</w:t>
            </w:r>
            <w:r w:rsidRPr="002A3A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A3A82">
              <w:rPr>
                <w:bCs/>
                <w:sz w:val="28"/>
                <w:szCs w:val="28"/>
              </w:rPr>
              <w:t>Партисипація</w:t>
            </w:r>
            <w:proofErr w:type="spellEnd"/>
          </w:p>
        </w:tc>
        <w:tc>
          <w:tcPr>
            <w:tcW w:w="3119" w:type="dxa"/>
          </w:tcPr>
          <w:p w14:paraId="6A2DA4DA" w14:textId="1A283748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4.2.1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Підвищення суб’єктності містян</w:t>
            </w:r>
          </w:p>
        </w:tc>
        <w:tc>
          <w:tcPr>
            <w:tcW w:w="4252" w:type="dxa"/>
          </w:tcPr>
          <w:p w14:paraId="741A32CF" w14:textId="58A8F1FB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Департамент житлово-комунального господарства ММР</w:t>
            </w:r>
          </w:p>
        </w:tc>
      </w:tr>
      <w:tr w:rsidR="003F6D22" w14:paraId="210846A3" w14:textId="77777777" w:rsidTr="00A35E17">
        <w:tc>
          <w:tcPr>
            <w:tcW w:w="2263" w:type="dxa"/>
            <w:vMerge/>
          </w:tcPr>
          <w:p w14:paraId="4C23247A" w14:textId="77777777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3B4644" w14:textId="13DD939C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4.2.2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Забезпечення участі територіальної </w:t>
            </w:r>
            <w:r w:rsidRPr="00F23C73">
              <w:rPr>
                <w:sz w:val="28"/>
                <w:szCs w:val="28"/>
              </w:rPr>
              <w:lastRenderedPageBreak/>
              <w:t>громади міста у формуванні міської політики та процесі прийняття управлінських рішень</w:t>
            </w:r>
          </w:p>
        </w:tc>
        <w:tc>
          <w:tcPr>
            <w:tcW w:w="4252" w:type="dxa"/>
          </w:tcPr>
          <w:p w14:paraId="36238375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міського голови ММР</w:t>
            </w:r>
          </w:p>
          <w:p w14:paraId="0B76F96C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Виконавчі органи ММР– розробники НПА ОМС</w:t>
            </w:r>
          </w:p>
          <w:p w14:paraId="6E4B5682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Відділ стандартизації та впровадження електронного врядування ММР</w:t>
            </w:r>
          </w:p>
          <w:p w14:paraId="5B42B4DB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2C0398C3" w14:textId="29212AAC" w:rsidR="003F6D22" w:rsidRPr="00AD5E4D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Департамент фінансів ММР</w:t>
            </w:r>
          </w:p>
        </w:tc>
      </w:tr>
      <w:tr w:rsidR="003F6D22" w14:paraId="04F7DAD5" w14:textId="77777777" w:rsidTr="00A35E17">
        <w:tc>
          <w:tcPr>
            <w:tcW w:w="2263" w:type="dxa"/>
            <w:vMerge w:val="restart"/>
          </w:tcPr>
          <w:p w14:paraId="72337002" w14:textId="367481F8" w:rsidR="003F6D22" w:rsidRPr="002A3A82" w:rsidRDefault="003F6D22" w:rsidP="003F6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A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4.3</w:t>
            </w:r>
            <w:r w:rsidR="002A3A82" w:rsidRPr="002A3A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58A8DDE" w14:textId="3A5CEC85" w:rsidR="003F6D22" w:rsidRPr="003F6D22" w:rsidRDefault="003F6D22" w:rsidP="003F6D2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 w:rsidRPr="002A3A82">
              <w:rPr>
                <w:bCs/>
                <w:sz w:val="28"/>
                <w:szCs w:val="28"/>
              </w:rPr>
              <w:t>Багатосекторне</w:t>
            </w:r>
            <w:proofErr w:type="spellEnd"/>
            <w:r w:rsidRPr="002A3A82">
              <w:rPr>
                <w:bCs/>
                <w:sz w:val="28"/>
                <w:szCs w:val="28"/>
              </w:rPr>
              <w:t xml:space="preserve"> партнерство</w:t>
            </w:r>
            <w:r w:rsidRPr="00F23C7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14:paraId="3F714F65" w14:textId="2EAAC6B6" w:rsidR="003F6D22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4.3.1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Міжмуніципальне партнерство</w:t>
            </w:r>
          </w:p>
        </w:tc>
        <w:tc>
          <w:tcPr>
            <w:tcW w:w="4252" w:type="dxa"/>
          </w:tcPr>
          <w:p w14:paraId="041FDD96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міського голови ММР</w:t>
            </w:r>
          </w:p>
          <w:p w14:paraId="55846A74" w14:textId="6DFC0A60" w:rsidR="003F6D22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7926F304" w14:textId="5C9F5012" w:rsidR="00BD69F7" w:rsidRPr="00AD5E4D" w:rsidRDefault="00BD69F7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Інші виконавчі органи ММР у межах повноважень </w:t>
            </w:r>
          </w:p>
          <w:p w14:paraId="53F4CF5D" w14:textId="77777777" w:rsidR="003F6D22" w:rsidRPr="00855628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8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ММР</w:t>
            </w:r>
          </w:p>
          <w:p w14:paraId="78FFB60C" w14:textId="71C3F9D9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5628">
              <w:rPr>
                <w:sz w:val="28"/>
                <w:szCs w:val="28"/>
              </w:rPr>
              <w:t>Управління охорони здоров’я ММР</w:t>
            </w:r>
          </w:p>
        </w:tc>
      </w:tr>
      <w:tr w:rsidR="003F6D22" w14:paraId="455A6C46" w14:textId="77777777" w:rsidTr="00A35E17">
        <w:tc>
          <w:tcPr>
            <w:tcW w:w="2263" w:type="dxa"/>
            <w:vMerge/>
          </w:tcPr>
          <w:p w14:paraId="411E3BD2" w14:textId="77777777" w:rsidR="003F6D22" w:rsidRPr="00F23C73" w:rsidRDefault="003F6D22" w:rsidP="003F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E9AB8D" w14:textId="6895EFC2" w:rsidR="003F6D22" w:rsidRPr="00F23C73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4.3.2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Залучення проєктів міжнародної технічної допомоги для відновлення та розвитку громади</w:t>
            </w:r>
          </w:p>
        </w:tc>
        <w:tc>
          <w:tcPr>
            <w:tcW w:w="4252" w:type="dxa"/>
          </w:tcPr>
          <w:p w14:paraId="0654FC96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056AB8A0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Виконавчі органи ММР</w:t>
            </w:r>
          </w:p>
          <w:p w14:paraId="026705E9" w14:textId="6A397317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Комунальні підприємства</w:t>
            </w:r>
          </w:p>
        </w:tc>
      </w:tr>
      <w:tr w:rsidR="003F6D22" w14:paraId="388C2206" w14:textId="77777777" w:rsidTr="00A35E17">
        <w:tc>
          <w:tcPr>
            <w:tcW w:w="2263" w:type="dxa"/>
            <w:vMerge/>
          </w:tcPr>
          <w:p w14:paraId="1717D883" w14:textId="77777777" w:rsidR="003F6D22" w:rsidRPr="00F23C73" w:rsidRDefault="003F6D22" w:rsidP="003F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D9D2B0" w14:textId="5B1BD5CB" w:rsidR="003F6D22" w:rsidRPr="00F23C73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4.3.3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Партнерство Миколаїв-Данія</w:t>
            </w:r>
          </w:p>
        </w:tc>
        <w:tc>
          <w:tcPr>
            <w:tcW w:w="4252" w:type="dxa"/>
          </w:tcPr>
          <w:p w14:paraId="39013690" w14:textId="3E35A58C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Виконавчі органи ММР</w:t>
            </w:r>
          </w:p>
          <w:p w14:paraId="27746D26" w14:textId="7E96F9CA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Комунальні підприємства та установи</w:t>
            </w:r>
          </w:p>
        </w:tc>
      </w:tr>
      <w:tr w:rsidR="003F6D22" w14:paraId="318F2315" w14:textId="77777777" w:rsidTr="00A35E17">
        <w:tc>
          <w:tcPr>
            <w:tcW w:w="2263" w:type="dxa"/>
            <w:vMerge/>
          </w:tcPr>
          <w:p w14:paraId="65BABBD0" w14:textId="77777777" w:rsidR="003F6D22" w:rsidRPr="00F23C73" w:rsidRDefault="003F6D22" w:rsidP="003F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47C4075C" w14:textId="55E5B14D" w:rsidR="003F6D22" w:rsidRPr="00F23C73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4.3.4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Реалізація проєкту «UN4Mykolaiv»</w:t>
            </w:r>
          </w:p>
        </w:tc>
        <w:tc>
          <w:tcPr>
            <w:tcW w:w="4252" w:type="dxa"/>
          </w:tcPr>
          <w:p w14:paraId="00F9C587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  <w:p w14:paraId="091B8B5C" w14:textId="77777777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465B245F" w14:textId="00BE0E8F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Виконавчі органи ММР</w:t>
            </w:r>
          </w:p>
        </w:tc>
      </w:tr>
      <w:tr w:rsidR="003F6D22" w14:paraId="48E744B6" w14:textId="77777777" w:rsidTr="00A35E17">
        <w:tc>
          <w:tcPr>
            <w:tcW w:w="2263" w:type="dxa"/>
            <w:vMerge/>
          </w:tcPr>
          <w:p w14:paraId="166CE867" w14:textId="77777777" w:rsidR="003F6D22" w:rsidRPr="00F23C73" w:rsidRDefault="003F6D22" w:rsidP="003F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1C7C0D" w14:textId="67CFA7AB" w:rsidR="003F6D22" w:rsidRPr="00F23C73" w:rsidRDefault="003F6D22" w:rsidP="003F6D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3C73">
              <w:rPr>
                <w:sz w:val="28"/>
                <w:szCs w:val="28"/>
              </w:rPr>
              <w:t>4.3.5</w:t>
            </w:r>
            <w:r w:rsidR="002A3A82">
              <w:rPr>
                <w:sz w:val="28"/>
                <w:szCs w:val="28"/>
              </w:rPr>
              <w:t>.</w:t>
            </w:r>
            <w:r w:rsidRPr="00F23C73">
              <w:rPr>
                <w:sz w:val="28"/>
                <w:szCs w:val="28"/>
              </w:rPr>
              <w:t xml:space="preserve"> Створення </w:t>
            </w:r>
            <w:proofErr w:type="spellStart"/>
            <w:r w:rsidRPr="00F23C73">
              <w:rPr>
                <w:sz w:val="28"/>
                <w:szCs w:val="28"/>
              </w:rPr>
              <w:t>промоційно</w:t>
            </w:r>
            <w:proofErr w:type="spellEnd"/>
            <w:r w:rsidRPr="00F23C73">
              <w:rPr>
                <w:sz w:val="28"/>
                <w:szCs w:val="28"/>
              </w:rPr>
              <w:t>-координаційної партнерської платформи        «Миколаїв – місто на хвилі»</w:t>
            </w:r>
          </w:p>
        </w:tc>
        <w:tc>
          <w:tcPr>
            <w:tcW w:w="4252" w:type="dxa"/>
          </w:tcPr>
          <w:p w14:paraId="16414387" w14:textId="114AE2CA" w:rsidR="003F6D22" w:rsidRPr="00AD5E4D" w:rsidRDefault="003F6D22" w:rsidP="003F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 ММР</w:t>
            </w:r>
          </w:p>
          <w:p w14:paraId="3ECFE73F" w14:textId="328AE0AF" w:rsidR="003F6D22" w:rsidRPr="00AD5E4D" w:rsidRDefault="003F6D22" w:rsidP="003F6D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680BFA53" w14:textId="77777777" w:rsidR="00B9671A" w:rsidRPr="00B9671A" w:rsidRDefault="00B9671A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8E2F19" w14:textId="77777777" w:rsidR="003F6D22" w:rsidRDefault="003F6D2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3F6D22" w:rsidSect="00B9671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02F0B9B8" w14:textId="77777777" w:rsidR="002A3A82" w:rsidRDefault="003873D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6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47CC5" w14:textId="73D11151" w:rsidR="003873DB" w:rsidRDefault="003873D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2A3A82">
        <w:rPr>
          <w:rFonts w:ascii="Times New Roman" w:hAnsi="Times New Roman" w:cs="Times New Roman"/>
          <w:sz w:val="28"/>
          <w:szCs w:val="28"/>
        </w:rPr>
        <w:t>виконкому</w:t>
      </w:r>
    </w:p>
    <w:p w14:paraId="1FF3536E" w14:textId="0E1576C6" w:rsidR="003873DB" w:rsidRDefault="003873D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4D46FD6" w14:textId="77777777" w:rsidR="003873DB" w:rsidRDefault="003873D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4D34C84" w14:textId="77777777" w:rsidR="003873DB" w:rsidRPr="003F6D22" w:rsidRDefault="003873D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054EF46" w14:textId="77777777" w:rsidR="003873DB" w:rsidRDefault="003873DB" w:rsidP="003F6D22">
      <w:pPr>
        <w:tabs>
          <w:tab w:val="left" w:pos="142"/>
        </w:tabs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14:paraId="3F1A9613" w14:textId="6A1EB62C" w:rsidR="003873DB" w:rsidRPr="009D0F59" w:rsidRDefault="003873DB" w:rsidP="003873DB">
      <w:pPr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59">
        <w:rPr>
          <w:rFonts w:ascii="Times New Roman" w:hAnsi="Times New Roman" w:cs="Times New Roman"/>
          <w:color w:val="303030"/>
          <w:sz w:val="28"/>
          <w:szCs w:val="28"/>
        </w:rPr>
        <w:t xml:space="preserve">Перелік виконавців моніторингу </w:t>
      </w:r>
      <w:r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 розвитку Миколаївської міської територіальної громади  на період до  2027 року та Плану заходів з її реалізації</w:t>
      </w:r>
    </w:p>
    <w:tbl>
      <w:tblPr>
        <w:tblW w:w="1446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058"/>
        <w:gridCol w:w="4746"/>
        <w:gridCol w:w="1703"/>
        <w:gridCol w:w="3826"/>
      </w:tblGrid>
      <w:tr w:rsidR="003873DB" w:rsidRPr="00F2100B" w14:paraId="40FA0E00" w14:textId="77777777" w:rsidTr="00D12208">
        <w:trPr>
          <w:trHeight w:val="667"/>
          <w:tblHeader/>
        </w:trPr>
        <w:tc>
          <w:tcPr>
            <w:tcW w:w="4185" w:type="dxa"/>
            <w:gridSpan w:val="2"/>
            <w:shd w:val="clear" w:color="auto" w:fill="auto"/>
            <w:vAlign w:val="center"/>
          </w:tcPr>
          <w:p w14:paraId="592B53A0" w14:textId="77777777" w:rsidR="003873DB" w:rsidRPr="002A3A82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3282633"/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Стратегічна ціль/ Оперативна ціль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E33F677" w14:textId="77777777" w:rsidR="003873DB" w:rsidRPr="002A3A82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Показник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A832F29" w14:textId="77777777" w:rsidR="003873DB" w:rsidRPr="002A3A82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Одиниця вимірювання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B52284" w14:textId="0B541FFA" w:rsidR="003873DB" w:rsidRPr="002A3A82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</w:t>
            </w:r>
            <w:r w:rsidR="0076687B"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</w:t>
            </w:r>
            <w:r w:rsidR="0076687B"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ці</w:t>
            </w:r>
          </w:p>
        </w:tc>
      </w:tr>
      <w:bookmarkEnd w:id="0"/>
      <w:tr w:rsidR="003873DB" w:rsidRPr="00F2100B" w14:paraId="1AC77A7E" w14:textId="77777777" w:rsidTr="00D12208">
        <w:trPr>
          <w:trHeight w:val="667"/>
        </w:trPr>
        <w:tc>
          <w:tcPr>
            <w:tcW w:w="2127" w:type="dxa"/>
            <w:shd w:val="clear" w:color="auto" w:fill="auto"/>
          </w:tcPr>
          <w:p w14:paraId="53F7ED24" w14:textId="77777777" w:rsidR="003873DB" w:rsidRPr="002A3A82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СТРАТЕГІЧНА ЦІЛЬ 1.</w:t>
            </w:r>
          </w:p>
        </w:tc>
        <w:tc>
          <w:tcPr>
            <w:tcW w:w="2058" w:type="dxa"/>
            <w:shd w:val="clear" w:color="auto" w:fill="auto"/>
          </w:tcPr>
          <w:p w14:paraId="6951616E" w14:textId="77777777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БЕЗПЕЧНА ТА СТІЙКА ГРОМАДА</w:t>
            </w:r>
          </w:p>
        </w:tc>
        <w:tc>
          <w:tcPr>
            <w:tcW w:w="4746" w:type="dxa"/>
            <w:shd w:val="clear" w:color="auto" w:fill="auto"/>
          </w:tcPr>
          <w:p w14:paraId="7213B39E" w14:textId="433677AF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78DE9B7F" w14:textId="6079FEF2" w:rsidR="003873DB" w:rsidRPr="002A3A82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0F0054F2" w14:textId="0AA7BFE9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73DB" w:rsidRPr="00F2100B" w14:paraId="144EEF35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48520BE3" w14:textId="687A366F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1.4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0E9ED48A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Інформаційна безпека</w:t>
            </w:r>
          </w:p>
        </w:tc>
        <w:tc>
          <w:tcPr>
            <w:tcW w:w="4746" w:type="dxa"/>
            <w:shd w:val="clear" w:color="auto" w:fill="auto"/>
          </w:tcPr>
          <w:p w14:paraId="7E4C7A23" w14:textId="57077642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 Створено Центр реагування на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кібер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-інциденти</w:t>
            </w:r>
          </w:p>
        </w:tc>
        <w:tc>
          <w:tcPr>
            <w:tcW w:w="1703" w:type="dxa"/>
            <w:shd w:val="clear" w:color="auto" w:fill="auto"/>
          </w:tcPr>
          <w:p w14:paraId="56F67FE8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</w:p>
        </w:tc>
        <w:tc>
          <w:tcPr>
            <w:tcW w:w="3826" w:type="dxa"/>
            <w:shd w:val="clear" w:color="auto" w:fill="auto"/>
          </w:tcPr>
          <w:p w14:paraId="7AB57EED" w14:textId="77777777" w:rsidR="00AB06ED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ММР</w:t>
            </w:r>
          </w:p>
          <w:p w14:paraId="4995D666" w14:textId="1FD34A87" w:rsidR="003873DB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«Міський інформаційно-обчислювальний центр»</w:t>
            </w:r>
          </w:p>
        </w:tc>
      </w:tr>
      <w:tr w:rsidR="003873DB" w:rsidRPr="00F2100B" w14:paraId="5953DFD4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333B8A2A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0E3032CB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6A195ECD" w14:textId="54509E23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Частка посадових осіб Миколаївської міської ради та її виконавчих органів, що пройшли навчання  у сфері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кібергігієни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14:paraId="6A56BC21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6" w:type="dxa"/>
            <w:shd w:val="clear" w:color="auto" w:fill="auto"/>
          </w:tcPr>
          <w:p w14:paraId="0BE0B9BF" w14:textId="77777777" w:rsidR="00AB06ED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ММР</w:t>
            </w:r>
          </w:p>
          <w:p w14:paraId="7C014F80" w14:textId="47429B7E" w:rsidR="003873DB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«Міський інформаційно-обчислювальний центр»</w:t>
            </w:r>
          </w:p>
        </w:tc>
      </w:tr>
      <w:tr w:rsidR="003873DB" w:rsidRPr="00F2100B" w14:paraId="7B589FF4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01BEAB73" w14:textId="33873C7B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1.5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0AC40FAE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Енергетична безпека</w:t>
            </w:r>
          </w:p>
        </w:tc>
        <w:tc>
          <w:tcPr>
            <w:tcW w:w="4746" w:type="dxa"/>
            <w:shd w:val="clear" w:color="auto" w:fill="auto"/>
          </w:tcPr>
          <w:p w14:paraId="1E9A42D5" w14:textId="33CF8E9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теплогенеруючих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 міста, що перейшли на альтернативні види палива</w:t>
            </w:r>
          </w:p>
        </w:tc>
        <w:tc>
          <w:tcPr>
            <w:tcW w:w="1703" w:type="dxa"/>
            <w:shd w:val="clear" w:color="auto" w:fill="auto"/>
          </w:tcPr>
          <w:p w14:paraId="1F02ADD4" w14:textId="2DF38543" w:rsidR="003873DB" w:rsidRPr="00F2100B" w:rsidRDefault="009D0F59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3DB" w:rsidRPr="00F21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50403DF2" w14:textId="77777777" w:rsidR="00AB06ED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енергетики, енергозбереження та запровадження інноваційних технологій ММР</w:t>
            </w:r>
          </w:p>
          <w:p w14:paraId="4B953D03" w14:textId="77777777" w:rsidR="00AB06ED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ОКП «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Миколаївоблтеплоенерго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D35B0B" w14:textId="37527C99" w:rsidR="003873DB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ПрАТ «Миколаївська ТЕЦ» (за узгодженням)</w:t>
            </w:r>
          </w:p>
        </w:tc>
      </w:tr>
      <w:tr w:rsidR="003873DB" w:rsidRPr="00F2100B" w14:paraId="20873CFD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11FD4BD4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3D52C4FB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2B5B972B" w14:textId="3C9E0395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Частка зменшення обсягів споживання викопних джерел палива</w:t>
            </w:r>
          </w:p>
        </w:tc>
        <w:tc>
          <w:tcPr>
            <w:tcW w:w="1703" w:type="dxa"/>
            <w:shd w:val="clear" w:color="auto" w:fill="auto"/>
          </w:tcPr>
          <w:p w14:paraId="73C3191F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26" w:type="dxa"/>
            <w:shd w:val="clear" w:color="auto" w:fill="auto"/>
          </w:tcPr>
          <w:p w14:paraId="1EA7A590" w14:textId="1A9FC381" w:rsidR="003873DB" w:rsidRPr="00BC4894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енергетики, енергозбереження та запровадження інноваційних технологій ММР</w:t>
            </w:r>
          </w:p>
        </w:tc>
      </w:tr>
      <w:tr w:rsidR="003873DB" w:rsidRPr="00F2100B" w14:paraId="1FF40CE7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7F3B67CF" w14:textId="77777777" w:rsidR="003873DB" w:rsidRPr="002A3A82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СТРАТЕГІЧНА ЦІЛЬ 2.</w:t>
            </w:r>
          </w:p>
        </w:tc>
        <w:tc>
          <w:tcPr>
            <w:tcW w:w="2058" w:type="dxa"/>
            <w:shd w:val="clear" w:color="auto" w:fill="auto"/>
          </w:tcPr>
          <w:p w14:paraId="250A6F5B" w14:textId="77777777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КОМФОРТНА ГРОМАДА</w:t>
            </w:r>
          </w:p>
        </w:tc>
        <w:tc>
          <w:tcPr>
            <w:tcW w:w="4746" w:type="dxa"/>
            <w:shd w:val="clear" w:color="auto" w:fill="auto"/>
          </w:tcPr>
          <w:p w14:paraId="1C5EB2FA" w14:textId="17BF9FEC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7804EE25" w14:textId="24BA3CEA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7030ECA9" w14:textId="1EE3D049" w:rsidR="003873DB" w:rsidRPr="00F2100B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DB" w:rsidRPr="00F2100B" w14:paraId="6095D286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6D45451E" w14:textId="6DFFE0C1" w:rsidR="003873DB" w:rsidRPr="002A3A82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Оперативна ціль 2.2</w:t>
            </w:r>
            <w:r w:rsidR="002A3A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15797488" w14:textId="77777777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житлом</w:t>
            </w:r>
          </w:p>
        </w:tc>
        <w:tc>
          <w:tcPr>
            <w:tcW w:w="4746" w:type="dxa"/>
            <w:shd w:val="clear" w:color="auto" w:fill="auto"/>
          </w:tcPr>
          <w:p w14:paraId="6F7836C8" w14:textId="14FC44F9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квартир в збудованих будинках  для власників зруйнованого житла та для мешканців житла, яке є аварійним, застарілим або непридатним для проживання  в  м. Миколаєві  </w:t>
            </w:r>
          </w:p>
        </w:tc>
        <w:tc>
          <w:tcPr>
            <w:tcW w:w="1703" w:type="dxa"/>
            <w:shd w:val="clear" w:color="auto" w:fill="auto"/>
          </w:tcPr>
          <w:p w14:paraId="71DA8B64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од. квартир</w:t>
            </w:r>
          </w:p>
        </w:tc>
        <w:tc>
          <w:tcPr>
            <w:tcW w:w="3826" w:type="dxa"/>
            <w:shd w:val="clear" w:color="auto" w:fill="auto"/>
          </w:tcPr>
          <w:p w14:paraId="0DE9E228" w14:textId="48AFE041" w:rsidR="003873DB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житлово-комунального господарства ММР</w:t>
            </w:r>
          </w:p>
        </w:tc>
      </w:tr>
      <w:tr w:rsidR="003873DB" w:rsidRPr="00F2100B" w14:paraId="58CE9C15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6EBA4F25" w14:textId="77777777" w:rsidR="003873DB" w:rsidRPr="002A3A82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C7B30EE" w14:textId="77777777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1D110948" w14:textId="2CEEAFC4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відновлених будинків, пошкоджених в результаті збройної агресії РФ в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м.Миколаєві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14:paraId="319DDB82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</w:p>
        </w:tc>
        <w:tc>
          <w:tcPr>
            <w:tcW w:w="3826" w:type="dxa"/>
            <w:shd w:val="clear" w:color="auto" w:fill="auto"/>
          </w:tcPr>
          <w:p w14:paraId="27934BC5" w14:textId="59AC525C" w:rsidR="003873DB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житлово-комунального господарства ММР</w:t>
            </w:r>
          </w:p>
        </w:tc>
      </w:tr>
      <w:tr w:rsidR="003873DB" w:rsidRPr="00F2100B" w14:paraId="4919C9F1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8D2C4EE" w14:textId="77777777" w:rsidR="003873DB" w:rsidRPr="002A3A82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СТРАТЕГІЧНА ЦІЛЬ 3.</w:t>
            </w:r>
          </w:p>
          <w:p w14:paraId="28D9C57D" w14:textId="2EAC62F1" w:rsidR="003873DB" w:rsidRPr="002A3A82" w:rsidRDefault="003873DB" w:rsidP="003873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457A1CE2" w14:textId="77777777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КОНКУРЕНТНА ГРОМАДА</w:t>
            </w:r>
          </w:p>
        </w:tc>
        <w:tc>
          <w:tcPr>
            <w:tcW w:w="4746" w:type="dxa"/>
            <w:shd w:val="clear" w:color="auto" w:fill="auto"/>
          </w:tcPr>
          <w:p w14:paraId="78B2E716" w14:textId="5BD9CB9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53309652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Обсяг реалізованої промислової продукції </w:t>
            </w:r>
            <w:bookmarkEnd w:id="1"/>
          </w:p>
        </w:tc>
        <w:tc>
          <w:tcPr>
            <w:tcW w:w="1703" w:type="dxa"/>
            <w:shd w:val="clear" w:color="auto" w:fill="auto"/>
          </w:tcPr>
          <w:p w14:paraId="025820CC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млн грн</w:t>
            </w:r>
          </w:p>
        </w:tc>
        <w:tc>
          <w:tcPr>
            <w:tcW w:w="3826" w:type="dxa"/>
            <w:shd w:val="clear" w:color="auto" w:fill="auto"/>
          </w:tcPr>
          <w:p w14:paraId="74B1C5D1" w14:textId="77777777" w:rsidR="002F7319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Головне управління статистики у Миколаївській області</w:t>
            </w:r>
            <w:r w:rsidR="0022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81FD4" w14:textId="4767D060" w:rsidR="003873DB" w:rsidRPr="00F2100B" w:rsidRDefault="00225FA5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узгодженням)</w:t>
            </w:r>
          </w:p>
        </w:tc>
      </w:tr>
      <w:tr w:rsidR="003873DB" w:rsidRPr="00F2100B" w14:paraId="7F874FD9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7D650D82" w14:textId="0C5E31F2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3.1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28C42C6A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Логістичний хаб</w:t>
            </w:r>
          </w:p>
        </w:tc>
        <w:tc>
          <w:tcPr>
            <w:tcW w:w="4746" w:type="dxa"/>
            <w:shd w:val="clear" w:color="auto" w:fill="auto"/>
          </w:tcPr>
          <w:p w14:paraId="08E89F79" w14:textId="4D645472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Відновлено місцеві пасажирські перевезення водним транспортом</w:t>
            </w:r>
          </w:p>
        </w:tc>
        <w:tc>
          <w:tcPr>
            <w:tcW w:w="1703" w:type="dxa"/>
            <w:shd w:val="clear" w:color="auto" w:fill="auto"/>
          </w:tcPr>
          <w:p w14:paraId="5F3AAAF0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3826" w:type="dxa"/>
            <w:shd w:val="clear" w:color="auto" w:fill="auto"/>
          </w:tcPr>
          <w:p w14:paraId="29215A06" w14:textId="0465BAD1" w:rsidR="003873DB" w:rsidRPr="00F2100B" w:rsidRDefault="00AB06ED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транспортного комплексу, зв’язку та телекомунікацій ММР</w:t>
            </w:r>
          </w:p>
        </w:tc>
      </w:tr>
      <w:tr w:rsidR="003873DB" w:rsidRPr="00F2100B" w14:paraId="359882E9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050F3677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33A925CF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7B1C40F9" w14:textId="1D08652B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 Створено навчальний простір «Клуб юних моряків з флотилією»</w:t>
            </w:r>
          </w:p>
        </w:tc>
        <w:tc>
          <w:tcPr>
            <w:tcW w:w="1703" w:type="dxa"/>
            <w:shd w:val="clear" w:color="auto" w:fill="auto"/>
          </w:tcPr>
          <w:p w14:paraId="05F59B4E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3826" w:type="dxa"/>
            <w:shd w:val="clear" w:color="auto" w:fill="auto"/>
          </w:tcPr>
          <w:p w14:paraId="3A53A2C7" w14:textId="62FEE60C" w:rsidR="003873DB" w:rsidRPr="002F7319" w:rsidRDefault="00D12208" w:rsidP="002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</w:tr>
      <w:tr w:rsidR="003873DB" w:rsidRPr="00F2100B" w14:paraId="3835A081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36E2FD96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3D272E45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2326F18C" w14:textId="661DEE99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Створено індустріальний парк «Миколаїв»</w:t>
            </w:r>
          </w:p>
        </w:tc>
        <w:tc>
          <w:tcPr>
            <w:tcW w:w="1703" w:type="dxa"/>
            <w:shd w:val="clear" w:color="auto" w:fill="auto"/>
          </w:tcPr>
          <w:p w14:paraId="280D5197" w14:textId="47EFCCA2" w:rsidR="003873DB" w:rsidRPr="00F2100B" w:rsidRDefault="00BC4894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3DB" w:rsidRPr="00F2100B">
              <w:rPr>
                <w:rFonts w:ascii="Times New Roman" w:hAnsi="Times New Roman" w:cs="Times New Roman"/>
                <w:sz w:val="24"/>
                <w:szCs w:val="24"/>
              </w:rPr>
              <w:t>роєктна</w:t>
            </w:r>
            <w:proofErr w:type="spellEnd"/>
            <w:r w:rsidR="003873DB"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документація</w:t>
            </w:r>
          </w:p>
        </w:tc>
        <w:tc>
          <w:tcPr>
            <w:tcW w:w="3826" w:type="dxa"/>
            <w:shd w:val="clear" w:color="auto" w:fill="auto"/>
          </w:tcPr>
          <w:p w14:paraId="6FE17AEC" w14:textId="67CC55C4" w:rsidR="003873DB" w:rsidRPr="00F2100B" w:rsidRDefault="007F4EFB" w:rsidP="002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</w:tr>
      <w:tr w:rsidR="003873DB" w:rsidRPr="00F2100B" w14:paraId="2D67D9C6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7C5B3692" w14:textId="14AEBEB3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3.2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52498AB4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Центр інновацій та нових індустрій</w:t>
            </w:r>
          </w:p>
        </w:tc>
        <w:tc>
          <w:tcPr>
            <w:tcW w:w="4746" w:type="dxa"/>
            <w:shd w:val="clear" w:color="auto" w:fill="auto"/>
          </w:tcPr>
          <w:p w14:paraId="6A5B0B68" w14:textId="25032043" w:rsidR="00EB1761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 Впроваджено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Портфоліо міста Миколаєва в рамках спільної 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ініціативи ЄС та ПРООН «Мери за економічне зростання»</w:t>
            </w:r>
          </w:p>
        </w:tc>
        <w:tc>
          <w:tcPr>
            <w:tcW w:w="1703" w:type="dxa"/>
            <w:shd w:val="clear" w:color="auto" w:fill="auto"/>
          </w:tcPr>
          <w:p w14:paraId="41D183D3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од.</w:t>
            </w:r>
          </w:p>
        </w:tc>
        <w:tc>
          <w:tcPr>
            <w:tcW w:w="3826" w:type="dxa"/>
            <w:shd w:val="clear" w:color="auto" w:fill="auto"/>
          </w:tcPr>
          <w:p w14:paraId="7B2E3D57" w14:textId="77777777" w:rsidR="00F2100B" w:rsidRPr="00F2100B" w:rsidRDefault="00F2100B" w:rsidP="002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  <w:p w14:paraId="1DBB16D6" w14:textId="03FE568A" w:rsidR="003873DB" w:rsidRPr="00F2100B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DB" w:rsidRPr="00F2100B" w14:paraId="7E1CCB54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716C1B0E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5B56D328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2CEF951A" w14:textId="7D1B6464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Розроблено Концептуальний дизайн проєкту «Інноваційний район»</w:t>
            </w:r>
          </w:p>
        </w:tc>
        <w:tc>
          <w:tcPr>
            <w:tcW w:w="1703" w:type="dxa"/>
            <w:shd w:val="clear" w:color="auto" w:fill="auto"/>
          </w:tcPr>
          <w:p w14:paraId="7E37CBAD" w14:textId="6FB821DB" w:rsidR="003873DB" w:rsidRPr="00F2100B" w:rsidRDefault="009D0F59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73DB" w:rsidRPr="00F2100B">
              <w:rPr>
                <w:rFonts w:ascii="Times New Roman" w:hAnsi="Times New Roman" w:cs="Times New Roman"/>
                <w:sz w:val="24"/>
                <w:szCs w:val="24"/>
              </w:rPr>
              <w:t>ак/ні</w:t>
            </w:r>
          </w:p>
        </w:tc>
        <w:tc>
          <w:tcPr>
            <w:tcW w:w="3826" w:type="dxa"/>
            <w:shd w:val="clear" w:color="auto" w:fill="auto"/>
          </w:tcPr>
          <w:p w14:paraId="016368D2" w14:textId="77777777" w:rsidR="00F2100B" w:rsidRPr="00F2100B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  <w:p w14:paraId="5DB8FA48" w14:textId="77777777" w:rsidR="00F2100B" w:rsidRPr="00F2100B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архітектури та містобудування ММР</w:t>
            </w:r>
          </w:p>
          <w:p w14:paraId="3D8DA5C2" w14:textId="1C668CA1" w:rsidR="003873DB" w:rsidRPr="00F2100B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енергетики, енергозбереження та запровадження інноваційних технологій ММР</w:t>
            </w:r>
          </w:p>
        </w:tc>
      </w:tr>
      <w:tr w:rsidR="003873DB" w:rsidRPr="00F2100B" w14:paraId="7DE8B279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31B15D23" w14:textId="77777777" w:rsidR="003873DB" w:rsidRPr="00F2100B" w:rsidRDefault="003873DB" w:rsidP="00F2100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C4ED8DC" w14:textId="77777777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77E26542" w14:textId="1FEA5DC0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Розроблена Концепція трансформації території  суднобудівного заводу</w:t>
            </w:r>
          </w:p>
        </w:tc>
        <w:tc>
          <w:tcPr>
            <w:tcW w:w="1703" w:type="dxa"/>
            <w:shd w:val="clear" w:color="auto" w:fill="auto"/>
          </w:tcPr>
          <w:p w14:paraId="43538033" w14:textId="0CFDB506" w:rsidR="003873DB" w:rsidRPr="00F2100B" w:rsidRDefault="009D0F59" w:rsidP="00F2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73DB" w:rsidRPr="00F2100B">
              <w:rPr>
                <w:rFonts w:ascii="Times New Roman" w:hAnsi="Times New Roman" w:cs="Times New Roman"/>
                <w:sz w:val="24"/>
                <w:szCs w:val="24"/>
              </w:rPr>
              <w:t>ак/ні</w:t>
            </w:r>
          </w:p>
        </w:tc>
        <w:tc>
          <w:tcPr>
            <w:tcW w:w="3826" w:type="dxa"/>
            <w:shd w:val="clear" w:color="auto" w:fill="auto"/>
          </w:tcPr>
          <w:p w14:paraId="7569FBAA" w14:textId="558A2B88" w:rsidR="003873DB" w:rsidRPr="00F2100B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</w:tr>
      <w:tr w:rsidR="003873DB" w:rsidRPr="00F2100B" w14:paraId="775A1910" w14:textId="77777777" w:rsidTr="00F2100B">
        <w:trPr>
          <w:trHeight w:val="631"/>
        </w:trPr>
        <w:tc>
          <w:tcPr>
            <w:tcW w:w="2127" w:type="dxa"/>
            <w:shd w:val="clear" w:color="auto" w:fill="auto"/>
          </w:tcPr>
          <w:p w14:paraId="6313C6C3" w14:textId="0ED68BD5" w:rsidR="003873DB" w:rsidRPr="00F2100B" w:rsidRDefault="003873DB" w:rsidP="00F2100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3.3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08BD1BF5" w14:textId="77777777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Центр бізнес-освіти</w:t>
            </w:r>
          </w:p>
        </w:tc>
        <w:tc>
          <w:tcPr>
            <w:tcW w:w="4746" w:type="dxa"/>
            <w:shd w:val="clear" w:color="auto" w:fill="auto"/>
          </w:tcPr>
          <w:p w14:paraId="59E635CF" w14:textId="77777777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3.3.1 Запроваджено освітню  платформу «Професійна майстерня»</w:t>
            </w:r>
          </w:p>
        </w:tc>
        <w:tc>
          <w:tcPr>
            <w:tcW w:w="1703" w:type="dxa"/>
            <w:shd w:val="clear" w:color="auto" w:fill="auto"/>
          </w:tcPr>
          <w:p w14:paraId="6FAB1BB1" w14:textId="77777777" w:rsidR="003873DB" w:rsidRPr="00F2100B" w:rsidRDefault="003873DB" w:rsidP="00F2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3826" w:type="dxa"/>
            <w:shd w:val="clear" w:color="auto" w:fill="auto"/>
          </w:tcPr>
          <w:p w14:paraId="125238CF" w14:textId="263F27E3" w:rsidR="003873DB" w:rsidRPr="00F2100B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</w:tr>
      <w:tr w:rsidR="003873DB" w:rsidRPr="00F2100B" w14:paraId="6D61F92D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6808009" w14:textId="77777777" w:rsidR="003873DB" w:rsidRPr="00F2100B" w:rsidRDefault="003873DB" w:rsidP="00F2100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1ABCB19D" w14:textId="77777777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53F68D6E" w14:textId="1EE741C6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53310656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Кількість інноваційних проєктів  конкурсу  «</w:t>
            </w:r>
            <w:r w:rsidRPr="00F2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Chellenge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"/>
          </w:p>
        </w:tc>
        <w:tc>
          <w:tcPr>
            <w:tcW w:w="1703" w:type="dxa"/>
            <w:shd w:val="clear" w:color="auto" w:fill="auto"/>
          </w:tcPr>
          <w:p w14:paraId="349C940C" w14:textId="77777777" w:rsidR="003873DB" w:rsidRPr="00F2100B" w:rsidRDefault="003873DB" w:rsidP="00F2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3826" w:type="dxa"/>
            <w:shd w:val="clear" w:color="auto" w:fill="auto"/>
          </w:tcPr>
          <w:p w14:paraId="75E85717" w14:textId="30B4E197" w:rsidR="003873DB" w:rsidRPr="00BC4894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</w:tr>
      <w:tr w:rsidR="003873DB" w:rsidRPr="00F2100B" w14:paraId="0DB07B7A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62A11BDF" w14:textId="57BF23B3" w:rsidR="003873DB" w:rsidRPr="00F2100B" w:rsidRDefault="003873DB" w:rsidP="00F2100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3.4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59B722D6" w14:textId="77777777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Конкурентний бізнес</w:t>
            </w:r>
          </w:p>
        </w:tc>
        <w:tc>
          <w:tcPr>
            <w:tcW w:w="4746" w:type="dxa"/>
            <w:shd w:val="clear" w:color="auto" w:fill="auto"/>
          </w:tcPr>
          <w:p w14:paraId="61C04A00" w14:textId="1ACA1742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28E3CF2C" w14:textId="4B9E8110" w:rsidR="003873DB" w:rsidRPr="00F2100B" w:rsidRDefault="003873DB" w:rsidP="00F2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468F9769" w14:textId="7B962F38" w:rsidR="003873DB" w:rsidRPr="00F2100B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3DB" w:rsidRPr="00F2100B" w14:paraId="301FE67B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467DB31D" w14:textId="77777777" w:rsidR="003873DB" w:rsidRPr="00F2100B" w:rsidRDefault="003873DB" w:rsidP="00F2100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5F4D376D" w14:textId="77777777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30542CE9" w14:textId="28D2FCB5" w:rsidR="003873DB" w:rsidRPr="00F2100B" w:rsidRDefault="003873DB" w:rsidP="00F2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Обсяг експорту товарів/послуг</w:t>
            </w:r>
          </w:p>
        </w:tc>
        <w:tc>
          <w:tcPr>
            <w:tcW w:w="1703" w:type="dxa"/>
            <w:shd w:val="clear" w:color="auto" w:fill="auto"/>
          </w:tcPr>
          <w:p w14:paraId="284BB818" w14:textId="77777777" w:rsidR="003873DB" w:rsidRPr="00F2100B" w:rsidRDefault="003873DB" w:rsidP="00F2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млн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. США</w:t>
            </w:r>
          </w:p>
        </w:tc>
        <w:tc>
          <w:tcPr>
            <w:tcW w:w="3826" w:type="dxa"/>
            <w:shd w:val="clear" w:color="auto" w:fill="auto"/>
          </w:tcPr>
          <w:p w14:paraId="7BE23533" w14:textId="654DF95C" w:rsidR="003873DB" w:rsidRPr="00F2100B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Головне управління статистики у Миколаївській області</w:t>
            </w:r>
            <w:r w:rsidR="00225FA5">
              <w:rPr>
                <w:rFonts w:ascii="Times New Roman" w:hAnsi="Times New Roman" w:cs="Times New Roman"/>
                <w:sz w:val="24"/>
                <w:szCs w:val="24"/>
              </w:rPr>
              <w:t xml:space="preserve"> (за узгодженням)</w:t>
            </w:r>
          </w:p>
        </w:tc>
      </w:tr>
      <w:tr w:rsidR="003873DB" w:rsidRPr="00F2100B" w14:paraId="5EA43C21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2D9C763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07C2FE7B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5EA95C2B" w14:textId="413572F0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суб'єктів підприємницької діяльності </w:t>
            </w:r>
          </w:p>
        </w:tc>
        <w:tc>
          <w:tcPr>
            <w:tcW w:w="1703" w:type="dxa"/>
            <w:shd w:val="clear" w:color="auto" w:fill="auto"/>
          </w:tcPr>
          <w:p w14:paraId="2241D343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26B8F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3826" w:type="dxa"/>
            <w:shd w:val="clear" w:color="auto" w:fill="auto"/>
          </w:tcPr>
          <w:p w14:paraId="3EF52BF5" w14:textId="4BB8805B" w:rsidR="003873DB" w:rsidRPr="00F2100B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Головне управління статистики у Миколаївській області</w:t>
            </w:r>
            <w:r w:rsidR="00225FA5">
              <w:rPr>
                <w:rFonts w:ascii="Times New Roman" w:hAnsi="Times New Roman" w:cs="Times New Roman"/>
                <w:sz w:val="24"/>
                <w:szCs w:val="24"/>
              </w:rPr>
              <w:t xml:space="preserve"> (за узгодженням)</w:t>
            </w:r>
          </w:p>
        </w:tc>
      </w:tr>
      <w:tr w:rsidR="003873DB" w:rsidRPr="00F2100B" w14:paraId="62368983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DA3ADEE" w14:textId="5AC96224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3.5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6B546B89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Місто сили</w:t>
            </w:r>
          </w:p>
        </w:tc>
        <w:tc>
          <w:tcPr>
            <w:tcW w:w="4746" w:type="dxa"/>
            <w:shd w:val="clear" w:color="auto" w:fill="auto"/>
          </w:tcPr>
          <w:p w14:paraId="20AE4C13" w14:textId="3A872A18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Ліцей з посиленою військово-фізичною підготовкою створено</w:t>
            </w:r>
          </w:p>
        </w:tc>
        <w:tc>
          <w:tcPr>
            <w:tcW w:w="1703" w:type="dxa"/>
            <w:shd w:val="clear" w:color="auto" w:fill="auto"/>
          </w:tcPr>
          <w:p w14:paraId="59A93E8E" w14:textId="01728744" w:rsidR="003873DB" w:rsidRPr="00F2100B" w:rsidRDefault="009D0F59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73DB" w:rsidRPr="00F2100B">
              <w:rPr>
                <w:rFonts w:ascii="Times New Roman" w:hAnsi="Times New Roman" w:cs="Times New Roman"/>
                <w:sz w:val="24"/>
                <w:szCs w:val="24"/>
              </w:rPr>
              <w:t>ак/ні</w:t>
            </w:r>
          </w:p>
        </w:tc>
        <w:tc>
          <w:tcPr>
            <w:tcW w:w="3826" w:type="dxa"/>
            <w:shd w:val="clear" w:color="auto" w:fill="auto"/>
          </w:tcPr>
          <w:p w14:paraId="253E4DAC" w14:textId="0E06C543" w:rsidR="003873DB" w:rsidRPr="00F2100B" w:rsidRDefault="00F2100B" w:rsidP="002F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 ММР</w:t>
            </w:r>
          </w:p>
        </w:tc>
      </w:tr>
      <w:tr w:rsidR="003873DB" w:rsidRPr="00F2100B" w14:paraId="79C010D5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6146521C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61C8EF1C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7489F76F" w14:textId="6E66AA71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підтримку Захисників та Захисниць України, членів їх сімей, членів сімей загиблих (померлих) Захисників та Захисниць України</w:t>
            </w:r>
          </w:p>
        </w:tc>
        <w:tc>
          <w:tcPr>
            <w:tcW w:w="1703" w:type="dxa"/>
            <w:shd w:val="clear" w:color="auto" w:fill="auto"/>
          </w:tcPr>
          <w:p w14:paraId="6BE65D99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3826" w:type="dxa"/>
            <w:shd w:val="clear" w:color="auto" w:fill="auto"/>
          </w:tcPr>
          <w:p w14:paraId="7FA1B595" w14:textId="5FE9F49F" w:rsidR="003873DB" w:rsidRPr="00F2100B" w:rsidRDefault="00F2100B" w:rsidP="00BC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ветеранів війни, внутрішньо переміщених осіб ММР</w:t>
            </w:r>
          </w:p>
        </w:tc>
      </w:tr>
      <w:tr w:rsidR="003873DB" w:rsidRPr="00F2100B" w14:paraId="44CA1DE0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852B762" w14:textId="77777777" w:rsidR="003873DB" w:rsidRPr="00F2100B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8521C1D" w14:textId="77777777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010D8BDC" w14:textId="73A59514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Залучено партнерів до розвитку виробництва товарів подвійного призначення</w:t>
            </w:r>
          </w:p>
        </w:tc>
        <w:tc>
          <w:tcPr>
            <w:tcW w:w="1703" w:type="dxa"/>
            <w:shd w:val="clear" w:color="auto" w:fill="auto"/>
          </w:tcPr>
          <w:p w14:paraId="7FBB2C31" w14:textId="77777777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3826" w:type="dxa"/>
            <w:shd w:val="clear" w:color="auto" w:fill="auto"/>
          </w:tcPr>
          <w:p w14:paraId="4A9B59A0" w14:textId="1FAE159E" w:rsidR="003873DB" w:rsidRPr="00F2100B" w:rsidRDefault="00F2100B" w:rsidP="002F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iCs/>
                <w:sz w:val="24"/>
                <w:szCs w:val="24"/>
              </w:rPr>
              <w:t>Виконавчі органи ММР</w:t>
            </w:r>
          </w:p>
        </w:tc>
      </w:tr>
      <w:tr w:rsidR="003873DB" w:rsidRPr="00F2100B" w14:paraId="45F676BC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181C8D4" w14:textId="77777777" w:rsidR="003873DB" w:rsidRPr="002A3A82" w:rsidRDefault="003873DB" w:rsidP="003873D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СТРАТЕГІЧНА ЦІЛЬ 4.</w:t>
            </w:r>
          </w:p>
        </w:tc>
        <w:tc>
          <w:tcPr>
            <w:tcW w:w="2058" w:type="dxa"/>
            <w:shd w:val="clear" w:color="auto" w:fill="auto"/>
          </w:tcPr>
          <w:p w14:paraId="7B025A08" w14:textId="77777777" w:rsidR="003873DB" w:rsidRPr="002A3A82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A8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ГРОМАДА ПАРТНЕРСТВА</w:t>
            </w:r>
          </w:p>
        </w:tc>
        <w:tc>
          <w:tcPr>
            <w:tcW w:w="4746" w:type="dxa"/>
            <w:shd w:val="clear" w:color="auto" w:fill="auto"/>
          </w:tcPr>
          <w:p w14:paraId="2444F020" w14:textId="08E10FB4" w:rsidR="003873DB" w:rsidRPr="00F2100B" w:rsidRDefault="003873DB" w:rsidP="0038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03BCC1FD" w14:textId="7A64D234" w:rsidR="003873DB" w:rsidRPr="00F2100B" w:rsidRDefault="003873DB" w:rsidP="0038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7B6AA986" w14:textId="0A47AA81" w:rsidR="003873DB" w:rsidRPr="00F2100B" w:rsidRDefault="003873DB" w:rsidP="002F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3DB" w:rsidRPr="00F2100B" w14:paraId="426A9BE5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3D0CBE93" w14:textId="7AC6F04B" w:rsidR="003873DB" w:rsidRPr="00F2100B" w:rsidRDefault="003873DB" w:rsidP="00BC48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4.2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2CF7D9C1" w14:textId="77777777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Партисипація</w:t>
            </w:r>
            <w:proofErr w:type="spellEnd"/>
          </w:p>
        </w:tc>
        <w:tc>
          <w:tcPr>
            <w:tcW w:w="4746" w:type="dxa"/>
            <w:shd w:val="clear" w:color="auto" w:fill="auto"/>
          </w:tcPr>
          <w:p w14:paraId="3B699E79" w14:textId="32550CFD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 Кількість створених об’єднань співвласників багатоквартирних будинків</w:t>
            </w:r>
          </w:p>
        </w:tc>
        <w:tc>
          <w:tcPr>
            <w:tcW w:w="1703" w:type="dxa"/>
            <w:shd w:val="clear" w:color="auto" w:fill="auto"/>
          </w:tcPr>
          <w:p w14:paraId="5DF16E3C" w14:textId="77777777" w:rsidR="003873DB" w:rsidRPr="00F2100B" w:rsidRDefault="003873DB" w:rsidP="00BC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3826" w:type="dxa"/>
            <w:shd w:val="clear" w:color="auto" w:fill="auto"/>
          </w:tcPr>
          <w:p w14:paraId="121ECB51" w14:textId="0AA46B79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Головне управління статистики у Миколаївській області</w:t>
            </w:r>
            <w:r w:rsidR="00225FA5">
              <w:rPr>
                <w:rFonts w:ascii="Times New Roman" w:hAnsi="Times New Roman" w:cs="Times New Roman"/>
                <w:sz w:val="24"/>
                <w:szCs w:val="24"/>
              </w:rPr>
              <w:t xml:space="preserve"> (за узгодженням)</w:t>
            </w:r>
          </w:p>
        </w:tc>
      </w:tr>
      <w:tr w:rsidR="003873DB" w:rsidRPr="00F2100B" w14:paraId="1856CC35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0EEB863F" w14:textId="77777777" w:rsidR="003873DB" w:rsidRPr="00F2100B" w:rsidRDefault="003873DB" w:rsidP="00BC48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C89E17F" w14:textId="77777777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509CB155" w14:textId="03E00EF8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Залучення  громадських рад до розроблення рішень/документів міської ради</w:t>
            </w:r>
          </w:p>
        </w:tc>
        <w:tc>
          <w:tcPr>
            <w:tcW w:w="1703" w:type="dxa"/>
            <w:shd w:val="clear" w:color="auto" w:fill="auto"/>
          </w:tcPr>
          <w:p w14:paraId="264BEECF" w14:textId="77777777" w:rsidR="003873DB" w:rsidRPr="00F2100B" w:rsidRDefault="003873DB" w:rsidP="00BC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3826" w:type="dxa"/>
            <w:shd w:val="clear" w:color="auto" w:fill="auto"/>
          </w:tcPr>
          <w:p w14:paraId="2D86682A" w14:textId="5F6596B4" w:rsidR="003873DB" w:rsidRPr="00F2100B" w:rsidRDefault="00D12208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міського голови ММР</w:t>
            </w:r>
          </w:p>
        </w:tc>
      </w:tr>
      <w:tr w:rsidR="003873DB" w:rsidRPr="00F2100B" w14:paraId="365BFBE2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54E4C287" w14:textId="3CFD58B2" w:rsidR="003873DB" w:rsidRPr="00F2100B" w:rsidRDefault="003873DB" w:rsidP="00BC48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Оперативна ціль 4.3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14:paraId="67079480" w14:textId="77777777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Багатосекторне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 </w:t>
            </w:r>
          </w:p>
        </w:tc>
        <w:tc>
          <w:tcPr>
            <w:tcW w:w="4746" w:type="dxa"/>
            <w:shd w:val="clear" w:color="auto" w:fill="auto"/>
          </w:tcPr>
          <w:p w14:paraId="28D8DC13" w14:textId="45AAF764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 Кількість реалізованих МТД</w:t>
            </w:r>
          </w:p>
        </w:tc>
        <w:tc>
          <w:tcPr>
            <w:tcW w:w="1703" w:type="dxa"/>
            <w:shd w:val="clear" w:color="auto" w:fill="auto"/>
          </w:tcPr>
          <w:p w14:paraId="227F9C1F" w14:textId="77777777" w:rsidR="003873DB" w:rsidRPr="00F2100B" w:rsidRDefault="003873DB" w:rsidP="00BC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3826" w:type="dxa"/>
            <w:shd w:val="clear" w:color="auto" w:fill="auto"/>
          </w:tcPr>
          <w:p w14:paraId="1495153A" w14:textId="43E32862" w:rsidR="003873DB" w:rsidRPr="00F2100B" w:rsidRDefault="007F4EF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</w:tr>
      <w:tr w:rsidR="003873DB" w:rsidRPr="00F2100B" w14:paraId="39C80AE3" w14:textId="77777777" w:rsidTr="00D12208">
        <w:trPr>
          <w:trHeight w:val="313"/>
        </w:trPr>
        <w:tc>
          <w:tcPr>
            <w:tcW w:w="2127" w:type="dxa"/>
            <w:shd w:val="clear" w:color="auto" w:fill="auto"/>
          </w:tcPr>
          <w:p w14:paraId="01DACE38" w14:textId="77777777" w:rsidR="003873DB" w:rsidRPr="00F2100B" w:rsidRDefault="003873DB" w:rsidP="00BC48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4225E7E6" w14:textId="77777777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433E4D2E" w14:textId="42ADFF8E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  <w:r w:rsidR="002A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  Зростання обсягу матеріальних та нематеріальних ресурсів, залучених до громади в рамках партнерських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D0F5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. проєктів МТД</w:t>
            </w:r>
          </w:p>
        </w:tc>
        <w:tc>
          <w:tcPr>
            <w:tcW w:w="1703" w:type="dxa"/>
            <w:shd w:val="clear" w:color="auto" w:fill="auto"/>
          </w:tcPr>
          <w:p w14:paraId="4823BA66" w14:textId="77777777" w:rsidR="003873DB" w:rsidRPr="00F2100B" w:rsidRDefault="003873DB" w:rsidP="00BC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DB2A8FC" w14:textId="77777777" w:rsidR="003873DB" w:rsidRPr="00F2100B" w:rsidRDefault="003873DB" w:rsidP="00BC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465A3034" w14:textId="77777777" w:rsidR="007F4EFB" w:rsidRPr="00F2100B" w:rsidRDefault="007F4EF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B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  <w:p w14:paraId="2F3C5CFC" w14:textId="75AFFB6F" w:rsidR="003873DB" w:rsidRPr="00F2100B" w:rsidRDefault="003873DB" w:rsidP="00BC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FCB4C" w14:textId="0DE6EE71" w:rsidR="003873DB" w:rsidRDefault="003873DB" w:rsidP="00F2100B">
      <w:pPr>
        <w:tabs>
          <w:tab w:val="left" w:pos="142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5611A1" w14:textId="5FFCD66C" w:rsidR="003873DB" w:rsidRDefault="003873DB" w:rsidP="003873D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BAD025" w14:textId="76CFC5EC" w:rsidR="002F7319" w:rsidRDefault="002F7319" w:rsidP="003873D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E8EE91" w14:textId="5214F695" w:rsidR="002F7319" w:rsidRDefault="002F7319" w:rsidP="003873DB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3F8F31" w14:textId="77777777" w:rsidR="002A3A82" w:rsidRDefault="003F6D22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3873DB">
        <w:rPr>
          <w:rFonts w:ascii="Times New Roman" w:hAnsi="Times New Roman" w:cs="Times New Roman"/>
          <w:sz w:val="28"/>
          <w:szCs w:val="28"/>
        </w:rPr>
        <w:t>3</w:t>
      </w:r>
      <w:r w:rsidRPr="003F6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A8EB3" w14:textId="56686A71" w:rsidR="003F6D22" w:rsidRDefault="003F6D22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2A3A82">
        <w:rPr>
          <w:rFonts w:ascii="Times New Roman" w:hAnsi="Times New Roman" w:cs="Times New Roman"/>
          <w:sz w:val="28"/>
          <w:szCs w:val="28"/>
        </w:rPr>
        <w:t>виконкому</w:t>
      </w:r>
    </w:p>
    <w:p w14:paraId="7890F53E" w14:textId="093FCFE9" w:rsidR="003F6D22" w:rsidRDefault="003F6D22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4CEC2D37" w14:textId="77777777" w:rsidR="003F6D22" w:rsidRDefault="003F6D22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1891FB0E" w14:textId="328B5A35" w:rsidR="003F6D22" w:rsidRPr="003F6D22" w:rsidRDefault="003F6D22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3FB9FBF1" w14:textId="33590408" w:rsidR="003F6D22" w:rsidRPr="009D0F59" w:rsidRDefault="003F6D22" w:rsidP="004F6E3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59">
        <w:rPr>
          <w:rFonts w:ascii="Times New Roman" w:hAnsi="Times New Roman" w:cs="Times New Roman"/>
          <w:sz w:val="28"/>
          <w:szCs w:val="28"/>
        </w:rPr>
        <w:t xml:space="preserve">ЗВІТ </w:t>
      </w:r>
    </w:p>
    <w:p w14:paraId="5D032005" w14:textId="77777777" w:rsidR="003F6D22" w:rsidRPr="009D0F59" w:rsidRDefault="003F6D22" w:rsidP="004F20E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59">
        <w:rPr>
          <w:rFonts w:ascii="Times New Roman" w:hAnsi="Times New Roman" w:cs="Times New Roman"/>
          <w:sz w:val="28"/>
          <w:szCs w:val="28"/>
        </w:rPr>
        <w:t>про результати проведення моніторингу реалізації Стратегії розвитку Миколаївської міської  територіальної громади на період до 2027 року за 20___ рік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3148"/>
        <w:gridCol w:w="2468"/>
        <w:gridCol w:w="1512"/>
        <w:gridCol w:w="1338"/>
        <w:gridCol w:w="1538"/>
        <w:gridCol w:w="2465"/>
        <w:gridCol w:w="2835"/>
      </w:tblGrid>
      <w:tr w:rsidR="004F20ED" w:rsidRPr="00C07D81" w14:paraId="4810DF4C" w14:textId="6B3440EE" w:rsidTr="004F20ED">
        <w:trPr>
          <w:trHeight w:val="2046"/>
        </w:trPr>
        <w:tc>
          <w:tcPr>
            <w:tcW w:w="3148" w:type="dxa"/>
          </w:tcPr>
          <w:p w14:paraId="2BE05CAF" w14:textId="6C9F66C4" w:rsidR="004F20ED" w:rsidRPr="00C07D81" w:rsidRDefault="004F20ED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Стратегічна ціль/Оперативна ціль</w:t>
            </w:r>
          </w:p>
        </w:tc>
        <w:tc>
          <w:tcPr>
            <w:tcW w:w="2468" w:type="dxa"/>
          </w:tcPr>
          <w:p w14:paraId="59507A51" w14:textId="77777777" w:rsidR="004F20ED" w:rsidRPr="00C07D81" w:rsidRDefault="004F20ED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Назва показника моніторингу</w:t>
            </w:r>
          </w:p>
        </w:tc>
        <w:tc>
          <w:tcPr>
            <w:tcW w:w="1512" w:type="dxa"/>
          </w:tcPr>
          <w:p w14:paraId="6579F91E" w14:textId="34803C0D" w:rsidR="004F20ED" w:rsidRPr="00C07D81" w:rsidRDefault="004F20ED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1338" w:type="dxa"/>
          </w:tcPr>
          <w:p w14:paraId="7F715FF8" w14:textId="39B164EF" w:rsidR="004F20ED" w:rsidRPr="00C07D81" w:rsidRDefault="004F20ED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538" w:type="dxa"/>
          </w:tcPr>
          <w:p w14:paraId="3B7BB889" w14:textId="77777777" w:rsidR="004F20ED" w:rsidRPr="00C07D81" w:rsidRDefault="004F20ED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Базове значення показника у 2023 році</w:t>
            </w:r>
          </w:p>
        </w:tc>
        <w:tc>
          <w:tcPr>
            <w:tcW w:w="2465" w:type="dxa"/>
          </w:tcPr>
          <w:p w14:paraId="75D75073" w14:textId="77777777" w:rsidR="004F20ED" w:rsidRDefault="004F20ED" w:rsidP="00FB625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Фактичне значення показника</w:t>
            </w:r>
          </w:p>
          <w:p w14:paraId="736321CB" w14:textId="1DF908E7" w:rsidR="004F20ED" w:rsidRPr="00C07D81" w:rsidRDefault="004F20ED" w:rsidP="00FB625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 xml:space="preserve"> у _____ році</w:t>
            </w:r>
          </w:p>
          <w:p w14:paraId="5E79BA8F" w14:textId="77777777" w:rsidR="004F20ED" w:rsidRPr="00C07D81" w:rsidRDefault="004F20ED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B1B212" w14:textId="77777777" w:rsidR="004F20ED" w:rsidRDefault="004F20ED" w:rsidP="00FB625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Відхилення фактичного показника </w:t>
            </w:r>
          </w:p>
          <w:p w14:paraId="4EABDB74" w14:textId="60364995" w:rsidR="004F20ED" w:rsidRPr="00C07D81" w:rsidRDefault="004F20ED" w:rsidP="00FB625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року від базового значення у 2023 році</w:t>
            </w:r>
          </w:p>
        </w:tc>
      </w:tr>
      <w:tr w:rsidR="00FB6252" w:rsidRPr="003F6D22" w14:paraId="00103712" w14:textId="737807C2" w:rsidTr="00FB6252">
        <w:tc>
          <w:tcPr>
            <w:tcW w:w="3148" w:type="dxa"/>
          </w:tcPr>
          <w:p w14:paraId="31B8D83B" w14:textId="11A394BF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СТРАТЕГІЧНА ЦІЛЬ 1. </w:t>
            </w:r>
          </w:p>
        </w:tc>
        <w:tc>
          <w:tcPr>
            <w:tcW w:w="2468" w:type="dxa"/>
          </w:tcPr>
          <w:p w14:paraId="1B4C15DE" w14:textId="77777777" w:rsidR="00FB6252" w:rsidRPr="003F6D22" w:rsidRDefault="00FB6252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3E255C2E" w14:textId="77777777" w:rsidR="00FB6252" w:rsidRPr="003F6D22" w:rsidRDefault="00FB6252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50EFB599" w14:textId="0A92D5EB" w:rsidR="00FB6252" w:rsidRPr="003F6D22" w:rsidRDefault="00FB6252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17168128" w14:textId="77777777" w:rsidR="00FB6252" w:rsidRPr="003F6D22" w:rsidRDefault="00FB6252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1B645397" w14:textId="77777777" w:rsidR="00FB6252" w:rsidRPr="003F6D22" w:rsidRDefault="00FB6252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CE81A7" w14:textId="77777777" w:rsidR="00FB6252" w:rsidRPr="003F6D22" w:rsidRDefault="00FB6252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70EBB498" w14:textId="3350DE54" w:rsidTr="00FB6252">
        <w:tc>
          <w:tcPr>
            <w:tcW w:w="3148" w:type="dxa"/>
          </w:tcPr>
          <w:p w14:paraId="15B29AFF" w14:textId="3F425FBB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 ціль 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2468" w:type="dxa"/>
          </w:tcPr>
          <w:p w14:paraId="7FF0DC1C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65F97B6A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56391635" w14:textId="3A4E3950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6715C8CB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3619F60D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6DFD41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4537E1B2" w14:textId="56997E0E" w:rsidTr="00FB6252">
        <w:tc>
          <w:tcPr>
            <w:tcW w:w="3148" w:type="dxa"/>
          </w:tcPr>
          <w:p w14:paraId="3B6E2100" w14:textId="516A7903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68" w:type="dxa"/>
          </w:tcPr>
          <w:p w14:paraId="0AF4C370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42E2F04D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6AFA4945" w14:textId="2F008B0B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1ED9D501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4F663805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85B7F3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0335DF81" w14:textId="79EECF73" w:rsidTr="00FB6252">
        <w:tc>
          <w:tcPr>
            <w:tcW w:w="3148" w:type="dxa"/>
          </w:tcPr>
          <w:p w14:paraId="45048EEF" w14:textId="0BDA51D1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>СТРАТЕГІЧНА ЦІЛЬ 2</w:t>
            </w:r>
            <w:r w:rsidRPr="0055460D">
              <w:rPr>
                <w:sz w:val="28"/>
                <w:szCs w:val="28"/>
              </w:rPr>
              <w:t>.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</w:tcPr>
          <w:p w14:paraId="5AEC31E7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2E80621C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324344E8" w14:textId="17298282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59B757E3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0C2CB746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995760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61601D5D" w14:textId="6AB9ED97" w:rsidTr="00FB6252">
        <w:tc>
          <w:tcPr>
            <w:tcW w:w="3148" w:type="dxa"/>
          </w:tcPr>
          <w:p w14:paraId="2D8D954B" w14:textId="583B9C3D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 ціль 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468" w:type="dxa"/>
          </w:tcPr>
          <w:p w14:paraId="2BA525A8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600B3FD2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79A2557A" w14:textId="0E409E72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63B6130B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7F09B3EA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DCB363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6C1654FB" w14:textId="22DACEA2" w:rsidTr="00FB6252">
        <w:tc>
          <w:tcPr>
            <w:tcW w:w="3148" w:type="dxa"/>
          </w:tcPr>
          <w:p w14:paraId="56A851C4" w14:textId="5D884FCE" w:rsidR="00FB6252" w:rsidRPr="00B752F4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68" w:type="dxa"/>
          </w:tcPr>
          <w:p w14:paraId="1255A5BF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4A802D2E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7AC4462F" w14:textId="2A9C5546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56C562F2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139358D5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35E575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2A275F5C" w14:textId="11B093B9" w:rsidTr="00FB6252">
        <w:tc>
          <w:tcPr>
            <w:tcW w:w="3148" w:type="dxa"/>
          </w:tcPr>
          <w:p w14:paraId="40A547DB" w14:textId="54E75E9E" w:rsidR="00FB6252" w:rsidRPr="00B752F4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СТРАТЕГІЧНА ЦІЛЬ 3.</w:t>
            </w:r>
          </w:p>
        </w:tc>
        <w:tc>
          <w:tcPr>
            <w:tcW w:w="2468" w:type="dxa"/>
          </w:tcPr>
          <w:p w14:paraId="1FC26D2F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11D1743C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00E368A3" w14:textId="325213E1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2F31F069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68F4FBED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1FC7FF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19803DD5" w14:textId="6448466B" w:rsidTr="00FB6252">
        <w:tc>
          <w:tcPr>
            <w:tcW w:w="3148" w:type="dxa"/>
          </w:tcPr>
          <w:p w14:paraId="1BC77447" w14:textId="0E6B516F" w:rsidR="00FB6252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 ціль 3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68" w:type="dxa"/>
          </w:tcPr>
          <w:p w14:paraId="4DC48083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57C97F6B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06830EB0" w14:textId="2B64DEF1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6CD73B65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37941E31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C26D55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6EC0FFED" w14:textId="14E93664" w:rsidTr="00FB6252">
        <w:tc>
          <w:tcPr>
            <w:tcW w:w="3148" w:type="dxa"/>
          </w:tcPr>
          <w:p w14:paraId="1A7DDEEC" w14:textId="7BC1F927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68" w:type="dxa"/>
          </w:tcPr>
          <w:p w14:paraId="69DDC8E4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2FEA8020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7C70C5C4" w14:textId="682A0ABA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0D5FE279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4F7228EA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D84C01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1C31E379" w14:textId="71E8AC9C" w:rsidTr="00FB6252">
        <w:tc>
          <w:tcPr>
            <w:tcW w:w="3148" w:type="dxa"/>
          </w:tcPr>
          <w:p w14:paraId="7ADB5521" w14:textId="26BC1E23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СТРАТЕГІЧНА ЦІЛЬ 4.</w:t>
            </w:r>
          </w:p>
        </w:tc>
        <w:tc>
          <w:tcPr>
            <w:tcW w:w="2468" w:type="dxa"/>
          </w:tcPr>
          <w:p w14:paraId="4B5DC3E8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4D7085BD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67316AEE" w14:textId="52421D72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6DE00985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198BD438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32CC3E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52" w:rsidRPr="003F6D22" w14:paraId="26444209" w14:textId="65D22BD5" w:rsidTr="00FB6252">
        <w:tc>
          <w:tcPr>
            <w:tcW w:w="3148" w:type="dxa"/>
          </w:tcPr>
          <w:p w14:paraId="5CCF766B" w14:textId="4D7A5D59" w:rsidR="00FB6252" w:rsidRPr="0055460D" w:rsidRDefault="00FB6252" w:rsidP="0055460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 ціль 4.1.</w:t>
            </w:r>
          </w:p>
        </w:tc>
        <w:tc>
          <w:tcPr>
            <w:tcW w:w="2468" w:type="dxa"/>
          </w:tcPr>
          <w:p w14:paraId="1DFED578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32EC693B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14:paraId="545013F7" w14:textId="70C79001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1F1ACD7D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14:paraId="0E0DC51B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E864E4" w14:textId="77777777" w:rsidR="00FB6252" w:rsidRPr="003F6D22" w:rsidRDefault="00FB6252" w:rsidP="005546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37D693A" w14:textId="77777777" w:rsidR="004F6E33" w:rsidRDefault="004F6E33" w:rsidP="00FD396B">
      <w:pPr>
        <w:tabs>
          <w:tab w:val="left" w:pos="142"/>
        </w:tabs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14:paraId="64FF1DB9" w14:textId="6719CA93" w:rsidR="002A3A82" w:rsidRDefault="00FD396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FA090F">
        <w:rPr>
          <w:rFonts w:ascii="Times New Roman" w:hAnsi="Times New Roman" w:cs="Times New Roman"/>
          <w:sz w:val="28"/>
          <w:szCs w:val="28"/>
        </w:rPr>
        <w:t>4</w:t>
      </w:r>
      <w:r w:rsidRPr="003F6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A6EE" w14:textId="5A748463" w:rsidR="00FD396B" w:rsidRDefault="00FD396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2A3A82">
        <w:rPr>
          <w:rFonts w:ascii="Times New Roman" w:hAnsi="Times New Roman" w:cs="Times New Roman"/>
          <w:sz w:val="28"/>
          <w:szCs w:val="28"/>
        </w:rPr>
        <w:t>виконкому</w:t>
      </w:r>
    </w:p>
    <w:p w14:paraId="73C32520" w14:textId="25DAD418" w:rsidR="00FD396B" w:rsidRDefault="00FD396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20742BE5" w14:textId="77777777" w:rsidR="00FD396B" w:rsidRDefault="00FD396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3C4BFFE" w14:textId="77777777" w:rsidR="00FD396B" w:rsidRPr="003F6D22" w:rsidRDefault="00FD396B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5C57B80" w14:textId="2B6E885E" w:rsidR="00FD396B" w:rsidRPr="009D0F59" w:rsidRDefault="00B752F4" w:rsidP="00B752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0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ЗВІТ</w:t>
      </w:r>
    </w:p>
    <w:p w14:paraId="4A72464E" w14:textId="4F2137FB" w:rsidR="00B752F4" w:rsidRPr="009D0F59" w:rsidRDefault="00B752F4" w:rsidP="00B752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0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результати проведення моніторингу </w:t>
      </w:r>
      <w:r w:rsidR="006B34C8" w:rsidRPr="009D0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виконання </w:t>
      </w:r>
      <w:r w:rsidRPr="009D0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Плану заходів з реалізації Стратегії розвитку Миколаївської міської територіальної громади на період до 2027 року за 20___ рік</w:t>
      </w:r>
    </w:p>
    <w:p w14:paraId="5EF1992E" w14:textId="758E6874" w:rsidR="00B752F4" w:rsidRPr="009D0F59" w:rsidRDefault="00B752F4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498"/>
        <w:gridCol w:w="2056"/>
        <w:gridCol w:w="1724"/>
        <w:gridCol w:w="2035"/>
        <w:gridCol w:w="2258"/>
        <w:gridCol w:w="2878"/>
        <w:gridCol w:w="1780"/>
        <w:gridCol w:w="2075"/>
      </w:tblGrid>
      <w:tr w:rsidR="00087357" w:rsidRPr="00C07D81" w14:paraId="6EBC0BF6" w14:textId="2500DCFB" w:rsidTr="00087357">
        <w:trPr>
          <w:trHeight w:val="2078"/>
        </w:trPr>
        <w:tc>
          <w:tcPr>
            <w:tcW w:w="498" w:type="dxa"/>
          </w:tcPr>
          <w:p w14:paraId="22080FC7" w14:textId="77777777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2260298" w14:textId="2831C92F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73E2AF5" w14:textId="6C2480CA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Найменування завдання Стратегії</w:t>
            </w:r>
          </w:p>
        </w:tc>
        <w:tc>
          <w:tcPr>
            <w:tcW w:w="1724" w:type="dxa"/>
          </w:tcPr>
          <w:p w14:paraId="7702B326" w14:textId="51E2A6AB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Захід/проєкт місцевого розвитку Плану заходів </w:t>
            </w:r>
          </w:p>
        </w:tc>
        <w:tc>
          <w:tcPr>
            <w:tcW w:w="2035" w:type="dxa"/>
          </w:tcPr>
          <w:p w14:paraId="3D9FA7D7" w14:textId="585889EF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sz w:val="24"/>
                <w:szCs w:val="24"/>
              </w:rPr>
              <w:t>Період реалізації заходу/проєкту місцевого розвитку</w:t>
            </w:r>
          </w:p>
        </w:tc>
        <w:tc>
          <w:tcPr>
            <w:tcW w:w="2258" w:type="dxa"/>
          </w:tcPr>
          <w:p w14:paraId="75B26FE4" w14:textId="534BEC6C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sz w:val="24"/>
                <w:szCs w:val="24"/>
              </w:rPr>
              <w:t>Індикатор результативності виконання заходу/проєкту місцевого розвитку</w:t>
            </w:r>
          </w:p>
        </w:tc>
        <w:tc>
          <w:tcPr>
            <w:tcW w:w="2878" w:type="dxa"/>
          </w:tcPr>
          <w:p w14:paraId="597B6AC6" w14:textId="015A2F3E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 виконання заходу/проєкту місцевого розвитку (виконано/розпочато виконання/ не розпочато виконання/виконується постійно)</w:t>
            </w:r>
          </w:p>
        </w:tc>
        <w:tc>
          <w:tcPr>
            <w:tcW w:w="1780" w:type="dxa"/>
          </w:tcPr>
          <w:p w14:paraId="5AF255FA" w14:textId="2820CADE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7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Інформація про хід виконання заходу/проєкту місцевого розвитку</w:t>
            </w:r>
          </w:p>
        </w:tc>
        <w:tc>
          <w:tcPr>
            <w:tcW w:w="2075" w:type="dxa"/>
          </w:tcPr>
          <w:p w14:paraId="2D2A4940" w14:textId="2404B62D" w:rsidR="00087357" w:rsidRPr="00087357" w:rsidRDefault="00087357" w:rsidP="00C07D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Причини не виконання (механізм вирішення)</w:t>
            </w:r>
          </w:p>
        </w:tc>
      </w:tr>
      <w:tr w:rsidR="00087357" w:rsidRPr="00C07D81" w14:paraId="650278AF" w14:textId="4A48DB57" w:rsidTr="00087357">
        <w:tc>
          <w:tcPr>
            <w:tcW w:w="498" w:type="dxa"/>
          </w:tcPr>
          <w:p w14:paraId="44FD30F4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04BCCEB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70129C4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14:paraId="42AC083D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14:paraId="66FFCB69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E2B7A5F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A0A1DF3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813703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357" w:rsidRPr="00C07D81" w14:paraId="1191BB75" w14:textId="4CC414F7" w:rsidTr="00087357">
        <w:tc>
          <w:tcPr>
            <w:tcW w:w="498" w:type="dxa"/>
          </w:tcPr>
          <w:p w14:paraId="2ADCBA40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0E1F99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8304B74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FCB6CE4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14:paraId="218E00F8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14:paraId="5FC7DDB8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5524D2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96529AA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357" w:rsidRPr="00C07D81" w14:paraId="3AFDD813" w14:textId="58FC21BE" w:rsidTr="00087357">
        <w:tc>
          <w:tcPr>
            <w:tcW w:w="498" w:type="dxa"/>
          </w:tcPr>
          <w:p w14:paraId="1ED1224A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81D3FDB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5279FA1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C23D2FC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14:paraId="180573BC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435B217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107856D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BA75EB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357" w:rsidRPr="00C07D81" w14:paraId="41FC8D31" w14:textId="3EE8C95A" w:rsidTr="00087357">
        <w:tc>
          <w:tcPr>
            <w:tcW w:w="498" w:type="dxa"/>
          </w:tcPr>
          <w:p w14:paraId="375721D3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4B97C16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ADA2910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14:paraId="1E66392F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96CFB58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4F339C8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015028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38150C0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357" w:rsidRPr="00C07D81" w14:paraId="60A609D1" w14:textId="13037B11" w:rsidTr="00087357">
        <w:tc>
          <w:tcPr>
            <w:tcW w:w="498" w:type="dxa"/>
          </w:tcPr>
          <w:p w14:paraId="10C15AFC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</w:tcPr>
          <w:p w14:paraId="64CC2247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64BE87F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922F66D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4D599D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14:paraId="017AD766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1FD8104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7950030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357" w:rsidRPr="00C07D81" w14:paraId="024D25B0" w14:textId="7A34F013" w:rsidTr="00087357">
        <w:tc>
          <w:tcPr>
            <w:tcW w:w="498" w:type="dxa"/>
          </w:tcPr>
          <w:p w14:paraId="5CD385BF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9BEC821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710685C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B809179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14:paraId="2847C052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3A9C08F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1F8A596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BEB0369" w14:textId="77777777" w:rsidR="00087357" w:rsidRPr="00C07D81" w:rsidRDefault="00087357" w:rsidP="00B9671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4A15CF" w14:textId="6D9EA685" w:rsidR="00B752F4" w:rsidRDefault="00B752F4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A6739F8" w14:textId="6527D075" w:rsidR="00416E5E" w:rsidRDefault="00416E5E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3691CEA" w14:textId="16D00E47" w:rsidR="00087357" w:rsidRDefault="00087357" w:rsidP="00416E5E">
      <w:pPr>
        <w:tabs>
          <w:tab w:val="left" w:pos="142"/>
        </w:tabs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14:paraId="42FF95FF" w14:textId="77777777" w:rsidR="004F6E33" w:rsidRDefault="004F6E33" w:rsidP="00416E5E">
      <w:pPr>
        <w:tabs>
          <w:tab w:val="left" w:pos="142"/>
        </w:tabs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14:paraId="7B9F18AF" w14:textId="4A5F3EF8" w:rsidR="002F7319" w:rsidRDefault="00416E5E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FA090F">
        <w:rPr>
          <w:rFonts w:ascii="Times New Roman" w:hAnsi="Times New Roman" w:cs="Times New Roman"/>
          <w:sz w:val="28"/>
          <w:szCs w:val="28"/>
        </w:rPr>
        <w:t>5</w:t>
      </w:r>
      <w:r w:rsidRPr="003F6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EECF6" w14:textId="73F5226E" w:rsidR="00416E5E" w:rsidRDefault="00416E5E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2F7319">
        <w:rPr>
          <w:rFonts w:ascii="Times New Roman" w:hAnsi="Times New Roman" w:cs="Times New Roman"/>
          <w:sz w:val="28"/>
          <w:szCs w:val="28"/>
        </w:rPr>
        <w:t>виконкому</w:t>
      </w:r>
    </w:p>
    <w:p w14:paraId="094484C2" w14:textId="7A939FAA" w:rsidR="00416E5E" w:rsidRDefault="00416E5E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24A5AE1E" w14:textId="77777777" w:rsidR="00416E5E" w:rsidRDefault="00416E5E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3156BC0" w14:textId="77777777" w:rsidR="00416E5E" w:rsidRPr="003F6D22" w:rsidRDefault="00416E5E" w:rsidP="004F6E33">
      <w:pPr>
        <w:tabs>
          <w:tab w:val="left" w:pos="142"/>
        </w:tabs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7D356BA" w14:textId="51550B5F" w:rsidR="00416E5E" w:rsidRPr="009D0F59" w:rsidRDefault="00EF4CA9" w:rsidP="00416E5E">
      <w:pPr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ЗАКЛЮЧНИЙ </w:t>
      </w:r>
      <w:r w:rsidR="00416E5E"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ЗВІТ </w:t>
      </w:r>
    </w:p>
    <w:p w14:paraId="31B2FD55" w14:textId="4AFCE517" w:rsidR="00416E5E" w:rsidRPr="009D0F59" w:rsidRDefault="00EF4CA9" w:rsidP="00416E5E">
      <w:pPr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оцінювання </w:t>
      </w:r>
      <w:r w:rsidR="00416E5E"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416E5E" w:rsidRPr="009D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реалізації Стратегії розвитку Миколаївської міської  територіальної громади на період до 2027 року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9"/>
        <w:gridCol w:w="2439"/>
        <w:gridCol w:w="1512"/>
        <w:gridCol w:w="1336"/>
        <w:gridCol w:w="1534"/>
        <w:gridCol w:w="1476"/>
        <w:gridCol w:w="1856"/>
        <w:gridCol w:w="1864"/>
      </w:tblGrid>
      <w:tr w:rsidR="00EF4CA9" w:rsidRPr="00C07D81" w14:paraId="7130AC5C" w14:textId="77777777" w:rsidTr="00A35E17">
        <w:trPr>
          <w:trHeight w:val="2254"/>
        </w:trPr>
        <w:tc>
          <w:tcPr>
            <w:tcW w:w="3109" w:type="dxa"/>
          </w:tcPr>
          <w:p w14:paraId="3AAD759A" w14:textId="77777777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Стратегічна ціль/Оперативна ціль</w:t>
            </w:r>
          </w:p>
        </w:tc>
        <w:tc>
          <w:tcPr>
            <w:tcW w:w="2439" w:type="dxa"/>
          </w:tcPr>
          <w:p w14:paraId="2B8578FA" w14:textId="77777777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Назва показника моніторингу</w:t>
            </w:r>
          </w:p>
        </w:tc>
        <w:tc>
          <w:tcPr>
            <w:tcW w:w="1512" w:type="dxa"/>
          </w:tcPr>
          <w:p w14:paraId="6B35EC41" w14:textId="6AB65C50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1336" w:type="dxa"/>
          </w:tcPr>
          <w:p w14:paraId="3A7ED51B" w14:textId="146469A7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534" w:type="dxa"/>
          </w:tcPr>
          <w:p w14:paraId="2EC22ED2" w14:textId="77777777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Базове значення показника у 2023 році</w:t>
            </w:r>
          </w:p>
        </w:tc>
        <w:tc>
          <w:tcPr>
            <w:tcW w:w="1476" w:type="dxa"/>
          </w:tcPr>
          <w:p w14:paraId="0042C71D" w14:textId="39361CD6" w:rsidR="00EF4CA9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Цільове значення 2027 року</w:t>
            </w:r>
          </w:p>
        </w:tc>
        <w:tc>
          <w:tcPr>
            <w:tcW w:w="1856" w:type="dxa"/>
          </w:tcPr>
          <w:p w14:paraId="6703E264" w14:textId="4A22ECA1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Фактичне значення показника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2027 року</w:t>
            </w:r>
          </w:p>
        </w:tc>
        <w:tc>
          <w:tcPr>
            <w:tcW w:w="1864" w:type="dxa"/>
          </w:tcPr>
          <w:p w14:paraId="0EFD4AA5" w14:textId="42AEC70A" w:rsidR="00EF4CA9" w:rsidRPr="00C07D81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Відхилення фактичного показника 2027 року від базового значення у 2023 році</w:t>
            </w:r>
          </w:p>
        </w:tc>
      </w:tr>
      <w:tr w:rsidR="00EF4CA9" w:rsidRPr="003F6D22" w14:paraId="31E02E00" w14:textId="77777777" w:rsidTr="00EF4CA9">
        <w:tc>
          <w:tcPr>
            <w:tcW w:w="3109" w:type="dxa"/>
          </w:tcPr>
          <w:p w14:paraId="23E29CB0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СТРАТЕГІЧНА ЦІЛЬ 1. </w:t>
            </w:r>
          </w:p>
        </w:tc>
        <w:tc>
          <w:tcPr>
            <w:tcW w:w="2439" w:type="dxa"/>
          </w:tcPr>
          <w:p w14:paraId="47A1D33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3971025F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26300C0B" w14:textId="6D3C32AD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1C4AC489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8865AA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05E42357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61B08B9F" w14:textId="1854BD05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13AF4EC0" w14:textId="77777777" w:rsidTr="00EF4CA9">
        <w:tc>
          <w:tcPr>
            <w:tcW w:w="3109" w:type="dxa"/>
          </w:tcPr>
          <w:p w14:paraId="00519085" w14:textId="4772DE28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 ціль 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25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14:paraId="5421DB9D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7D6FF52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31F2F0B3" w14:textId="3F74C32A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5008E303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2BCB78A1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6FA2047B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2A1E6D93" w14:textId="1C2C6EC4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4E733F1F" w14:textId="77777777" w:rsidTr="00EF4CA9">
        <w:tc>
          <w:tcPr>
            <w:tcW w:w="3109" w:type="dxa"/>
          </w:tcPr>
          <w:p w14:paraId="476CD6CC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39" w:type="dxa"/>
          </w:tcPr>
          <w:p w14:paraId="35791FAF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03F279C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02C152AC" w14:textId="4B1BC8C8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D8D38A5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312FDD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5CE0A9C3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7BB5FA09" w14:textId="3592D420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6626C1E1" w14:textId="77777777" w:rsidTr="00EF4CA9">
        <w:tc>
          <w:tcPr>
            <w:tcW w:w="3109" w:type="dxa"/>
          </w:tcPr>
          <w:p w14:paraId="36497A3B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>СТРАТЕГІЧНА ЦІЛЬ 2</w:t>
            </w:r>
            <w:r w:rsidRPr="0055460D">
              <w:rPr>
                <w:sz w:val="28"/>
                <w:szCs w:val="28"/>
              </w:rPr>
              <w:t>.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14:paraId="3BE2E77A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04A75AB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0AD6F616" w14:textId="08356D1B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73AB5765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5E765AE4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1B391DDF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0E94BA06" w14:textId="31DD8B63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73B5B519" w14:textId="77777777" w:rsidTr="00EF4CA9">
        <w:tc>
          <w:tcPr>
            <w:tcW w:w="3109" w:type="dxa"/>
          </w:tcPr>
          <w:p w14:paraId="77E8B3D2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 ціль 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439" w:type="dxa"/>
          </w:tcPr>
          <w:p w14:paraId="35478363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1DAAFFB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13884FCC" w14:textId="234EB60E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6F6A0EFC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2714D117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04D0E755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78E4C936" w14:textId="793BC3BB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1EE5BA92" w14:textId="77777777" w:rsidTr="00EF4CA9">
        <w:tc>
          <w:tcPr>
            <w:tcW w:w="3109" w:type="dxa"/>
          </w:tcPr>
          <w:p w14:paraId="1CF17473" w14:textId="77777777" w:rsidR="00EF4CA9" w:rsidRPr="00B752F4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39" w:type="dxa"/>
          </w:tcPr>
          <w:p w14:paraId="760D16B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1B33AD1B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F2CB055" w14:textId="44200384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075AEE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528942E9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129D255C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5BB153C8" w14:textId="5D4747DF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1FBA3AE3" w14:textId="77777777" w:rsidTr="00EF4CA9">
        <w:tc>
          <w:tcPr>
            <w:tcW w:w="3109" w:type="dxa"/>
          </w:tcPr>
          <w:p w14:paraId="6E3345E8" w14:textId="77777777" w:rsidR="00EF4CA9" w:rsidRPr="00B752F4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СТРАТЕГІЧНА ЦІЛЬ 3.</w:t>
            </w:r>
          </w:p>
        </w:tc>
        <w:tc>
          <w:tcPr>
            <w:tcW w:w="2439" w:type="dxa"/>
          </w:tcPr>
          <w:p w14:paraId="400DD17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046AFC5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D288EC6" w14:textId="2884A998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7FA410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73B083F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1E70A7A9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29A916D4" w14:textId="31AEEAC0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1D9A784B" w14:textId="77777777" w:rsidTr="00EF4CA9">
        <w:tc>
          <w:tcPr>
            <w:tcW w:w="3109" w:type="dxa"/>
          </w:tcPr>
          <w:p w14:paraId="4671DB40" w14:textId="77777777" w:rsidR="00EF4CA9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Оперативна ціль 3</w:t>
            </w:r>
            <w:r w:rsidRPr="005546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39" w:type="dxa"/>
          </w:tcPr>
          <w:p w14:paraId="18F4F65A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21C49BDE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089B94D8" w14:textId="175E8FF0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53A9D425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6F7E2D46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4A806893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0CD1E683" w14:textId="62DCC50D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28603B90" w14:textId="77777777" w:rsidTr="00EF4CA9">
        <w:tc>
          <w:tcPr>
            <w:tcW w:w="3109" w:type="dxa"/>
          </w:tcPr>
          <w:p w14:paraId="4A05892C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39" w:type="dxa"/>
          </w:tcPr>
          <w:p w14:paraId="516C321A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1ED6EBFA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3ECAF679" w14:textId="0E9C5789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B5E506F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1B7B76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0A9020DE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65E4FF61" w14:textId="3B38BBF9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604BF72C" w14:textId="77777777" w:rsidTr="00EF4CA9">
        <w:tc>
          <w:tcPr>
            <w:tcW w:w="3109" w:type="dxa"/>
          </w:tcPr>
          <w:p w14:paraId="0ED9B9DD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СТРАТЕГІЧНА ЦІЛЬ 4.</w:t>
            </w:r>
          </w:p>
        </w:tc>
        <w:tc>
          <w:tcPr>
            <w:tcW w:w="2439" w:type="dxa"/>
          </w:tcPr>
          <w:p w14:paraId="51BC0FC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28743BA2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36B528FE" w14:textId="36279B0E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5EF275DB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28F2390B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61214C8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57A9F497" w14:textId="56499D38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70D58CA1" w14:textId="77777777" w:rsidTr="00EF4CA9">
        <w:tc>
          <w:tcPr>
            <w:tcW w:w="3109" w:type="dxa"/>
          </w:tcPr>
          <w:p w14:paraId="5D5644CD" w14:textId="77777777" w:rsidR="00EF4CA9" w:rsidRPr="0055460D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 ціль 4.1.</w:t>
            </w:r>
          </w:p>
        </w:tc>
        <w:tc>
          <w:tcPr>
            <w:tcW w:w="2439" w:type="dxa"/>
          </w:tcPr>
          <w:p w14:paraId="519A42F0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0F808A25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2606E28E" w14:textId="0E207DA3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712E349B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D6A42F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471B8203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17000A37" w14:textId="5580BE90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CA9" w:rsidRPr="003F6D22" w14:paraId="31A6210E" w14:textId="77777777" w:rsidTr="00EF4CA9">
        <w:tc>
          <w:tcPr>
            <w:tcW w:w="3109" w:type="dxa"/>
          </w:tcPr>
          <w:p w14:paraId="4B80EF34" w14:textId="77777777" w:rsidR="00EF4CA9" w:rsidRDefault="00EF4CA9" w:rsidP="00A35E1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…</w:t>
            </w:r>
          </w:p>
        </w:tc>
        <w:tc>
          <w:tcPr>
            <w:tcW w:w="2439" w:type="dxa"/>
          </w:tcPr>
          <w:p w14:paraId="2C657B54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14:paraId="2D1DD131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4C390C66" w14:textId="51405C32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39D7873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6BDD28B8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14:paraId="0C1F1045" w14:textId="77777777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14:paraId="1B932E0A" w14:textId="055795EB" w:rsidR="00EF4CA9" w:rsidRPr="003F6D22" w:rsidRDefault="00EF4CA9" w:rsidP="00A35E1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4C59D3" w14:textId="00AA7F43" w:rsidR="00416E5E" w:rsidRDefault="00416E5E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E0CADD" w14:textId="75D3497D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5B73782" w14:textId="20D95876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235F5D" w14:textId="610E4AF9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5F2AA3" w14:textId="69F3BCE7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A2D657" w14:textId="70059B13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1B0F15" w14:textId="031E50C1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0CB176" w14:textId="2B00E24C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BF653B3" w14:textId="13F5EEEB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DB6EA2" w14:textId="69301EB5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16E822" w14:textId="67D44D25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A07AC1" w14:textId="659210AF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96E9DC" w14:textId="4B96600F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EFEFB2" w14:textId="29CB6E1C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4BF7F8" w14:textId="0974D018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5FEAE1" w14:textId="37C2A27D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E06CB4" w14:textId="7CB70051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9415D8" w14:textId="3316C108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F82747" w14:textId="6D077A53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ECB072" w14:textId="5D39EDA3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5E7975" w14:textId="3F11317A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A3DB15" w14:textId="77777777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1FCBE5F" w14:textId="77777777" w:rsidR="00B02592" w:rsidRDefault="00B02592" w:rsidP="00B9671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B02592" w:rsidSect="004F6E33">
          <w:pgSz w:w="16838" w:h="11906" w:orient="landscape"/>
          <w:pgMar w:top="1560" w:right="851" w:bottom="1701" w:left="851" w:header="709" w:footer="709" w:gutter="0"/>
          <w:cols w:space="708"/>
          <w:docGrid w:linePitch="360"/>
        </w:sectPr>
      </w:pPr>
    </w:p>
    <w:p w14:paraId="668886CC" w14:textId="56186C3A" w:rsidR="00B02592" w:rsidRDefault="00B02592" w:rsidP="00A37C28">
      <w:pPr>
        <w:spacing w:after="0" w:line="240" w:lineRule="auto"/>
        <w:ind w:right="-42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02592" w:rsidSect="008A4E4D">
      <w:pgSz w:w="11906" w:h="16838"/>
      <w:pgMar w:top="567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2A8"/>
    <w:multiLevelType w:val="hybridMultilevel"/>
    <w:tmpl w:val="45C63204"/>
    <w:lvl w:ilvl="0" w:tplc="418C1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3E87"/>
    <w:multiLevelType w:val="hybridMultilevel"/>
    <w:tmpl w:val="72E05732"/>
    <w:lvl w:ilvl="0" w:tplc="4FF84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E2F89"/>
    <w:multiLevelType w:val="hybridMultilevel"/>
    <w:tmpl w:val="72E05732"/>
    <w:lvl w:ilvl="0" w:tplc="4FF84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1A"/>
    <w:rsid w:val="000233F2"/>
    <w:rsid w:val="000259A8"/>
    <w:rsid w:val="00087357"/>
    <w:rsid w:val="000A5B05"/>
    <w:rsid w:val="000E4AA2"/>
    <w:rsid w:val="00121035"/>
    <w:rsid w:val="001351B5"/>
    <w:rsid w:val="001732AE"/>
    <w:rsid w:val="001837ED"/>
    <w:rsid w:val="001875D3"/>
    <w:rsid w:val="001D525D"/>
    <w:rsid w:val="00225FA5"/>
    <w:rsid w:val="002A3A82"/>
    <w:rsid w:val="002F7319"/>
    <w:rsid w:val="003332D0"/>
    <w:rsid w:val="003873DB"/>
    <w:rsid w:val="00391556"/>
    <w:rsid w:val="003A7D82"/>
    <w:rsid w:val="003D3FC6"/>
    <w:rsid w:val="003F3368"/>
    <w:rsid w:val="003F6D22"/>
    <w:rsid w:val="00416E5E"/>
    <w:rsid w:val="004A1739"/>
    <w:rsid w:val="004A69B9"/>
    <w:rsid w:val="004C2959"/>
    <w:rsid w:val="004D2239"/>
    <w:rsid w:val="004F20ED"/>
    <w:rsid w:val="004F6E33"/>
    <w:rsid w:val="00553E7E"/>
    <w:rsid w:val="0055460D"/>
    <w:rsid w:val="00570063"/>
    <w:rsid w:val="005819E1"/>
    <w:rsid w:val="00665C0B"/>
    <w:rsid w:val="00667E6E"/>
    <w:rsid w:val="006859E5"/>
    <w:rsid w:val="006B34C8"/>
    <w:rsid w:val="006E2422"/>
    <w:rsid w:val="00753364"/>
    <w:rsid w:val="0076687B"/>
    <w:rsid w:val="007711A9"/>
    <w:rsid w:val="007C181C"/>
    <w:rsid w:val="007E0B56"/>
    <w:rsid w:val="007F4EFB"/>
    <w:rsid w:val="00832D7C"/>
    <w:rsid w:val="00855628"/>
    <w:rsid w:val="0085581E"/>
    <w:rsid w:val="008E1494"/>
    <w:rsid w:val="00934619"/>
    <w:rsid w:val="00950F97"/>
    <w:rsid w:val="00951518"/>
    <w:rsid w:val="009D0F59"/>
    <w:rsid w:val="00A35E17"/>
    <w:rsid w:val="00A37C28"/>
    <w:rsid w:val="00A43A23"/>
    <w:rsid w:val="00A74FC2"/>
    <w:rsid w:val="00A84D00"/>
    <w:rsid w:val="00A85897"/>
    <w:rsid w:val="00A92BBC"/>
    <w:rsid w:val="00AB06ED"/>
    <w:rsid w:val="00AD3CE6"/>
    <w:rsid w:val="00AD5E4D"/>
    <w:rsid w:val="00B02592"/>
    <w:rsid w:val="00B511E3"/>
    <w:rsid w:val="00B752F4"/>
    <w:rsid w:val="00B9671A"/>
    <w:rsid w:val="00BB4A50"/>
    <w:rsid w:val="00BC4894"/>
    <w:rsid w:val="00BD69F7"/>
    <w:rsid w:val="00BF1F3F"/>
    <w:rsid w:val="00C07D81"/>
    <w:rsid w:val="00C12CE4"/>
    <w:rsid w:val="00C50900"/>
    <w:rsid w:val="00C64783"/>
    <w:rsid w:val="00D0777E"/>
    <w:rsid w:val="00D12208"/>
    <w:rsid w:val="00D2715B"/>
    <w:rsid w:val="00D82D67"/>
    <w:rsid w:val="00DC71F8"/>
    <w:rsid w:val="00E20013"/>
    <w:rsid w:val="00E3145C"/>
    <w:rsid w:val="00EB1761"/>
    <w:rsid w:val="00EF4CA9"/>
    <w:rsid w:val="00EF5824"/>
    <w:rsid w:val="00F2100B"/>
    <w:rsid w:val="00F977D1"/>
    <w:rsid w:val="00FA090F"/>
    <w:rsid w:val="00FA400E"/>
    <w:rsid w:val="00FB6252"/>
    <w:rsid w:val="00FD396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83C9"/>
  <w15:chartTrackingRefBased/>
  <w15:docId w15:val="{6CA585A5-CDA0-4A1E-83EA-BF0365BC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71A"/>
  </w:style>
  <w:style w:type="paragraph" w:styleId="1">
    <w:name w:val="heading 1"/>
    <w:basedOn w:val="a"/>
    <w:next w:val="a"/>
    <w:link w:val="10"/>
    <w:uiPriority w:val="9"/>
    <w:qFormat/>
    <w:rsid w:val="00B9671A"/>
    <w:pPr>
      <w:keepNext/>
      <w:keepLines/>
      <w:spacing w:before="240" w:after="0" w:line="256" w:lineRule="auto"/>
      <w:outlineLvl w:val="0"/>
    </w:pPr>
    <w:rPr>
      <w:rFonts w:ascii="Calibri" w:eastAsia="Calibri" w:hAnsi="Calibri" w:cs="Calibri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967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671A"/>
    <w:rPr>
      <w:rFonts w:ascii="Calibri" w:eastAsia="Calibri" w:hAnsi="Calibri" w:cs="Calibri"/>
      <w:color w:val="2F5496"/>
      <w:sz w:val="32"/>
      <w:szCs w:val="32"/>
      <w:lang w:eastAsia="ru-RU"/>
    </w:rPr>
  </w:style>
  <w:style w:type="paragraph" w:customStyle="1" w:styleId="rvps1">
    <w:name w:val="rvps1"/>
    <w:basedOn w:val="a"/>
    <w:rsid w:val="000E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0E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16219</Words>
  <Characters>9245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</dc:creator>
  <cp:keywords/>
  <dc:description/>
  <cp:lastModifiedBy>user340a1</cp:lastModifiedBy>
  <cp:revision>3</cp:revision>
  <cp:lastPrinted>2024-06-18T08:01:00Z</cp:lastPrinted>
  <dcterms:created xsi:type="dcterms:W3CDTF">2024-06-24T11:13:00Z</dcterms:created>
  <dcterms:modified xsi:type="dcterms:W3CDTF">2024-06-24T11:14:00Z</dcterms:modified>
</cp:coreProperties>
</file>