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E5C" w14:textId="77777777" w:rsidR="005B1126" w:rsidRPr="002A6C40" w:rsidRDefault="001124EF" w:rsidP="002A6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6C40">
        <w:rPr>
          <w:rFonts w:ascii="Times New Roman" w:hAnsi="Times New Roman" w:cs="Times New Roman"/>
          <w:sz w:val="20"/>
          <w:szCs w:val="20"/>
          <w:lang w:val="uk-UA"/>
        </w:rPr>
        <w:t>v-no-006</w:t>
      </w:r>
    </w:p>
    <w:p w14:paraId="2BF6FA80" w14:textId="77777777" w:rsidR="005B1126" w:rsidRPr="002A6C40" w:rsidRDefault="005B1126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4DA7D" w14:textId="77777777" w:rsidR="005B1126" w:rsidRPr="002A6C40" w:rsidRDefault="005B1126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ECD05" w14:textId="77777777" w:rsidR="00543F0F" w:rsidRPr="002A6C40" w:rsidRDefault="00543F0F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C09F6" w14:textId="77777777" w:rsidR="00543F0F" w:rsidRPr="002A6C40" w:rsidRDefault="00543F0F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717B4" w14:textId="77777777" w:rsidR="00543F0F" w:rsidRPr="002A6C40" w:rsidRDefault="00543F0F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53F9E" w14:textId="77777777" w:rsidR="005B1126" w:rsidRPr="002A6C40" w:rsidRDefault="005B1126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6411A" w14:textId="77777777" w:rsid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0C5ED5" w14:textId="77777777" w:rsid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EE9CC" w14:textId="77777777" w:rsid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BF77A" w14:textId="77777777" w:rsid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1B7EC" w14:textId="77777777" w:rsidR="00710482" w:rsidRPr="002A6C40" w:rsidRDefault="00414DCE" w:rsidP="002A6C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C613D" w:rsidRPr="002A6C4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</w:t>
      </w:r>
      <w:r w:rsidR="0031786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6D095F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278E8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</w:t>
      </w:r>
      <w:r w:rsidR="0031786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278E8" w:rsidRPr="002A6C40">
        <w:rPr>
          <w:rFonts w:ascii="Times New Roman" w:hAnsi="Times New Roman" w:cs="Times New Roman"/>
          <w:sz w:val="28"/>
          <w:szCs w:val="28"/>
          <w:lang w:val="uk-UA"/>
        </w:rPr>
        <w:t>ради від 23.12.2021 №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8E8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12/182 «Про затвердження міської </w:t>
      </w:r>
      <w:r w:rsidR="00317866" w:rsidRPr="002A6C40">
        <w:rPr>
          <w:rFonts w:ascii="Times New Roman" w:hAnsi="Times New Roman" w:cs="Times New Roman"/>
          <w:sz w:val="28"/>
          <w:szCs w:val="28"/>
          <w:lang w:val="uk-UA"/>
        </w:rPr>
        <w:t>комплексної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866" w:rsidRPr="002A6C4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710482" w:rsidRPr="002A6C40">
        <w:rPr>
          <w:rFonts w:ascii="Times New Roman" w:hAnsi="Times New Roman" w:cs="Times New Roman"/>
          <w:sz w:val="28"/>
          <w:szCs w:val="28"/>
          <w:lang w:val="uk-UA"/>
        </w:rPr>
        <w:t>ограми «Освіта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482" w:rsidRPr="002A6C40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10482" w:rsidRPr="002A6C4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0482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14:paraId="61899FD7" w14:textId="77777777" w:rsidR="00414DCE" w:rsidRDefault="00414DCE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5E367" w14:textId="77777777" w:rsidR="002A6C40" w:rsidRP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1E09F" w14:textId="77777777" w:rsidR="00414DCE" w:rsidRDefault="00414DCE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C613D" w:rsidRPr="002A6C4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</w:t>
      </w:r>
      <w:bookmarkStart w:id="0" w:name="_Hlk57967201"/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126" w:rsidRPr="002A6C40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6D095F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278E8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міської ради від 23.12.2021 </w:t>
      </w:r>
      <w:r w:rsidR="0031193B" w:rsidRPr="002A6C4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93B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12/182 «Про затвердження </w:t>
      </w:r>
      <w:r w:rsidR="005B1126" w:rsidRPr="002A6C40">
        <w:rPr>
          <w:rFonts w:ascii="Times New Roman" w:hAnsi="Times New Roman" w:cs="Times New Roman"/>
          <w:sz w:val="28"/>
          <w:szCs w:val="28"/>
          <w:lang w:val="uk-UA"/>
        </w:rPr>
        <w:t>міської комплексної програми «Освіта» на 20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B1126" w:rsidRPr="002A6C40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B112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bookmarkEnd w:id="0"/>
      <w:r w:rsidRPr="002A6C40">
        <w:rPr>
          <w:rFonts w:ascii="Times New Roman" w:hAnsi="Times New Roman" w:cs="Times New Roman"/>
          <w:sz w:val="28"/>
          <w:szCs w:val="28"/>
          <w:lang w:val="uk-UA"/>
        </w:rPr>
        <w:t>, з метою створення умов та інноваційних механізмів розвитку системи освіти, визначення перспектив і подальшого розвитку освітньої галузі, забезпечення відповідності змісту освіти потребам і викликам сучасного суспільства, керуючись п.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 ч.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2 ст.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52 Закону України «Про місцеве самоврядування в Україні», виконком  міської ради</w:t>
      </w:r>
    </w:p>
    <w:p w14:paraId="2C033DDB" w14:textId="77777777" w:rsidR="002A6C40" w:rsidRP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8CB69" w14:textId="77777777" w:rsidR="00414DCE" w:rsidRDefault="00414DCE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6502E3F" w14:textId="77777777" w:rsidR="002A6C40" w:rsidRP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AFC15" w14:textId="0FAE6815" w:rsidR="00414DCE" w:rsidRDefault="00414DCE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Винести </w:t>
      </w:r>
      <w:r w:rsidR="006463CB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Миколаївської міської ради 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D31EE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="006D095F" w:rsidRPr="002A6C40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D31EE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93B" w:rsidRPr="002A6C40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23.12.2021 №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93B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12/182 «Про затвердження </w:t>
      </w:r>
      <w:r w:rsidR="00CD31EE" w:rsidRPr="002A6C40">
        <w:rPr>
          <w:rFonts w:ascii="Times New Roman" w:hAnsi="Times New Roman" w:cs="Times New Roman"/>
          <w:sz w:val="28"/>
          <w:szCs w:val="28"/>
          <w:lang w:val="uk-UA"/>
        </w:rPr>
        <w:t>міської комплексної програми «Освіта» на 20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D31EE" w:rsidRPr="002A6C4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6C4D58" w:rsidRPr="002A6C4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31EE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r w:rsidR="004C6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757942" w14:textId="77777777" w:rsidR="002A6C40" w:rsidRPr="002A6C40" w:rsidRDefault="002A6C40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9CBB1" w14:textId="77777777" w:rsidR="00414DCE" w:rsidRPr="002A6C40" w:rsidRDefault="00414DCE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2. Контроль за виконанням даного рішення покласт</w:t>
      </w:r>
      <w:r w:rsidR="00CD083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D257C6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Петрова</w:t>
      </w:r>
      <w:r w:rsidR="00CD0832">
        <w:rPr>
          <w:rFonts w:ascii="Times New Roman" w:hAnsi="Times New Roman" w:cs="Times New Roman"/>
          <w:sz w:val="28"/>
          <w:szCs w:val="28"/>
          <w:lang w:val="uk-UA"/>
        </w:rPr>
        <w:t xml:space="preserve"> А.Л.</w:t>
      </w:r>
    </w:p>
    <w:p w14:paraId="24C822AA" w14:textId="77777777" w:rsidR="006C4D58" w:rsidRPr="002A6C40" w:rsidRDefault="006C4D58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693AC" w14:textId="77777777" w:rsidR="00D257C6" w:rsidRDefault="00D257C6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BC0501" w14:textId="77777777" w:rsidR="002A6C40" w:rsidRP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03A58" w14:textId="77777777" w:rsidR="006B1439" w:rsidRDefault="006B1439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5C18B0D5" w14:textId="1071DA58" w:rsidR="00414DCE" w:rsidRPr="002A6C40" w:rsidRDefault="006B1439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14DCE" w:rsidRPr="002A6C40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голови </w:t>
      </w:r>
      <w:r w:rsidR="00414DCE"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                                    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A6C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В. ЛУКОВ</w:t>
      </w:r>
    </w:p>
    <w:p w14:paraId="3A44C16F" w14:textId="77777777" w:rsidR="002A6C40" w:rsidRDefault="002A6C40">
      <w:pPr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br w:type="page"/>
      </w:r>
    </w:p>
    <w:p w14:paraId="7ABD81EF" w14:textId="77777777" w:rsidR="00293FFA" w:rsidRPr="00830935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830935">
        <w:rPr>
          <w:rFonts w:ascii="Times New Roman" w:eastAsia="Calibri" w:hAnsi="Times New Roman" w:cs="Times New Roman"/>
          <w:bCs/>
          <w:sz w:val="20"/>
          <w:szCs w:val="20"/>
          <w:lang w:val="uk-UA"/>
        </w:rPr>
        <w:lastRenderedPageBreak/>
        <w:t>s-no</w:t>
      </w:r>
      <w:r w:rsidR="001124EF" w:rsidRPr="00830935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-032</w:t>
      </w:r>
    </w:p>
    <w:p w14:paraId="532E9A05" w14:textId="77777777" w:rsidR="00293FFA" w:rsidRPr="00830935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DD796BF" w14:textId="77777777" w:rsidR="00494541" w:rsidRPr="00830935" w:rsidRDefault="00494541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2BEEA91" w14:textId="77777777" w:rsidR="00BB497E" w:rsidRPr="00830935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1397399" w14:textId="77777777" w:rsidR="00BB497E" w:rsidRPr="00830935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41493E4" w14:textId="77777777" w:rsidR="00BB497E" w:rsidRPr="00830935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47A6D77" w14:textId="77777777" w:rsidR="00BB497E" w:rsidRPr="00830935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BDB22DA" w14:textId="77777777" w:rsidR="00F24ADD" w:rsidRDefault="00F24ADD" w:rsidP="00F24AD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AFDEE" w14:textId="77777777" w:rsidR="00846B44" w:rsidRDefault="00846B44" w:rsidP="00F24AD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2286E" w14:textId="77777777" w:rsidR="00846B44" w:rsidRDefault="00846B44" w:rsidP="00F24AD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B0CA6" w14:textId="4055EE0F" w:rsidR="00F24ADD" w:rsidRPr="002A6C40" w:rsidRDefault="00F24ADD" w:rsidP="00F24AD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Миколаївської міської ради від 23.12.2021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12/182 «Про затвердження міської комплексної програми «Освіта» на 2022-2024 роки»</w:t>
      </w:r>
    </w:p>
    <w:p w14:paraId="44410ECD" w14:textId="77777777" w:rsidR="00F24ADD" w:rsidRDefault="00F24ADD" w:rsidP="00F24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1A7CA" w14:textId="77777777" w:rsidR="00F24ADD" w:rsidRPr="002A6C40" w:rsidRDefault="00F24ADD" w:rsidP="00F24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EB7A5" w14:textId="4D7953AC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334"/>
      <w:bookmarkStart w:id="2" w:name="o340"/>
      <w:bookmarkEnd w:id="1"/>
      <w:bookmarkEnd w:id="2"/>
      <w:r w:rsidRPr="002A6C40">
        <w:rPr>
          <w:rFonts w:ascii="Times New Roman" w:hAnsi="Times New Roman" w:cs="Times New Roman"/>
          <w:sz w:val="28"/>
          <w:szCs w:val="28"/>
          <w:lang w:val="uk-UA"/>
        </w:rPr>
        <w:t>З метою створення належних та безпечних умов навчання і виховання дітей, керуючись п. 22 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 ст. 26 Закону України «Про місцеве самоврядування в Україні», міська рада</w:t>
      </w:r>
    </w:p>
    <w:p w14:paraId="3E07DE74" w14:textId="77777777" w:rsidR="00F24ADD" w:rsidRPr="002A6C40" w:rsidRDefault="00F24ADD" w:rsidP="00F2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DD3BF" w14:textId="77777777" w:rsidR="00F24ADD" w:rsidRPr="002A6C40" w:rsidRDefault="00F24ADD" w:rsidP="00F2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4E11B6F" w14:textId="77777777" w:rsidR="00F24ADD" w:rsidRPr="002A6C40" w:rsidRDefault="00F24ADD" w:rsidP="00F2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62B06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1. Внести зміни та доповнення до Програми «Освіта» на 2022-2024 роки (далі – Програма), затвердженої рішенням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23.12.2021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12/182 «Про затвердження міської комплексної програми «Освіта» на 2022-2024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роки»:</w:t>
      </w:r>
    </w:p>
    <w:p w14:paraId="0B0D336A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1.1. У додатку 1 до Програми:</w:t>
      </w:r>
    </w:p>
    <w:p w14:paraId="147A1FC2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п. 7 «Обсяги та джерела фінансування» викласти у новій редакції (додається).</w:t>
      </w:r>
    </w:p>
    <w:p w14:paraId="2C211C6F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1.2. У додатку 2 до Програми:</w:t>
      </w:r>
    </w:p>
    <w:p w14:paraId="0D4CA8B1" w14:textId="73C14DB4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1.5 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 викласти у новій редакції (додається);</w:t>
      </w:r>
    </w:p>
    <w:p w14:paraId="50F04406" w14:textId="709CE13A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1.6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1 виключити;</w:t>
      </w:r>
    </w:p>
    <w:p w14:paraId="2C6E7D16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п.2 викласти в новій редакції (додається);</w:t>
      </w:r>
    </w:p>
    <w:p w14:paraId="25C185D7" w14:textId="34E078C9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пп. 2.8, 2.9, 2.10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п.2 викласти у новій редакції (додаються);</w:t>
      </w:r>
    </w:p>
    <w:p w14:paraId="0C386293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2.12 п.2 виключити;</w:t>
      </w:r>
    </w:p>
    <w:p w14:paraId="6A2A503B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4.2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п. 4 викласти у новій редакції (додається);</w:t>
      </w:r>
    </w:p>
    <w:p w14:paraId="7454D56D" w14:textId="7777777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5 викласти у новій редакції (додається);</w:t>
      </w:r>
    </w:p>
    <w:p w14:paraId="758CA94F" w14:textId="38086391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пп.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5.4, 5.7 п. 5 викласти у новій редакції (дода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ться);</w:t>
      </w:r>
    </w:p>
    <w:p w14:paraId="30483F80" w14:textId="092AF8A7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5 доповнити 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пп.</w:t>
      </w:r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5.9, 5.10 (додаються);</w:t>
      </w:r>
    </w:p>
    <w:p w14:paraId="5EB8D875" w14:textId="068AD7DB" w:rsidR="00F24ADD" w:rsidRPr="002A6C40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6.2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6 викласти у новій редакції (додається);</w:t>
      </w:r>
    </w:p>
    <w:p w14:paraId="7454DADD" w14:textId="77777777" w:rsidR="00F24ADD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 8, 9, 11, 12 виклас</w:t>
      </w:r>
      <w:r>
        <w:rPr>
          <w:rFonts w:ascii="Times New Roman" w:hAnsi="Times New Roman" w:cs="Times New Roman"/>
          <w:sz w:val="28"/>
          <w:szCs w:val="28"/>
          <w:lang w:val="uk-UA"/>
        </w:rPr>
        <w:t>ти у новій редакції (додаються);</w:t>
      </w:r>
    </w:p>
    <w:p w14:paraId="765D52BB" w14:textId="5F00AD62" w:rsidR="00F24ADD" w:rsidRDefault="00F24ADD" w:rsidP="00F24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рядок «Разом по Програмі» викласти у новій редакції.</w:t>
      </w:r>
    </w:p>
    <w:p w14:paraId="318070DB" w14:textId="0894D931" w:rsidR="001124EF" w:rsidRDefault="00F24ADD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Д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>одаток 3 до Програми «Результативні показники виконання міської комплексної Програми «Освіта» на 2022-2024 роки» викласти в новій редакції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764A04" w14:textId="77777777" w:rsidR="001124EF" w:rsidRPr="002A6C40" w:rsidRDefault="001124EF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lastRenderedPageBreak/>
        <w:t>2. Департаменту фінансів Миколаївської міської ради (</w:t>
      </w:r>
      <w:proofErr w:type="spellStart"/>
      <w:r w:rsidRPr="002A6C40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Pr="002A6C40">
        <w:rPr>
          <w:rFonts w:ascii="Times New Roman" w:hAnsi="Times New Roman" w:cs="Times New Roman"/>
          <w:sz w:val="28"/>
          <w:szCs w:val="28"/>
          <w:lang w:val="uk-UA"/>
        </w:rPr>
        <w:t>), управлінню освіти Миколаївської міської ради (Личко) забезпечити фінансування Програми в межах коштів, передбачених у міському бюджеті на відповідний рік.</w:t>
      </w:r>
    </w:p>
    <w:p w14:paraId="000247BC" w14:textId="77777777" w:rsidR="001124EF" w:rsidRPr="002A6C40" w:rsidRDefault="001124EF" w:rsidP="002A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C48F9" w14:textId="77777777" w:rsidR="00002252" w:rsidRPr="002A6C40" w:rsidRDefault="001124EF" w:rsidP="00002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</w:t>
      </w:r>
      <w:bookmarkStart w:id="3" w:name="_Hlk79501300"/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3"/>
      <w:r w:rsidR="00002252" w:rsidRPr="002A6C40">
        <w:rPr>
          <w:rFonts w:ascii="Times New Roman" w:hAnsi="Times New Roman" w:cs="Times New Roman"/>
          <w:sz w:val="28"/>
          <w:szCs w:val="28"/>
          <w:lang w:val="uk-UA"/>
        </w:rPr>
        <w:t>Петрова</w:t>
      </w:r>
      <w:r w:rsidR="00002252">
        <w:rPr>
          <w:rFonts w:ascii="Times New Roman" w:hAnsi="Times New Roman" w:cs="Times New Roman"/>
          <w:sz w:val="28"/>
          <w:szCs w:val="28"/>
          <w:lang w:val="uk-UA"/>
        </w:rPr>
        <w:t xml:space="preserve"> А.Л.</w:t>
      </w:r>
    </w:p>
    <w:p w14:paraId="32CE058E" w14:textId="77777777" w:rsidR="001124EF" w:rsidRDefault="001124EF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B7D74E" w14:textId="77777777" w:rsid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CB8016" w14:textId="77777777" w:rsidR="002A6C40" w:rsidRPr="002A6C40" w:rsidRDefault="002A6C40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DA10A" w14:textId="77777777" w:rsidR="001124EF" w:rsidRPr="002A6C40" w:rsidRDefault="001124EF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6C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О. СЄНКЕВИЧ</w:t>
      </w:r>
    </w:p>
    <w:p w14:paraId="0517B655" w14:textId="77777777" w:rsidR="006F1E15" w:rsidRPr="002A6C40" w:rsidRDefault="006F1E15" w:rsidP="002A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4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9BA891B" w14:textId="77777777" w:rsidR="001124EF" w:rsidRPr="00830935" w:rsidRDefault="001124EF" w:rsidP="002A6C40">
      <w:pPr>
        <w:spacing w:after="0" w:line="360" w:lineRule="auto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42AD3CA" w14:textId="77777777" w:rsidR="001124EF" w:rsidRPr="00830935" w:rsidRDefault="001124EF" w:rsidP="002A6C40">
      <w:pPr>
        <w:tabs>
          <w:tab w:val="left" w:pos="5580"/>
        </w:tabs>
        <w:spacing w:after="0" w:line="36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рішення міської ради</w:t>
      </w:r>
    </w:p>
    <w:p w14:paraId="7A0B8CF9" w14:textId="6D34047A" w:rsidR="001124EF" w:rsidRPr="00830935" w:rsidRDefault="001124EF" w:rsidP="002A6C40">
      <w:pPr>
        <w:tabs>
          <w:tab w:val="left" w:pos="5580"/>
        </w:tabs>
        <w:spacing w:after="0" w:line="36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від____________</w:t>
      </w:r>
      <w:r w:rsidR="00846B44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="00EE57EE"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</w:p>
    <w:p w14:paraId="282C2D30" w14:textId="7F9CACEF" w:rsidR="001124EF" w:rsidRPr="00830935" w:rsidRDefault="001124EF" w:rsidP="002A6C40">
      <w:pPr>
        <w:spacing w:after="0" w:line="36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№ _____</w:t>
      </w:r>
      <w:r w:rsidR="002A6C40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846B44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2A6C40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EE57EE">
        <w:rPr>
          <w:rFonts w:ascii="Times New Roman" w:eastAsia="Calibri" w:hAnsi="Times New Roman" w:cs="Times New Roman"/>
          <w:sz w:val="28"/>
          <w:szCs w:val="28"/>
          <w:lang w:val="uk-UA"/>
        </w:rPr>
        <w:t>______</w:t>
      </w:r>
    </w:p>
    <w:p w14:paraId="41CE4050" w14:textId="77777777" w:rsidR="001124EF" w:rsidRPr="00830935" w:rsidRDefault="001124EF" w:rsidP="001124EF">
      <w:pPr>
        <w:spacing w:after="0"/>
        <w:ind w:firstLine="70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86078B" w14:textId="77777777" w:rsidR="001124EF" w:rsidRPr="00830935" w:rsidRDefault="001124EF" w:rsidP="00EE57EE">
      <w:pPr>
        <w:spacing w:after="0"/>
        <w:ind w:firstLine="79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14:paraId="50DC281A" w14:textId="77777777" w:rsidR="001124EF" w:rsidRPr="00830935" w:rsidRDefault="001124EF" w:rsidP="00EE57EE">
      <w:pPr>
        <w:spacing w:after="0"/>
        <w:ind w:firstLine="79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8FB47A9" w14:textId="77777777" w:rsidR="001124EF" w:rsidRPr="00830935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A483EC" w14:textId="77777777" w:rsidR="00B51E97" w:rsidRDefault="001124EF" w:rsidP="00112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</w:pPr>
      <w:r w:rsidRPr="002A6C40"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  <w:t>ПАСПОРТ</w:t>
      </w:r>
    </w:p>
    <w:p w14:paraId="4AF8EC8B" w14:textId="1D3DC468" w:rsidR="001124EF" w:rsidRPr="00830935" w:rsidRDefault="001124EF" w:rsidP="00112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міської комплексної Програми «Освіта» на 2022-2024 роки</w:t>
      </w:r>
    </w:p>
    <w:p w14:paraId="4A977BA5" w14:textId="77777777" w:rsidR="001124EF" w:rsidRPr="00830935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6F390B" w14:textId="77777777" w:rsidR="001124EF" w:rsidRPr="00830935" w:rsidRDefault="001124EF" w:rsidP="001124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="002A6C4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Обсяги та джерела фінансування:</w:t>
      </w:r>
    </w:p>
    <w:p w14:paraId="35EC1524" w14:textId="77777777" w:rsidR="001124EF" w:rsidRPr="00830935" w:rsidRDefault="001124EF" w:rsidP="001124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832"/>
        <w:gridCol w:w="1481"/>
      </w:tblGrid>
      <w:tr w:rsidR="001124EF" w:rsidRPr="00830935" w14:paraId="5169AE66" w14:textId="77777777" w:rsidTr="00B51E97">
        <w:trPr>
          <w:trHeight w:val="45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E1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Джерела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F2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Обсяг фінансування (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тис.грн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.)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E03" w14:textId="77777777" w:rsidR="001124EF" w:rsidRPr="002A6C40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2A6C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У тому числі за роками</w:t>
            </w:r>
          </w:p>
        </w:tc>
      </w:tr>
      <w:tr w:rsidR="001124EF" w:rsidRPr="00830935" w14:paraId="3EF8C72B" w14:textId="77777777" w:rsidTr="00B51E97">
        <w:trPr>
          <w:trHeight w:val="60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99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9B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2B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2022 рік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1E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 рік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6F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 рік</w:t>
            </w:r>
          </w:p>
        </w:tc>
      </w:tr>
      <w:tr w:rsidR="001124EF" w:rsidRPr="00830935" w14:paraId="6FBA774D" w14:textId="77777777" w:rsidTr="00B51E97">
        <w:trPr>
          <w:trHeight w:val="4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7FF" w14:textId="77777777" w:rsidR="001124EF" w:rsidRPr="00830935" w:rsidRDefault="001124EF" w:rsidP="0095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 по програмі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77F" w14:textId="77777777" w:rsidR="001124EF" w:rsidRPr="00830935" w:rsidRDefault="001124EF" w:rsidP="00B51E97">
            <w:pPr>
              <w:spacing w:after="0" w:line="240" w:lineRule="auto"/>
              <w:ind w:left="-108" w:right="-1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9 567 949,000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89F" w14:textId="77777777" w:rsidR="001124EF" w:rsidRPr="00830935" w:rsidRDefault="001124EF" w:rsidP="00B51E97">
            <w:pPr>
              <w:spacing w:after="0" w:line="240" w:lineRule="auto"/>
              <w:ind w:left="-67" w:right="-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2 616 282,800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4C6" w14:textId="77777777" w:rsidR="001124EF" w:rsidRPr="00830935" w:rsidRDefault="001124EF" w:rsidP="00B51E97">
            <w:pPr>
              <w:spacing w:after="0" w:line="240" w:lineRule="auto"/>
              <w:ind w:left="-26" w:right="-90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3 328 086,200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0D0" w14:textId="77777777" w:rsidR="001124EF" w:rsidRPr="00830935" w:rsidRDefault="001124EF" w:rsidP="00B51E97">
            <w:pPr>
              <w:spacing w:after="0" w:line="240" w:lineRule="auto"/>
              <w:ind w:left="-126" w:right="-131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3 623 580,000</w:t>
            </w:r>
          </w:p>
        </w:tc>
      </w:tr>
      <w:tr w:rsidR="001124EF" w:rsidRPr="00830935" w14:paraId="12ED8074" w14:textId="77777777" w:rsidTr="00B51E97">
        <w:trPr>
          <w:trHeight w:val="3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C08" w14:textId="77777777" w:rsidR="001124EF" w:rsidRPr="00830935" w:rsidRDefault="001124EF" w:rsidP="0095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i/>
                <w:iCs/>
                <w:lang w:val="uk-UA" w:eastAsia="ru-RU"/>
              </w:rPr>
              <w:t>у тому числі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0DF" w14:textId="0688678E" w:rsidR="001124EF" w:rsidRPr="00830935" w:rsidRDefault="001124EF" w:rsidP="00B51E97">
            <w:pPr>
              <w:spacing w:after="0" w:line="240" w:lineRule="auto"/>
              <w:ind w:left="-108" w:right="-1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F6B" w14:textId="39F975A6" w:rsidR="001124EF" w:rsidRPr="00830935" w:rsidRDefault="001124EF" w:rsidP="00B51E97">
            <w:pPr>
              <w:spacing w:after="0" w:line="240" w:lineRule="auto"/>
              <w:ind w:left="-67" w:right="-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EA3" w14:textId="32232A96" w:rsidR="001124EF" w:rsidRPr="00830935" w:rsidRDefault="001124EF" w:rsidP="00B51E97">
            <w:pPr>
              <w:spacing w:after="0" w:line="240" w:lineRule="auto"/>
              <w:ind w:left="-26" w:right="-90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09F" w14:textId="0A2588B3" w:rsidR="001124EF" w:rsidRPr="00830935" w:rsidRDefault="001124EF" w:rsidP="00B51E97">
            <w:pPr>
              <w:spacing w:after="0" w:line="240" w:lineRule="auto"/>
              <w:ind w:left="-126" w:right="-131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124EF" w:rsidRPr="00830935" w14:paraId="0BCA2E70" w14:textId="77777777" w:rsidTr="00B51E97">
        <w:trPr>
          <w:trHeight w:val="4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0B5" w14:textId="77777777" w:rsidR="001124EF" w:rsidRPr="00830935" w:rsidRDefault="001124EF" w:rsidP="0095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CEF" w14:textId="77777777" w:rsidR="001124EF" w:rsidRPr="00830935" w:rsidRDefault="001124EF" w:rsidP="00B51E97">
            <w:pPr>
              <w:spacing w:after="0" w:line="240" w:lineRule="auto"/>
              <w:ind w:left="-108" w:right="-1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6 216 268,700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3BF" w14:textId="77777777" w:rsidR="001124EF" w:rsidRPr="00830935" w:rsidRDefault="001124EF" w:rsidP="00B51E97">
            <w:pPr>
              <w:spacing w:after="0" w:line="240" w:lineRule="auto"/>
              <w:ind w:left="-67" w:right="-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1 601 948,700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5B3" w14:textId="77777777" w:rsidR="001124EF" w:rsidRPr="00830935" w:rsidRDefault="001124EF" w:rsidP="00B51E97">
            <w:pPr>
              <w:spacing w:after="0" w:line="240" w:lineRule="auto"/>
              <w:ind w:left="-26" w:right="-90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2 205 800,000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94C" w14:textId="77777777" w:rsidR="001124EF" w:rsidRPr="00830935" w:rsidRDefault="001124EF" w:rsidP="00B51E97">
            <w:pPr>
              <w:spacing w:after="0" w:line="240" w:lineRule="auto"/>
              <w:ind w:left="-126" w:right="-131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2 408 520,000</w:t>
            </w:r>
          </w:p>
        </w:tc>
      </w:tr>
      <w:tr w:rsidR="001124EF" w:rsidRPr="00830935" w14:paraId="31E6CF54" w14:textId="77777777" w:rsidTr="00B51E97">
        <w:trPr>
          <w:trHeight w:val="4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29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 державного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628" w14:textId="77777777" w:rsidR="001124EF" w:rsidRPr="00830935" w:rsidRDefault="001124EF" w:rsidP="00B51E97">
            <w:pPr>
              <w:spacing w:after="0" w:line="240" w:lineRule="auto"/>
              <w:ind w:left="-108" w:right="-1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161 280,100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D33" w14:textId="77777777" w:rsidR="001124EF" w:rsidRPr="00830935" w:rsidRDefault="001124EF" w:rsidP="00B51E97">
            <w:pPr>
              <w:spacing w:after="0" w:line="240" w:lineRule="auto"/>
              <w:ind w:left="-67" w:right="-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46 105,000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7A4" w14:textId="77777777" w:rsidR="001124EF" w:rsidRPr="00830935" w:rsidRDefault="001124EF" w:rsidP="00B51E97">
            <w:pPr>
              <w:spacing w:after="0" w:line="240" w:lineRule="auto"/>
              <w:ind w:left="-26" w:right="-90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54 845,100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533" w14:textId="77777777" w:rsidR="001124EF" w:rsidRPr="00830935" w:rsidRDefault="001124EF" w:rsidP="00B51E97">
            <w:pPr>
              <w:spacing w:after="0" w:line="240" w:lineRule="auto"/>
              <w:ind w:left="-126" w:right="-131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60 330,000</w:t>
            </w:r>
          </w:p>
        </w:tc>
      </w:tr>
      <w:tr w:rsidR="001124EF" w:rsidRPr="00830935" w14:paraId="649318E9" w14:textId="77777777" w:rsidTr="00B51E97">
        <w:trPr>
          <w:trHeight w:val="4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65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68F" w14:textId="77777777" w:rsidR="001124EF" w:rsidRPr="00830935" w:rsidRDefault="001124EF" w:rsidP="00B51E97">
            <w:pPr>
              <w:spacing w:after="0" w:line="240" w:lineRule="auto"/>
              <w:ind w:left="-108" w:right="-1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2 920 123,100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A1A" w14:textId="77777777" w:rsidR="001124EF" w:rsidRPr="00830935" w:rsidRDefault="001124EF" w:rsidP="00B51E97">
            <w:pPr>
              <w:spacing w:after="0" w:line="240" w:lineRule="auto"/>
              <w:ind w:left="-67" w:right="-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880 800,000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C3B" w14:textId="77777777" w:rsidR="001124EF" w:rsidRPr="00830935" w:rsidRDefault="001124EF" w:rsidP="00B51E97">
            <w:pPr>
              <w:spacing w:after="0" w:line="240" w:lineRule="auto"/>
              <w:ind w:left="-26" w:right="-90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971 267,100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389" w14:textId="77777777" w:rsidR="001124EF" w:rsidRPr="00830935" w:rsidRDefault="001124EF" w:rsidP="00B51E97">
            <w:pPr>
              <w:spacing w:after="0" w:line="240" w:lineRule="auto"/>
              <w:ind w:left="-126" w:right="-131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1 068 056,000</w:t>
            </w:r>
          </w:p>
        </w:tc>
      </w:tr>
      <w:tr w:rsidR="001124EF" w:rsidRPr="00830935" w14:paraId="7C8D6E8C" w14:textId="77777777" w:rsidTr="00B51E97">
        <w:trPr>
          <w:trHeight w:val="4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10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39C" w14:textId="77777777" w:rsidR="001124EF" w:rsidRPr="00830935" w:rsidRDefault="001124EF" w:rsidP="00B51E97">
            <w:pPr>
              <w:spacing w:after="0" w:line="240" w:lineRule="auto"/>
              <w:ind w:left="-108" w:right="-149"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270 277,100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107" w14:textId="77777777" w:rsidR="001124EF" w:rsidRPr="00830935" w:rsidRDefault="001124EF" w:rsidP="00B51E97">
            <w:pPr>
              <w:spacing w:after="0" w:line="240" w:lineRule="auto"/>
              <w:ind w:left="-67" w:right="-49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87 429,100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CB8" w14:textId="77777777" w:rsidR="001124EF" w:rsidRPr="00830935" w:rsidRDefault="001124EF" w:rsidP="00B51E97">
            <w:pPr>
              <w:spacing w:after="0" w:line="240" w:lineRule="auto"/>
              <w:ind w:left="-26" w:right="-90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96 174,000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3C8" w14:textId="77777777" w:rsidR="001124EF" w:rsidRPr="00830935" w:rsidRDefault="001124EF" w:rsidP="00B51E97">
            <w:pPr>
              <w:spacing w:after="0" w:line="240" w:lineRule="auto"/>
              <w:ind w:left="-126" w:right="-131" w:firstLineChars="100" w:firstLine="2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86 674,000</w:t>
            </w:r>
          </w:p>
        </w:tc>
      </w:tr>
    </w:tbl>
    <w:p w14:paraId="58D6EA78" w14:textId="77777777" w:rsidR="001124EF" w:rsidRPr="00830935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EDCFF1" w14:textId="77777777" w:rsidR="001124EF" w:rsidRPr="00830935" w:rsidRDefault="001124EF" w:rsidP="001124EF">
      <w:pPr>
        <w:rPr>
          <w:rFonts w:ascii="Times New Roman" w:hAnsi="Times New Roman" w:cs="Times New Roman"/>
          <w:lang w:val="uk-UA"/>
        </w:rPr>
        <w:sectPr w:rsidR="001124EF" w:rsidRPr="00830935" w:rsidSect="002A6C4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4F1BEF" w14:textId="77777777" w:rsidR="001124EF" w:rsidRPr="00830935" w:rsidRDefault="001124EF" w:rsidP="00830935">
      <w:pPr>
        <w:spacing w:after="0" w:line="360" w:lineRule="auto"/>
        <w:ind w:left="10631" w:firstLine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3AEF48F6" w14:textId="77777777" w:rsidR="001124EF" w:rsidRPr="00830935" w:rsidRDefault="001124EF" w:rsidP="00830935">
      <w:pPr>
        <w:tabs>
          <w:tab w:val="left" w:pos="5580"/>
        </w:tabs>
        <w:spacing w:after="0" w:line="360" w:lineRule="auto"/>
        <w:ind w:left="10631" w:firstLine="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рішення міської ради</w:t>
      </w:r>
    </w:p>
    <w:p w14:paraId="08CED47F" w14:textId="77777777" w:rsidR="001124EF" w:rsidRPr="00830935" w:rsidRDefault="001124EF" w:rsidP="00830935">
      <w:pPr>
        <w:tabs>
          <w:tab w:val="left" w:pos="5580"/>
        </w:tabs>
        <w:spacing w:after="0" w:line="360" w:lineRule="auto"/>
        <w:ind w:left="10631" w:firstLine="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830935"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_____________</w:t>
      </w:r>
      <w:r w:rsidR="00830935"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14:paraId="01BAB86C" w14:textId="77777777" w:rsidR="001124EF" w:rsidRPr="00830935" w:rsidRDefault="001124EF" w:rsidP="00830935">
      <w:pPr>
        <w:tabs>
          <w:tab w:val="left" w:pos="5580"/>
        </w:tabs>
        <w:spacing w:after="0" w:line="360" w:lineRule="auto"/>
        <w:ind w:left="10631" w:firstLine="1"/>
        <w:jc w:val="both"/>
        <w:rPr>
          <w:rFonts w:ascii="Times New Roman" w:hAnsi="Times New Roman" w:cs="Times New Roman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№ _</w:t>
      </w:r>
      <w:r w:rsidR="00830935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______________</w:t>
      </w:r>
    </w:p>
    <w:p w14:paraId="7341C81F" w14:textId="77777777" w:rsidR="001124EF" w:rsidRPr="00830935" w:rsidRDefault="001124EF" w:rsidP="001124EF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DA732A4" w14:textId="77777777" w:rsidR="001124EF" w:rsidRPr="00830935" w:rsidRDefault="001124EF" w:rsidP="00830935">
      <w:pPr>
        <w:spacing w:after="0" w:line="240" w:lineRule="auto"/>
        <w:ind w:firstLine="12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935"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14:paraId="524EA534" w14:textId="77777777" w:rsidR="001124EF" w:rsidRPr="00830935" w:rsidRDefault="001124EF" w:rsidP="00830935">
      <w:pPr>
        <w:spacing w:after="0" w:line="240" w:lineRule="auto"/>
        <w:ind w:firstLine="12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935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2E249DC0" w14:textId="77777777" w:rsidR="001124EF" w:rsidRPr="00830935" w:rsidRDefault="001124EF" w:rsidP="001124EF">
      <w:pPr>
        <w:spacing w:after="0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830935">
        <w:rPr>
          <w:rFonts w:ascii="Times New Roman" w:hAnsi="Times New Roman" w:cs="Times New Roman"/>
          <w:spacing w:val="54"/>
          <w:sz w:val="28"/>
          <w:szCs w:val="28"/>
          <w:lang w:val="uk-UA"/>
        </w:rPr>
        <w:t>ПЕРЕЛІК</w:t>
      </w:r>
    </w:p>
    <w:p w14:paraId="4DC48AC4" w14:textId="77777777" w:rsidR="001124EF" w:rsidRPr="00830935" w:rsidRDefault="001124EF" w:rsidP="001124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935">
        <w:rPr>
          <w:rFonts w:ascii="Times New Roman" w:hAnsi="Times New Roman" w:cs="Times New Roman"/>
          <w:sz w:val="28"/>
          <w:szCs w:val="28"/>
          <w:lang w:val="uk-UA"/>
        </w:rPr>
        <w:t>Завдань і заходів міської комплексної програми «Освіта» на 2022-2024 роки</w:t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400"/>
        <w:gridCol w:w="1120"/>
        <w:gridCol w:w="1658"/>
        <w:gridCol w:w="1672"/>
        <w:gridCol w:w="1518"/>
        <w:gridCol w:w="1523"/>
        <w:gridCol w:w="1446"/>
        <w:gridCol w:w="1724"/>
      </w:tblGrid>
      <w:tr w:rsidR="001124EF" w:rsidRPr="00830935" w14:paraId="3339C366" w14:textId="77777777" w:rsidTr="00830935">
        <w:trPr>
          <w:trHeight w:val="39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080C6E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  <w:hideMark/>
          </w:tcPr>
          <w:p w14:paraId="5FE4C5F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668ACD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Строк виконання заходу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7607DE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6159" w:type="dxa"/>
            <w:gridSpan w:val="4"/>
            <w:shd w:val="clear" w:color="auto" w:fill="auto"/>
            <w:vAlign w:val="center"/>
            <w:hideMark/>
          </w:tcPr>
          <w:p w14:paraId="26E0E80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Орієнтовні обсяги фінансування (тис. грн) 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1D327185" w14:textId="77777777" w:rsidR="001124EF" w:rsidRPr="002A6C40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2A6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1124EF" w:rsidRPr="00830935" w14:paraId="5CCBABD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A09EFD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7A43693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727655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D6709F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14:paraId="44F69A1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4487" w:type="dxa"/>
            <w:gridSpan w:val="3"/>
            <w:shd w:val="clear" w:color="auto" w:fill="auto"/>
            <w:vAlign w:val="center"/>
            <w:hideMark/>
          </w:tcPr>
          <w:p w14:paraId="4381DE7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тому числі по рока</w:t>
            </w:r>
            <w:r w:rsidR="00656A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724" w:type="dxa"/>
            <w:vMerge/>
            <w:vAlign w:val="center"/>
            <w:hideMark/>
          </w:tcPr>
          <w:p w14:paraId="683F3B1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AB79847" w14:textId="77777777" w:rsidTr="00830935">
        <w:trPr>
          <w:trHeight w:val="360"/>
        </w:trPr>
        <w:tc>
          <w:tcPr>
            <w:tcW w:w="537" w:type="dxa"/>
            <w:vMerge/>
            <w:vAlign w:val="center"/>
            <w:hideMark/>
          </w:tcPr>
          <w:p w14:paraId="0C8D1F7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1CFC09F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C163ED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C7675B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14:paraId="778F71C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50CE03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A039B9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774CD5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724" w:type="dxa"/>
            <w:vMerge/>
            <w:vAlign w:val="center"/>
            <w:hideMark/>
          </w:tcPr>
          <w:p w14:paraId="46F75D0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795C4E" w14:paraId="1A8E2233" w14:textId="77777777" w:rsidTr="00830935">
        <w:trPr>
          <w:trHeight w:val="499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059960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337" w:type="dxa"/>
            <w:gridSpan w:val="7"/>
            <w:shd w:val="clear" w:color="auto" w:fill="auto"/>
            <w:vAlign w:val="center"/>
            <w:hideMark/>
          </w:tcPr>
          <w:p w14:paraId="57DCD01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 xml:space="preserve">Забезпечення належних умов для надання дошкільної освіти 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4D28353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рівн</w:t>
            </w:r>
            <w:r w:rsidR="00656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я охоплення дошкільною освітою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дітей дошкільного віку </w:t>
            </w:r>
          </w:p>
        </w:tc>
      </w:tr>
      <w:tr w:rsidR="001124EF" w:rsidRPr="00830935" w14:paraId="573D95ED" w14:textId="77777777" w:rsidTr="00830935">
        <w:trPr>
          <w:trHeight w:val="136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59C2C03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1.5.</w:t>
            </w:r>
          </w:p>
        </w:tc>
        <w:tc>
          <w:tcPr>
            <w:tcW w:w="4400" w:type="dxa"/>
            <w:shd w:val="clear" w:color="auto" w:fill="auto"/>
            <w:hideMark/>
          </w:tcPr>
          <w:p w14:paraId="1F55C977" w14:textId="3636F6C4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 харчуванням дітей у закладах дошкільної освіти , у тому числі дітей пільгової категорії відповідно до вимог діючого законодавства, дітей</w:t>
            </w:r>
            <w:r w:rsidR="00811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батьки яких належать до учасників бойових дій (на підставі підтверджуючого документа)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391EA3E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6782042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дошкільної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1E5E0A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410 440,000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AE7242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124 000,000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062D7B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136 400,000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AF984E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150 040,000</w:t>
            </w:r>
          </w:p>
        </w:tc>
        <w:tc>
          <w:tcPr>
            <w:tcW w:w="1724" w:type="dxa"/>
            <w:vMerge/>
            <w:vAlign w:val="center"/>
            <w:hideMark/>
          </w:tcPr>
          <w:p w14:paraId="416B94F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B6D610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0AD7DA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ABAB10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77275F3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C7DC2B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FA39D4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225 080,000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2D497F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0D7826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74 800,000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6B36E4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82 280,000</w:t>
            </w:r>
          </w:p>
        </w:tc>
        <w:tc>
          <w:tcPr>
            <w:tcW w:w="1724" w:type="dxa"/>
            <w:vMerge/>
            <w:vAlign w:val="center"/>
            <w:hideMark/>
          </w:tcPr>
          <w:p w14:paraId="3C9BADF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62770C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E2F246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2194505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51DC14F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31D3A6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35524E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4759C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EFABD9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447645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E0BFB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2E113D6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321D421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277DBCC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1DC1111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2BA5D0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2909B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0AC7CA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43662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561B7A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CEA6C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30D312E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FC2AFA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AD9F79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26FB5FE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49BD04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893059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185 360,000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B49859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E9693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61 600,000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19CBED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67 760,000</w:t>
            </w:r>
          </w:p>
        </w:tc>
        <w:tc>
          <w:tcPr>
            <w:tcW w:w="1724" w:type="dxa"/>
            <w:vMerge/>
            <w:vAlign w:val="center"/>
            <w:hideMark/>
          </w:tcPr>
          <w:p w14:paraId="75532DB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8079ED9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7C24682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BBDAEF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2 603 661,000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6ECFB5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786 140,000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C72FD6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863 105,000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26FB56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954 416,000</w:t>
            </w:r>
          </w:p>
        </w:tc>
        <w:tc>
          <w:tcPr>
            <w:tcW w:w="1724" w:type="dxa"/>
            <w:vMerge/>
            <w:vAlign w:val="center"/>
            <w:hideMark/>
          </w:tcPr>
          <w:p w14:paraId="528FF71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4108517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765D51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8AC4FF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2 415 187,000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58549B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729 200,000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569E34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800 470,000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A41B11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885 517,000</w:t>
            </w:r>
          </w:p>
        </w:tc>
        <w:tc>
          <w:tcPr>
            <w:tcW w:w="1724" w:type="dxa"/>
            <w:vMerge/>
            <w:vAlign w:val="center"/>
            <w:hideMark/>
          </w:tcPr>
          <w:p w14:paraId="3533174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B3217A3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8CE80B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52D09F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BE4B4A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FF4509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AC4F22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08B4DB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04BCA22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BC1A91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F80F89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1CE019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71FC8E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96C52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B1D52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79D3AA2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696495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E87E03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188 474,000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DB1DA3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56 940,000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B0CBB2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62 635,000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274C53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68 899,000</w:t>
            </w:r>
          </w:p>
        </w:tc>
        <w:tc>
          <w:tcPr>
            <w:tcW w:w="1724" w:type="dxa"/>
            <w:vMerge/>
            <w:vAlign w:val="center"/>
            <w:hideMark/>
          </w:tcPr>
          <w:p w14:paraId="64BDFCE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795C4E" w14:paraId="7238EC0A" w14:textId="77777777" w:rsidTr="00B51E97">
        <w:trPr>
          <w:cantSplit/>
          <w:trHeight w:val="430"/>
        </w:trPr>
        <w:tc>
          <w:tcPr>
            <w:tcW w:w="537" w:type="dxa"/>
            <w:vMerge w:val="restart"/>
            <w:shd w:val="clear" w:color="auto" w:fill="auto"/>
            <w:noWrap/>
            <w:vAlign w:val="center"/>
            <w:hideMark/>
          </w:tcPr>
          <w:p w14:paraId="15DF4294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2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337" w:type="dxa"/>
            <w:gridSpan w:val="7"/>
            <w:shd w:val="clear" w:color="auto" w:fill="auto"/>
            <w:vAlign w:val="center"/>
            <w:hideMark/>
          </w:tcPr>
          <w:p w14:paraId="3109E68F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63DEB7AA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1124EF" w:rsidRPr="00830935" w14:paraId="7144A18C" w14:textId="77777777" w:rsidTr="00B51E97">
        <w:trPr>
          <w:cantSplit/>
          <w:trHeight w:val="300"/>
        </w:trPr>
        <w:tc>
          <w:tcPr>
            <w:tcW w:w="537" w:type="dxa"/>
            <w:vMerge/>
            <w:vAlign w:val="center"/>
            <w:hideMark/>
          </w:tcPr>
          <w:p w14:paraId="0CC4426F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178" w:type="dxa"/>
            <w:gridSpan w:val="3"/>
            <w:shd w:val="clear" w:color="auto" w:fill="auto"/>
            <w:hideMark/>
          </w:tcPr>
          <w:p w14:paraId="6035471B" w14:textId="77777777" w:rsidR="001124EF" w:rsidRPr="00830935" w:rsidRDefault="001124EF" w:rsidP="00B51E97">
            <w:pPr>
              <w:keepNext/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- кількість закладів загальної середньої освіти (од.)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6F5CC25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EA59283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0F29B29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6373921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724" w:type="dxa"/>
            <w:vMerge/>
            <w:vAlign w:val="center"/>
            <w:hideMark/>
          </w:tcPr>
          <w:p w14:paraId="7F977A88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12D612A" w14:textId="77777777" w:rsidTr="00B51E97">
        <w:trPr>
          <w:cantSplit/>
          <w:trHeight w:val="300"/>
        </w:trPr>
        <w:tc>
          <w:tcPr>
            <w:tcW w:w="537" w:type="dxa"/>
            <w:vMerge/>
            <w:vAlign w:val="center"/>
            <w:hideMark/>
          </w:tcPr>
          <w:p w14:paraId="70F678A9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178" w:type="dxa"/>
            <w:gridSpan w:val="3"/>
            <w:shd w:val="clear" w:color="auto" w:fill="auto"/>
            <w:hideMark/>
          </w:tcPr>
          <w:p w14:paraId="3A7FCE86" w14:textId="77777777" w:rsidR="001124EF" w:rsidRPr="00830935" w:rsidRDefault="001124EF" w:rsidP="00B51E97">
            <w:pPr>
              <w:keepNext/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- кількість класів (од.) / груп в дошкільному відділе</w:t>
            </w:r>
            <w:r w:rsidR="00684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н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ні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422D082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6A5DF4C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1632 / 16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47438CF" w14:textId="77777777" w:rsidR="001124EF" w:rsidRPr="00830935" w:rsidRDefault="009537C9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1527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/17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9B41AA3" w14:textId="77777777" w:rsidR="001124EF" w:rsidRPr="00830935" w:rsidRDefault="009537C9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1527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/17</w:t>
            </w:r>
          </w:p>
        </w:tc>
        <w:tc>
          <w:tcPr>
            <w:tcW w:w="1724" w:type="dxa"/>
            <w:vMerge/>
            <w:vAlign w:val="center"/>
            <w:hideMark/>
          </w:tcPr>
          <w:p w14:paraId="3D6EDD52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9586DFB" w14:textId="77777777" w:rsidTr="00B51E97">
        <w:trPr>
          <w:cantSplit/>
          <w:trHeight w:val="300"/>
        </w:trPr>
        <w:tc>
          <w:tcPr>
            <w:tcW w:w="537" w:type="dxa"/>
            <w:vMerge/>
            <w:vAlign w:val="center"/>
            <w:hideMark/>
          </w:tcPr>
          <w:p w14:paraId="24F561F3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178" w:type="dxa"/>
            <w:gridSpan w:val="3"/>
            <w:shd w:val="clear" w:color="auto" w:fill="auto"/>
            <w:hideMark/>
          </w:tcPr>
          <w:p w14:paraId="74BB6B02" w14:textId="77777777" w:rsidR="001124EF" w:rsidRPr="00830935" w:rsidRDefault="001124EF" w:rsidP="00B51E97">
            <w:pPr>
              <w:keepNext/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- кількість учнів / дітей (осіб)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50533B8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39E0DC2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46517/ 273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182A53E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44437/265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C0A063A" w14:textId="77777777" w:rsidR="001124EF" w:rsidRPr="00830935" w:rsidRDefault="001124EF" w:rsidP="00B51E9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44437/265</w:t>
            </w:r>
          </w:p>
        </w:tc>
        <w:tc>
          <w:tcPr>
            <w:tcW w:w="1724" w:type="dxa"/>
            <w:vMerge/>
            <w:vAlign w:val="center"/>
            <w:hideMark/>
          </w:tcPr>
          <w:p w14:paraId="179DBC95" w14:textId="77777777" w:rsidR="001124EF" w:rsidRPr="00830935" w:rsidRDefault="001124EF" w:rsidP="00B51E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70085A7" w14:textId="77777777" w:rsidTr="00830935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7080057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2.8.</w:t>
            </w:r>
          </w:p>
        </w:tc>
        <w:tc>
          <w:tcPr>
            <w:tcW w:w="4400" w:type="dxa"/>
            <w:shd w:val="clear" w:color="auto" w:fill="auto"/>
            <w:hideMark/>
          </w:tcPr>
          <w:p w14:paraId="7A5E3A1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</w:t>
            </w:r>
            <w:r w:rsidR="009C64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абезпечення  харчуванням  учнів</w:t>
            </w: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1-4 класів (крім учнів пільгової категорії)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0BE73D1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11EEF1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AC6785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66 360,000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B0312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31 600,000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FF6CAA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34 760,000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9C8340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724" w:type="dxa"/>
            <w:vMerge/>
            <w:vAlign w:val="center"/>
            <w:hideMark/>
          </w:tcPr>
          <w:p w14:paraId="608059C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829509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A141C2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088DEC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7DD6831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970795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AEC43B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33 180,000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4EFA5E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8BBFBC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17 380,000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B828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49EA9A2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2952DD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404A88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1C366A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7045829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5B07D3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EC0085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80C99E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6799B9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25209A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70492EC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FD7A117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00D44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80B200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6DD8618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121EEE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DD6E7C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886077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8DA5CF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C2C602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3D722A9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43B6DC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E4BD3D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E0A827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243C2B9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361B67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6A104C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33 180,000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A4176E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C7B344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17 380,000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D90DEF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09C6371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39516CC" w14:textId="77777777" w:rsidTr="00830935">
        <w:trPr>
          <w:trHeight w:val="1389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46EE522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2.9.</w:t>
            </w:r>
          </w:p>
        </w:tc>
        <w:tc>
          <w:tcPr>
            <w:tcW w:w="4400" w:type="dxa"/>
            <w:shd w:val="clear" w:color="auto" w:fill="auto"/>
            <w:hideMark/>
          </w:tcPr>
          <w:p w14:paraId="3FD1FE6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 харчуванням учнів у закладах загальної середньої освіти  з числа дітей пільгової категорії відповідно до вимог діючого законодавства,  дітей батьки яких належать до учасників бойових дій (на підставі підтверджуючого документа)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761A832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722623B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C3423E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56 450,000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7513BD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2717D6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6E57B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21 450,000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7CC6040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6D093F8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1998680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6DAA45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0CDE628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A76001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BEDB37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56 450,000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90BB36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0EE4CF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10B4B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21 450,000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6956178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AD4E3EA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AC95E5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A353A3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370777E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48F683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C9D6ED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EB18FF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CED8FC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0B1F8A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469DB27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C005E56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438550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023099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1B34D9F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59A1A2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3EAA3C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B9935E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FB58C0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2C9A95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6D72E67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B3B416E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52FF3D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BAB516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765EE0B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0E0AA7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5F8A8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F65B18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B57B51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CB57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29D5697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7FFD8FF" w14:textId="77777777" w:rsidTr="00830935">
        <w:trPr>
          <w:trHeight w:val="153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2B4A254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2.10.</w:t>
            </w:r>
          </w:p>
        </w:tc>
        <w:tc>
          <w:tcPr>
            <w:tcW w:w="4400" w:type="dxa"/>
            <w:shd w:val="clear" w:color="auto" w:fill="auto"/>
            <w:hideMark/>
          </w:tcPr>
          <w:p w14:paraId="5685DD0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безкоштовним харчуванням учнів пільгової категорії та учнів</w:t>
            </w:r>
            <w:r w:rsidR="009C64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батьки яких належать до учасників бойових дій (на підставі підтверджуючого документа) у відпочинкових таборах з денним перебуванням дітей на базі закладів освіти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687E330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C77B42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74759F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845,000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753471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0DB79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281,000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C861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309,000</w:t>
            </w:r>
          </w:p>
        </w:tc>
        <w:tc>
          <w:tcPr>
            <w:tcW w:w="1724" w:type="dxa"/>
            <w:vMerge/>
            <w:vAlign w:val="center"/>
            <w:hideMark/>
          </w:tcPr>
          <w:p w14:paraId="3853200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AFB151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D349A8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61942D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5225765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238B6D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4CB903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845,000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068E26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C2786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281,000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991482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309,000</w:t>
            </w:r>
          </w:p>
        </w:tc>
        <w:tc>
          <w:tcPr>
            <w:tcW w:w="1724" w:type="dxa"/>
            <w:vMerge/>
            <w:vAlign w:val="center"/>
            <w:hideMark/>
          </w:tcPr>
          <w:p w14:paraId="458ADAD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DF07550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0D6423A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5B804C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0F9CE51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10E960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79E541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00E11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6BBF5A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3CAA56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40378B8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32B1ED5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CD14B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44BBFE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690EDC5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A28998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2969D4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71D2A9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4F72B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94EFBD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662060B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1237340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84A766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BACD03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3FBBCDE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2D7ED0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0AD80B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B2F850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9105A1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35D867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5FD4A9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7E007DC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809236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1A03FB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4 532 901,000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BB968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1 377 414,000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2DBD41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1 520 698,000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66428A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1 634 789,000</w:t>
            </w:r>
          </w:p>
        </w:tc>
        <w:tc>
          <w:tcPr>
            <w:tcW w:w="1724" w:type="dxa"/>
            <w:vMerge/>
            <w:vAlign w:val="center"/>
            <w:hideMark/>
          </w:tcPr>
          <w:p w14:paraId="6B77A41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F68826E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189A719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804928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1 586 566,000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277569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481 507,000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7417BD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535 200,000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6393F5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569 859,000</w:t>
            </w:r>
          </w:p>
        </w:tc>
        <w:tc>
          <w:tcPr>
            <w:tcW w:w="1724" w:type="dxa"/>
            <w:vMerge/>
            <w:vAlign w:val="center"/>
            <w:hideMark/>
          </w:tcPr>
          <w:p w14:paraId="1D401B6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9BAB102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2760966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F7671C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66 200,000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DF7343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F9AC47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22 000,000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F6F388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24 200,000</w:t>
            </w:r>
          </w:p>
        </w:tc>
        <w:tc>
          <w:tcPr>
            <w:tcW w:w="1724" w:type="dxa"/>
            <w:vMerge/>
            <w:vAlign w:val="center"/>
            <w:hideMark/>
          </w:tcPr>
          <w:p w14:paraId="68D8A18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FD2545A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A256D3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8DAFE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2 826 740,000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45C2E0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854 000,000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F5E243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939 400,000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99F7CB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1 033 340,000</w:t>
            </w:r>
          </w:p>
        </w:tc>
        <w:tc>
          <w:tcPr>
            <w:tcW w:w="1724" w:type="dxa"/>
            <w:vMerge/>
            <w:vAlign w:val="center"/>
            <w:hideMark/>
          </w:tcPr>
          <w:p w14:paraId="7680373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97D3443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2FADCC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CF4C7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53 395,000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598B02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21 907,000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DAAEE5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24 098,000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187149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7 390,000</w:t>
            </w:r>
          </w:p>
        </w:tc>
        <w:tc>
          <w:tcPr>
            <w:tcW w:w="1724" w:type="dxa"/>
            <w:vMerge/>
            <w:vAlign w:val="center"/>
            <w:hideMark/>
          </w:tcPr>
          <w:p w14:paraId="162EB90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B564616" w14:textId="77777777" w:rsidTr="00830935">
        <w:trPr>
          <w:trHeight w:val="499"/>
        </w:trPr>
        <w:tc>
          <w:tcPr>
            <w:tcW w:w="537" w:type="dxa"/>
            <w:shd w:val="clear" w:color="auto" w:fill="auto"/>
            <w:vAlign w:val="center"/>
            <w:hideMark/>
          </w:tcPr>
          <w:p w14:paraId="734AA55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4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337" w:type="dxa"/>
            <w:gridSpan w:val="7"/>
            <w:shd w:val="clear" w:color="auto" w:fill="auto"/>
            <w:vAlign w:val="center"/>
            <w:hideMark/>
          </w:tcPr>
          <w:p w14:paraId="11B5BA8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Забезпечення належних умов для надання професійної (професійно-технічної) освіти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03C157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Задоволення потреб громади у професійних кадрах</w:t>
            </w:r>
          </w:p>
        </w:tc>
      </w:tr>
      <w:tr w:rsidR="001124EF" w:rsidRPr="00830935" w14:paraId="12ECEC06" w14:textId="77777777" w:rsidTr="00830935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27CB759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4.2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4369D84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функціонування  закладів професійної (професійно-технічної) освіти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4E9BC44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8C5F4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професійної (професійно-технічної)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D4ED1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711 480,000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3C8A6F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196 627,000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3BB49C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245 168,000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30AE3B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269 685,000</w:t>
            </w:r>
          </w:p>
        </w:tc>
        <w:tc>
          <w:tcPr>
            <w:tcW w:w="1724" w:type="dxa"/>
            <w:vMerge/>
            <w:vAlign w:val="center"/>
            <w:hideMark/>
          </w:tcPr>
          <w:p w14:paraId="53CDA2D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48CA64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6276B7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1525A1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5F5633F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91452E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BBCA53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622 206,000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F1BAF4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169 656,000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42152A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D6D7CA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237 050,000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5C55042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FD5BBE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2D2E8E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03D9ED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67045FE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DE0C03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23A016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653971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FD837A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4DCDE6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384C3D3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8DE7423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597557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39B7161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3FD84CD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808F36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A6E96B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62 228,000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F983A8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E0A1D4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20 680,000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5128E5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22 748,000</w:t>
            </w:r>
          </w:p>
        </w:tc>
        <w:tc>
          <w:tcPr>
            <w:tcW w:w="1724" w:type="dxa"/>
            <w:vMerge/>
            <w:vAlign w:val="center"/>
            <w:hideMark/>
          </w:tcPr>
          <w:p w14:paraId="63EAFC5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A0517FE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191A2BD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C10E21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4EBEB0B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48F7D2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FC145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27 046,000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48E045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8 171,000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748EF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8 988,000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41F553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9 887,000</w:t>
            </w:r>
          </w:p>
        </w:tc>
        <w:tc>
          <w:tcPr>
            <w:tcW w:w="1724" w:type="dxa"/>
            <w:vMerge/>
            <w:vAlign w:val="center"/>
            <w:hideMark/>
          </w:tcPr>
          <w:p w14:paraId="61147CD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C9CD517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07662B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8B5A82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735 008,200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BFF9C7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203 642,000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821FD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253 192,200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AFDB52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278 174,000</w:t>
            </w:r>
          </w:p>
        </w:tc>
        <w:tc>
          <w:tcPr>
            <w:tcW w:w="1724" w:type="dxa"/>
            <w:vMerge/>
            <w:vAlign w:val="center"/>
            <w:hideMark/>
          </w:tcPr>
          <w:p w14:paraId="121A78E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8C04F68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47A79C6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42845C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645 427,000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80ACBA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176 671,000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132802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223 217,000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96B5FD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245 539,000</w:t>
            </w:r>
          </w:p>
        </w:tc>
        <w:tc>
          <w:tcPr>
            <w:tcW w:w="1724" w:type="dxa"/>
            <w:vMerge/>
            <w:vAlign w:val="center"/>
            <w:hideMark/>
          </w:tcPr>
          <w:p w14:paraId="6749795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BE0B858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4B2EB9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F061E5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8C782F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8F82BF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3BAEA8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C45AE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949BCC5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70CF30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6D4B62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62 535,200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95BCE4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2046B4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20 987,200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9470B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22 748,000</w:t>
            </w:r>
          </w:p>
        </w:tc>
        <w:tc>
          <w:tcPr>
            <w:tcW w:w="1724" w:type="dxa"/>
            <w:vMerge/>
            <w:vAlign w:val="center"/>
            <w:hideMark/>
          </w:tcPr>
          <w:p w14:paraId="6FB4E1D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F348F57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CDB912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E5D73B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27 046,000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22D23C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8 171,000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8C32DA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8 988,000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BBA37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9 887,000</w:t>
            </w:r>
          </w:p>
        </w:tc>
        <w:tc>
          <w:tcPr>
            <w:tcW w:w="1724" w:type="dxa"/>
            <w:vMerge/>
            <w:vAlign w:val="center"/>
            <w:hideMark/>
          </w:tcPr>
          <w:p w14:paraId="637A8B0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795C4E" w14:paraId="6889741F" w14:textId="77777777" w:rsidTr="00830935">
        <w:trPr>
          <w:trHeight w:val="720"/>
        </w:trPr>
        <w:tc>
          <w:tcPr>
            <w:tcW w:w="537" w:type="dxa"/>
            <w:shd w:val="clear" w:color="auto" w:fill="auto"/>
            <w:vAlign w:val="center"/>
            <w:hideMark/>
          </w:tcPr>
          <w:p w14:paraId="4E6BE9DA" w14:textId="77777777" w:rsidR="001124EF" w:rsidRPr="00830935" w:rsidRDefault="009537C9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337" w:type="dxa"/>
            <w:gridSpan w:val="7"/>
            <w:shd w:val="clear" w:color="auto" w:fill="auto"/>
            <w:vAlign w:val="center"/>
            <w:hideMark/>
          </w:tcPr>
          <w:p w14:paraId="1CF723B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5022F7C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Збереження здоров’я учнів, вихованців, надання своєчасної медичної допомоги , матеріальної допомоги дітям - сиротам, дітям, позбавленим батьківського піклування</w:t>
            </w:r>
          </w:p>
        </w:tc>
      </w:tr>
      <w:tr w:rsidR="001124EF" w:rsidRPr="00830935" w14:paraId="4C6D8E1F" w14:textId="77777777" w:rsidTr="00830935">
        <w:trPr>
          <w:trHeight w:val="1253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7C38C4B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5.4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28E0940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учнів закладів загальної середньої та учнів професійної (професійно-технічної ) освіти  з числа дітей – сиріт та дітей, позбавлених батьківського піклування, шкільною та спортивною формами, одягом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4A9C87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71FE4605" w14:textId="77777777" w:rsidR="001124EF" w:rsidRPr="00830935" w:rsidRDefault="003B5FBD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</w:t>
            </w:r>
            <w:r w:rsidR="001124EF"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заклади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2D1137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5 503,000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9E5B5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C6AD26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2 430,000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9158BD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2 673,000</w:t>
            </w:r>
          </w:p>
        </w:tc>
        <w:tc>
          <w:tcPr>
            <w:tcW w:w="1724" w:type="dxa"/>
            <w:vMerge/>
            <w:vAlign w:val="center"/>
            <w:hideMark/>
          </w:tcPr>
          <w:p w14:paraId="6AA1635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D4ED652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1F222F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134203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27C3D61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EF7EA9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7F0A2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5 503,000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58AEFC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E1D145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2 430,000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A2E55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2 673,000</w:t>
            </w:r>
          </w:p>
        </w:tc>
        <w:tc>
          <w:tcPr>
            <w:tcW w:w="1724" w:type="dxa"/>
            <w:vMerge/>
            <w:vAlign w:val="center"/>
            <w:hideMark/>
          </w:tcPr>
          <w:p w14:paraId="20440A6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74F33CE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0480F2A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1E931F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A2E363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9E25D8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C2BE34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ABC15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C93C9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CB3347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21F0A0A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88B4C49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24832E3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790DFA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6BE0E42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D9EA2B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9D5E10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D26EED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9A5560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6E2B6B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28878B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23F27CB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32FA5D8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9E2785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1030080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DB0237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94D9E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1BD713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BAD35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ED7420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430CEF2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FDE5243" w14:textId="77777777" w:rsidTr="00830935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2BE6904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5.7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4739E57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Облаштування споруд цивільного захисту (укриття) та бомбосховища у закладах освіти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1324A86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2023-2024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005D244E" w14:textId="77777777" w:rsidR="001124EF" w:rsidRPr="00830935" w:rsidRDefault="003B5FBD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</w:t>
            </w:r>
            <w:r w:rsidR="001124EF"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заклади освіти, управління капітального будівництва ММР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046703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155 000,000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94CE54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605769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75 000,000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AA39D7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80 000,000</w:t>
            </w:r>
          </w:p>
        </w:tc>
        <w:tc>
          <w:tcPr>
            <w:tcW w:w="1724" w:type="dxa"/>
            <w:vMerge/>
            <w:vAlign w:val="center"/>
            <w:hideMark/>
          </w:tcPr>
          <w:p w14:paraId="21DD3F9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CBD82E4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F06A13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C63A2C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2567B5E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6BA5F6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6EB796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155 000,000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29DC6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9DF900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75 000,000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0A4CD7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80 000,000</w:t>
            </w:r>
          </w:p>
        </w:tc>
        <w:tc>
          <w:tcPr>
            <w:tcW w:w="1724" w:type="dxa"/>
            <w:vMerge/>
            <w:vAlign w:val="center"/>
            <w:hideMark/>
          </w:tcPr>
          <w:p w14:paraId="6D6BD45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797A4D4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D533FB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2DC035F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1E3CA9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AE06FC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F2D0C7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E4436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9D8991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5768B5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3FCD072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96EEA8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F9B2E0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F42D58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1205B0D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F5D44E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82918E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BAC23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5E6C5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1381D2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0C4654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074E425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0F290A2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347829D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00EA714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D09806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08F925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EEDC4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2A7E60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315E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704712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62BCD17" w14:textId="77777777" w:rsidTr="00830935">
        <w:trPr>
          <w:trHeight w:val="765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3F611B2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5.9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0B5BC4D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розвиткових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занять для дітей з особливими освітніми потребами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5A9A665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7055A87E" w14:textId="77777777" w:rsidR="001124EF" w:rsidRPr="00830935" w:rsidRDefault="003B5FBD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Управління освіти ММР, </w:t>
            </w:r>
            <w:r w:rsidR="001124EF"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12DD82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5 636,000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6C9CC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6B1420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2 684,000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93FF7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2 952,000</w:t>
            </w:r>
          </w:p>
        </w:tc>
        <w:tc>
          <w:tcPr>
            <w:tcW w:w="1724" w:type="dxa"/>
            <w:vMerge/>
            <w:vAlign w:val="center"/>
            <w:hideMark/>
          </w:tcPr>
          <w:p w14:paraId="35F8002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43F3D2C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9679FC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76A815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BF1E3B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9B8D08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2255D2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E72A5C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F4DFD7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01669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66CA919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6834BA0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091A7E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86573D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71A776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D641C0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49563A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5 636,000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21C252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CCB1BB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2 684,000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6F2482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2 952,000</w:t>
            </w:r>
          </w:p>
        </w:tc>
        <w:tc>
          <w:tcPr>
            <w:tcW w:w="1724" w:type="dxa"/>
            <w:vMerge/>
            <w:vAlign w:val="center"/>
            <w:hideMark/>
          </w:tcPr>
          <w:p w14:paraId="07C75E8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74B49D0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5F8EB0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95D445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3A13542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290763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B142D9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024EAB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34E576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F7C2F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0A3967A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4CA5CEC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E5B94F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A6EB0D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2383956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A07741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AFCC6B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E5FE45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FC8E97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9B0D1E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F7208D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1BEB401" w14:textId="77777777" w:rsidTr="00830935">
        <w:trPr>
          <w:trHeight w:val="833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125BBFC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5.10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64D7DF8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Створення умов для дітей  з особливими освітніми потребами. Придбання корекційного обладнання. Оснащення ресурсних</w:t>
            </w:r>
            <w:r w:rsidR="00D26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кімнат, санвузлів, підйомників</w:t>
            </w:r>
            <w:r w:rsidR="0069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 пандусів</w:t>
            </w: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тощо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48A6E90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6477B9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 заклади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F5DA1A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9 085,100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60F744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9ECEE9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3 945,100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189B0B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4 340,000</w:t>
            </w:r>
          </w:p>
        </w:tc>
        <w:tc>
          <w:tcPr>
            <w:tcW w:w="1724" w:type="dxa"/>
            <w:vMerge/>
            <w:vAlign w:val="center"/>
            <w:hideMark/>
          </w:tcPr>
          <w:p w14:paraId="0A4CDCC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8980729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C0C71E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47AF8E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CAB4FB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31D25B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03CFDA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6 050,000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EDCBD0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54C6D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017EE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2 750,000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312737E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BEADF06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0B57958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3A0F0EA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6EB26E5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E3EFC1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15A7A3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3 035,100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70E703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FF47DB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1 445,100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188DAF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1 590,000</w:t>
            </w:r>
          </w:p>
        </w:tc>
        <w:tc>
          <w:tcPr>
            <w:tcW w:w="1724" w:type="dxa"/>
            <w:vMerge/>
            <w:vAlign w:val="center"/>
            <w:hideMark/>
          </w:tcPr>
          <w:p w14:paraId="0A44C94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CF60D19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C7A931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568BB4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6DE4A2C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74570E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E0A1CA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4F8E89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BFFA0C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8C6D2E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1E96743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52DA604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6612FC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971D76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4F607D0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3A958C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2BE841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1DEEF2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08981D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647B4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07F3F5E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AEAF0E0" w14:textId="77777777" w:rsidTr="00830935">
        <w:trPr>
          <w:trHeight w:val="238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346AE0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98F6D2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1 129 596,500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E5B61D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83 066,400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2C615F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500 252,100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445141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546 278,000</w:t>
            </w:r>
          </w:p>
        </w:tc>
        <w:tc>
          <w:tcPr>
            <w:tcW w:w="1724" w:type="dxa"/>
            <w:vMerge/>
            <w:vAlign w:val="center"/>
            <w:hideMark/>
          </w:tcPr>
          <w:p w14:paraId="0920D07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BEBD267" w14:textId="77777777" w:rsidTr="00830935">
        <w:trPr>
          <w:trHeight w:val="257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227945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371EA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1 067 616,400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43FF81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66 961,400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51E690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478 407,000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AAFC1A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522 248,000</w:t>
            </w:r>
          </w:p>
        </w:tc>
        <w:tc>
          <w:tcPr>
            <w:tcW w:w="1724" w:type="dxa"/>
            <w:vMerge/>
            <w:vAlign w:val="center"/>
            <w:hideMark/>
          </w:tcPr>
          <w:p w14:paraId="53A4FF8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0B21FBA" w14:textId="77777777" w:rsidTr="00830935">
        <w:trPr>
          <w:trHeight w:val="274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20F3BCF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1A6349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61 980,100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03D4AC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16 105,000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A6B2CD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21 845,100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CA3AE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24 030,000</w:t>
            </w:r>
          </w:p>
        </w:tc>
        <w:tc>
          <w:tcPr>
            <w:tcW w:w="1724" w:type="dxa"/>
            <w:vMerge/>
            <w:vAlign w:val="center"/>
            <w:hideMark/>
          </w:tcPr>
          <w:p w14:paraId="1E5B53F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C471FA9" w14:textId="77777777" w:rsidTr="00830935">
        <w:trPr>
          <w:trHeight w:val="279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C77DDF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D8C0E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10E50B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D3AFF5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B620F9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FDA24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C17C623" w14:textId="77777777" w:rsidTr="00830935">
        <w:trPr>
          <w:trHeight w:val="268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F9674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9F1F8B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2E07A4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8C097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F79D2D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F9B83A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F3AABF8" w14:textId="77777777" w:rsidTr="00830935">
        <w:trPr>
          <w:trHeight w:val="346"/>
        </w:trPr>
        <w:tc>
          <w:tcPr>
            <w:tcW w:w="537" w:type="dxa"/>
            <w:shd w:val="clear" w:color="auto" w:fill="auto"/>
            <w:vAlign w:val="center"/>
            <w:hideMark/>
          </w:tcPr>
          <w:p w14:paraId="7719066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337" w:type="dxa"/>
            <w:gridSpan w:val="7"/>
            <w:shd w:val="clear" w:color="auto" w:fill="auto"/>
            <w:vAlign w:val="center"/>
            <w:hideMark/>
          </w:tcPr>
          <w:p w14:paraId="1617878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Поліпшення матеріально-технічної бази закладів освіти</w:t>
            </w:r>
          </w:p>
        </w:tc>
        <w:tc>
          <w:tcPr>
            <w:tcW w:w="1724" w:type="dxa"/>
            <w:vMerge w:val="restart"/>
            <w:shd w:val="clear" w:color="auto" w:fill="auto"/>
            <w:vAlign w:val="bottom"/>
            <w:hideMark/>
          </w:tcPr>
          <w:p w14:paraId="1FB6B49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 </w:t>
            </w:r>
          </w:p>
        </w:tc>
      </w:tr>
      <w:tr w:rsidR="001124EF" w:rsidRPr="00830935" w14:paraId="7525F6FD" w14:textId="77777777" w:rsidTr="00830935">
        <w:trPr>
          <w:trHeight w:val="795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48E41BE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6.2</w:t>
            </w:r>
            <w:r w:rsidR="008309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720EC8A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Придбання технологічного обладнання, комп’ютерів, оргтехніки, меблів, лічильників енергоносіїв тощо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3C348BC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6E42F48" w14:textId="77777777" w:rsidR="001124EF" w:rsidRPr="00830935" w:rsidRDefault="003F1AE7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</w:t>
            </w:r>
            <w:r w:rsidR="001124EF"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заклади освіти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AF6C8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71 150,000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863A8F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25563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0CE249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29 150,000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2F5F46A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27857874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C8139F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4990AC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4E40270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0E26E9A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5DD790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54 600,000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C794D4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4964BB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21 000,000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4E2E0A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23 100,000</w:t>
            </w:r>
          </w:p>
        </w:tc>
        <w:tc>
          <w:tcPr>
            <w:tcW w:w="1724" w:type="dxa"/>
            <w:vMerge/>
            <w:vAlign w:val="center"/>
            <w:hideMark/>
          </w:tcPr>
          <w:p w14:paraId="4ED048C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38880954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66AB26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64B4FC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1240FCE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2341CA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43C764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16 550,000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E93724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994669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D2F687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6 050,000</w:t>
            </w:r>
          </w:p>
        </w:tc>
        <w:tc>
          <w:tcPr>
            <w:tcW w:w="1724" w:type="dxa"/>
            <w:vMerge/>
            <w:vAlign w:val="center"/>
            <w:hideMark/>
          </w:tcPr>
          <w:p w14:paraId="4EC6B7D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073DB063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5DA9AE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3E75836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3D3E1CE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2E846C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3F101B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FDC6C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632B7A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2BD90F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5D6F05C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0A0793DB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4A47A9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14FED3C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0F0F87F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1DF95D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984897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C9B4A3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C7AF69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453248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54ACF38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1BA30A81" w14:textId="77777777" w:rsidTr="00830935">
        <w:trPr>
          <w:trHeight w:val="21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FBFFE2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38687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132 385,000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B0E9E7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34 000,000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AE2B0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46 850,000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5A738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51 535,000</w:t>
            </w:r>
          </w:p>
        </w:tc>
        <w:tc>
          <w:tcPr>
            <w:tcW w:w="1724" w:type="dxa"/>
            <w:vMerge/>
            <w:vAlign w:val="center"/>
            <w:hideMark/>
          </w:tcPr>
          <w:p w14:paraId="1B2954B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465722C0" w14:textId="77777777" w:rsidTr="00830935">
        <w:trPr>
          <w:trHeight w:val="243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8D6C8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2D8092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99 285,000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4E4381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49C90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35 850,000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3B16A8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39 435,000</w:t>
            </w:r>
          </w:p>
        </w:tc>
        <w:tc>
          <w:tcPr>
            <w:tcW w:w="1724" w:type="dxa"/>
            <w:vMerge/>
            <w:vAlign w:val="center"/>
            <w:hideMark/>
          </w:tcPr>
          <w:p w14:paraId="184FBEC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140D879F" w14:textId="77777777" w:rsidTr="00830935">
        <w:trPr>
          <w:trHeight w:val="26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17DCF1A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22F353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33 100,000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81A270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E57DE0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11 000,000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BEEA6D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12 100,000</w:t>
            </w:r>
          </w:p>
        </w:tc>
        <w:tc>
          <w:tcPr>
            <w:tcW w:w="1724" w:type="dxa"/>
            <w:vMerge/>
            <w:vAlign w:val="center"/>
            <w:hideMark/>
          </w:tcPr>
          <w:p w14:paraId="3D8435B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230D48D4" w14:textId="77777777" w:rsidTr="00830935">
        <w:trPr>
          <w:trHeight w:val="26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618A5F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AA2FD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9F0310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E95241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A977F8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104DFD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7BB6EC93" w14:textId="77777777" w:rsidTr="00830935">
        <w:trPr>
          <w:trHeight w:val="282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4FAFA62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08749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120058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47F9D7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EC8F79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ECFFA0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1124EF" w:rsidRPr="00830935" w14:paraId="2C848C3C" w14:textId="77777777" w:rsidTr="00830935">
        <w:trPr>
          <w:trHeight w:val="698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339EB90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6B2D955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Забезпечення міським логопедичним пунктом надання послуг, спрямовани</w:t>
            </w:r>
            <w:r w:rsidR="00396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 на корекцію порушень мовлення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дітей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4EC7FDB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695DCCF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Управління освіти ММР, міський логопедичний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пугкт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E8D1E5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6D2883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5C062D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09BFF0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5B92DF1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надання послуг, спрямованих</w:t>
            </w:r>
            <w:r w:rsidR="003F1A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корекцію порушень мовлення 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дітей дошкільного 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віку та здобувачів початкової освіти</w:t>
            </w:r>
          </w:p>
        </w:tc>
      </w:tr>
      <w:tr w:rsidR="001124EF" w:rsidRPr="00830935" w14:paraId="127219B8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404935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6E955DA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7335A80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C7CEE5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FD03D9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2D6EC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A32F1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F77E94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724" w:type="dxa"/>
            <w:vMerge/>
            <w:vAlign w:val="center"/>
            <w:hideMark/>
          </w:tcPr>
          <w:p w14:paraId="563D8DB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78F280B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3E516DD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4EF2A8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763EF53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853764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4EDA6D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C2725A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4DD634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3721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7A06F26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EB82880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A00364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52F9E5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0ED905F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6C73A6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417B76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CE33F7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5074ED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467689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6E24395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25CF79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9F6A05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5734FA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33C480B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48B5A7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119E9C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A2A8F1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DC08C1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ECA6E2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06F078F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F40B4D9" w14:textId="77777777" w:rsidTr="00830935">
        <w:trPr>
          <w:trHeight w:val="28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3942D1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693544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D15F29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E08D5B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3FA8F5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724" w:type="dxa"/>
            <w:vMerge/>
            <w:vAlign w:val="center"/>
            <w:hideMark/>
          </w:tcPr>
          <w:p w14:paraId="4E58C9C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B1E2B63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066CA7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27204B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B2B66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B09FE1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966CF5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724" w:type="dxa"/>
            <w:vMerge/>
            <w:vAlign w:val="center"/>
            <w:hideMark/>
          </w:tcPr>
          <w:p w14:paraId="782E166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0855F19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F7330D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1253A3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C380E7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D9124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428D73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D5074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3F1AEC7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479E2B5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9F223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955CA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B471AD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1DEACA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692AC8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77520F1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19CAEC5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8D8F28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5DC549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0A53BB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DF154D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E50A9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7778569" w14:textId="77777777" w:rsidTr="00830935">
        <w:trPr>
          <w:trHeight w:val="833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737DA21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hideMark/>
          </w:tcPr>
          <w:p w14:paraId="35C0B68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Забезпечення Миколаївським міським Будинком учителя надання культурно-просвітницьких послуг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3D2664D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04F6FD6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Будинок учителя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264DB0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14 126,800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2323C6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4 267,800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C443E7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4 695,000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11D4F8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5 164,000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5C8077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надання культурно-просвітницьких послуг, що сприяють творчому зростанню освітян</w:t>
            </w:r>
          </w:p>
        </w:tc>
      </w:tr>
      <w:tr w:rsidR="001124EF" w:rsidRPr="00830935" w14:paraId="76200DA3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F45F7F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A47A5D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39B2D9E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D5EBC8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6743F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13 339,000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4A9301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4 030,000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9A5B9E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4 433,000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5DA399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4 876,000</w:t>
            </w:r>
          </w:p>
        </w:tc>
        <w:tc>
          <w:tcPr>
            <w:tcW w:w="1724" w:type="dxa"/>
            <w:vMerge/>
            <w:vAlign w:val="center"/>
            <w:hideMark/>
          </w:tcPr>
          <w:p w14:paraId="2FE16D0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697C8B5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46B8289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21FA04C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0F96B4B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239FA99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F391EC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D5DAE5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DF67D2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42CEFF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5AFE3DD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6184DEB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67FBB2E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3E0B1804" w14:textId="77777777" w:rsidR="001124EF" w:rsidRPr="00830935" w:rsidRDefault="006370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</w:t>
            </w:r>
            <w:r w:rsidR="001124EF"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4AA531F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E7A826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CE9BA0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D928E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A62B3D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79A3FF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23956A3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65244E7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5D7201F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9C2598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2FF0EF4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919286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530B41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787,800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878BB2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237,800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AB1A6B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262,000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C5637A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288,000</w:t>
            </w:r>
          </w:p>
        </w:tc>
        <w:tc>
          <w:tcPr>
            <w:tcW w:w="1724" w:type="dxa"/>
            <w:vMerge/>
            <w:vAlign w:val="center"/>
            <w:hideMark/>
          </w:tcPr>
          <w:p w14:paraId="52A2458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EB7AD1C" w14:textId="77777777" w:rsidTr="00830935">
        <w:trPr>
          <w:trHeight w:val="28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D2A2B3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5C9640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14 126,800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A103CF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4 267,800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BFF74F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4 695,000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37328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5 164,000</w:t>
            </w:r>
          </w:p>
        </w:tc>
        <w:tc>
          <w:tcPr>
            <w:tcW w:w="1724" w:type="dxa"/>
            <w:vMerge/>
            <w:vAlign w:val="center"/>
            <w:hideMark/>
          </w:tcPr>
          <w:p w14:paraId="0A991B4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4575B69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778E7D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463B0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13 339,000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F844B1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4 030,000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140F45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4 433,000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3EB732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4 876,000</w:t>
            </w:r>
          </w:p>
        </w:tc>
        <w:tc>
          <w:tcPr>
            <w:tcW w:w="1724" w:type="dxa"/>
            <w:vMerge/>
            <w:vAlign w:val="center"/>
            <w:hideMark/>
          </w:tcPr>
          <w:p w14:paraId="4AAE1B3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336AE39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765A8EB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B226FA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321494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F05282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3E2F1B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460735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6D0D51F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3C688B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2779D4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1DACE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3D102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BA1751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16EEB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19B03FD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48CDCC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AFF9CC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787,800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B2F801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237,800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852232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262,000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1CB5B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288,000</w:t>
            </w:r>
          </w:p>
        </w:tc>
        <w:tc>
          <w:tcPr>
            <w:tcW w:w="1724" w:type="dxa"/>
            <w:vMerge/>
            <w:vAlign w:val="center"/>
            <w:hideMark/>
          </w:tcPr>
          <w:p w14:paraId="1273053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602150DC" w14:textId="77777777" w:rsidTr="00830935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12F4DC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14:paraId="56CC25A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Забезпечення функціонування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інклюзивно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-ресурсних центрів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70CE0C7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2BC0973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Управління освіти ММР,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інклюзивно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-ресурсні центри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6768B3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47 728,900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CC7EC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13 100,000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CD8935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16 489,900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B9A462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18 139,000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088136D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права осіб з особливими освітніми потребами на здобуття освіти</w:t>
            </w:r>
          </w:p>
        </w:tc>
      </w:tr>
      <w:tr w:rsidR="001124EF" w:rsidRPr="00830935" w14:paraId="6F3FCDD1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927ECB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BB074A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0B772A0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593BA0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F53E7C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16 881,000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0EF52F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5 100,000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84DFAB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5 610,000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297E81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6 171,000</w:t>
            </w:r>
          </w:p>
        </w:tc>
        <w:tc>
          <w:tcPr>
            <w:tcW w:w="1724" w:type="dxa"/>
            <w:vMerge/>
            <w:vAlign w:val="center"/>
            <w:hideMark/>
          </w:tcPr>
          <w:p w14:paraId="48AEA6B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8DFC0B6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DC7C25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37831F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6520C16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4A8074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D2AE7A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205135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7C389C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38998B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B3B2D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801CA1D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7AF0D65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045C9C3C" w14:textId="77777777" w:rsidR="001124EF" w:rsidRPr="00830935" w:rsidRDefault="006370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</w:t>
            </w:r>
            <w:r w:rsidR="001124EF"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6FE2536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58A5A92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657DD6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30 847,900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3D622F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90765E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10 879,900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BDDD79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11 968,000</w:t>
            </w:r>
          </w:p>
        </w:tc>
        <w:tc>
          <w:tcPr>
            <w:tcW w:w="1724" w:type="dxa"/>
            <w:vMerge/>
            <w:vAlign w:val="center"/>
            <w:hideMark/>
          </w:tcPr>
          <w:p w14:paraId="58A39E6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D452876" w14:textId="77777777" w:rsidTr="00830935">
        <w:trPr>
          <w:trHeight w:val="300"/>
        </w:trPr>
        <w:tc>
          <w:tcPr>
            <w:tcW w:w="537" w:type="dxa"/>
            <w:vMerge/>
            <w:vAlign w:val="center"/>
            <w:hideMark/>
          </w:tcPr>
          <w:p w14:paraId="17B3807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5C535AF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04D4E55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66ECB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38348E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E914C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73DBC6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671B5A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3519EC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B0B13AF" w14:textId="77777777" w:rsidTr="00830935">
        <w:trPr>
          <w:trHeight w:val="28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12E0D7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EC826F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47 728,900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F8C82B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13 100,000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C7E7E9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16 489,900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BCA58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18 139,000</w:t>
            </w:r>
          </w:p>
        </w:tc>
        <w:tc>
          <w:tcPr>
            <w:tcW w:w="1724" w:type="dxa"/>
            <w:vMerge/>
            <w:vAlign w:val="center"/>
            <w:hideMark/>
          </w:tcPr>
          <w:p w14:paraId="5CABEF6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52542ECD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2FF0A4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D3AEAC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16 881,000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84D1C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5 100,000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15B71A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5 610,000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C23DBC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6 171,000</w:t>
            </w:r>
          </w:p>
        </w:tc>
        <w:tc>
          <w:tcPr>
            <w:tcW w:w="1724" w:type="dxa"/>
            <w:vMerge/>
            <w:vAlign w:val="center"/>
            <w:hideMark/>
          </w:tcPr>
          <w:p w14:paraId="26B3947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8872396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294573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FE18D0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AEC0F0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D0A377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BFED6F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8918B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492F0797" w14:textId="77777777" w:rsidTr="00830935">
        <w:trPr>
          <w:trHeight w:val="31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736D275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D8B9D4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30 847,900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01CC6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AFE51D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10 879,900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997203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11 968,000</w:t>
            </w:r>
          </w:p>
        </w:tc>
        <w:tc>
          <w:tcPr>
            <w:tcW w:w="1724" w:type="dxa"/>
            <w:vMerge/>
            <w:vAlign w:val="center"/>
            <w:hideMark/>
          </w:tcPr>
          <w:p w14:paraId="65BAC54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01D549D1" w14:textId="77777777" w:rsidTr="00830935">
        <w:trPr>
          <w:trHeight w:val="34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2C42FAA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097C25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907A1B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4D35A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B3AE7D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724" w:type="dxa"/>
            <w:vMerge/>
            <w:vAlign w:val="center"/>
            <w:hideMark/>
          </w:tcPr>
          <w:p w14:paraId="0DDD676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21EBD5E" w14:textId="77777777" w:rsidTr="00830935">
        <w:trPr>
          <w:trHeight w:val="86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6E7D978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  <w:r w:rsid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14:paraId="632A6C7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Забезпечення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бібліотечно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-інформаційними послугами педагогічних працівників міста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6D8FBC9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3E43B36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Управління освіти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ММР,Науково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-педагогічна бібліотека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645F3F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4AC64F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4AAB16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364631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724" w:type="dxa"/>
            <w:vMerge w:val="restart"/>
            <w:shd w:val="clear" w:color="auto" w:fill="auto"/>
            <w:hideMark/>
          </w:tcPr>
          <w:p w14:paraId="3D39EBFA" w14:textId="77777777" w:rsidR="001124EF" w:rsidRPr="00830935" w:rsidRDefault="001124EF" w:rsidP="009537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бібліотечно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-інформаційних послуг 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педагогічним працівникам</w:t>
            </w:r>
          </w:p>
        </w:tc>
      </w:tr>
      <w:tr w:rsidR="001124EF" w:rsidRPr="00830935" w14:paraId="12A1F6D1" w14:textId="77777777" w:rsidTr="00830935">
        <w:trPr>
          <w:trHeight w:val="255"/>
        </w:trPr>
        <w:tc>
          <w:tcPr>
            <w:tcW w:w="537" w:type="dxa"/>
            <w:vMerge/>
            <w:vAlign w:val="center"/>
            <w:hideMark/>
          </w:tcPr>
          <w:p w14:paraId="2053C06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808EFA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19DDE6E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0EF151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F08D48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0CEB3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4CA5C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258AE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7F30EA8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1AB08C0" w14:textId="77777777" w:rsidTr="00830935">
        <w:trPr>
          <w:trHeight w:val="255"/>
        </w:trPr>
        <w:tc>
          <w:tcPr>
            <w:tcW w:w="537" w:type="dxa"/>
            <w:vMerge/>
            <w:vAlign w:val="center"/>
            <w:hideMark/>
          </w:tcPr>
          <w:p w14:paraId="6A86653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0E534F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vAlign w:val="center"/>
            <w:hideMark/>
          </w:tcPr>
          <w:p w14:paraId="342E911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7982297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17E17A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D5DE5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62E50E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9E1BDE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243F0B8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C577383" w14:textId="77777777" w:rsidTr="00830935">
        <w:trPr>
          <w:trHeight w:val="255"/>
        </w:trPr>
        <w:tc>
          <w:tcPr>
            <w:tcW w:w="537" w:type="dxa"/>
            <w:vMerge/>
            <w:vAlign w:val="center"/>
            <w:hideMark/>
          </w:tcPr>
          <w:p w14:paraId="397B702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4F89C60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20" w:type="dxa"/>
            <w:vMerge/>
            <w:vAlign w:val="center"/>
            <w:hideMark/>
          </w:tcPr>
          <w:p w14:paraId="737E05A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44ABCA1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D746F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6E871F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E686F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78BC91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78AD530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276B0A83" w14:textId="77777777" w:rsidTr="00830935">
        <w:trPr>
          <w:trHeight w:val="255"/>
        </w:trPr>
        <w:tc>
          <w:tcPr>
            <w:tcW w:w="537" w:type="dxa"/>
            <w:vMerge/>
            <w:vAlign w:val="center"/>
            <w:hideMark/>
          </w:tcPr>
          <w:p w14:paraId="31F72A2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00" w:type="dxa"/>
            <w:shd w:val="clear" w:color="auto" w:fill="auto"/>
            <w:hideMark/>
          </w:tcPr>
          <w:p w14:paraId="7218F18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vAlign w:val="center"/>
            <w:hideMark/>
          </w:tcPr>
          <w:p w14:paraId="41F6E6A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37FBF6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81E18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5AAF90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B21032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C828EB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724" w:type="dxa"/>
            <w:vMerge/>
            <w:vAlign w:val="center"/>
            <w:hideMark/>
          </w:tcPr>
          <w:p w14:paraId="57A9C80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DEE40C9" w14:textId="77777777" w:rsidTr="00830935">
        <w:trPr>
          <w:trHeight w:val="28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07EFAE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26BB24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8A22E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0E451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20EC26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724" w:type="dxa"/>
            <w:vMerge/>
            <w:vAlign w:val="center"/>
            <w:hideMark/>
          </w:tcPr>
          <w:p w14:paraId="4B447FF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6697AB0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83823E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CC545C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713CC3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3 013,000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D8E7F3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EB28ED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31F64C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22B79EE" w14:textId="77777777" w:rsidTr="00830935">
        <w:trPr>
          <w:trHeight w:val="30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794705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4A7124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875D32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B31C4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F4394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9B983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1530A0AB" w14:textId="77777777" w:rsidTr="00830935">
        <w:trPr>
          <w:trHeight w:val="330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48F1745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209992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546568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67314C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7F1AB2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3FD73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30F8FBD7" w14:textId="77777777" w:rsidTr="00830935">
        <w:trPr>
          <w:trHeight w:val="285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0590767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спеціального фонду </w:t>
            </w:r>
            <w:r w:rsidRPr="008309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21CC1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431FC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CBDED4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D4535C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32D03D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24EF" w:rsidRPr="00830935" w14:paraId="7A26938C" w14:textId="77777777" w:rsidTr="00830935">
        <w:trPr>
          <w:trHeight w:val="499"/>
        </w:trPr>
        <w:tc>
          <w:tcPr>
            <w:tcW w:w="7715" w:type="dxa"/>
            <w:gridSpan w:val="4"/>
            <w:shd w:val="clear" w:color="auto" w:fill="auto"/>
            <w:vAlign w:val="center"/>
            <w:hideMark/>
          </w:tcPr>
          <w:p w14:paraId="5AE22B70" w14:textId="77777777" w:rsidR="001124EF" w:rsidRPr="00830935" w:rsidRDefault="007C18BD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Разом по П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рограмі 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1A95AB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9 567 949,000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9097E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2 616 282,800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C3DA62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3 328 086,200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41B3F5E" w14:textId="77777777" w:rsidR="001124EF" w:rsidRPr="00830935" w:rsidRDefault="001124EF" w:rsidP="009537C9">
            <w:pPr>
              <w:spacing w:after="0" w:line="240" w:lineRule="auto"/>
              <w:ind w:left="-57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3 623 580,000</w:t>
            </w:r>
          </w:p>
        </w:tc>
        <w:tc>
          <w:tcPr>
            <w:tcW w:w="1724" w:type="dxa"/>
            <w:vMerge w:val="restart"/>
            <w:shd w:val="clear" w:color="auto" w:fill="auto"/>
            <w:vAlign w:val="bottom"/>
            <w:hideMark/>
          </w:tcPr>
          <w:p w14:paraId="145ACAE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5B5EFE05" w14:textId="77777777" w:rsidTr="00830935">
        <w:trPr>
          <w:trHeight w:val="499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34F75254" w14:textId="77777777" w:rsidR="001124EF" w:rsidRPr="00830935" w:rsidRDefault="007C18BD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тому числі з місцевого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F1E2CB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6 216 268,700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3A65E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1 601 948,700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07B453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2 205 800,000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41B727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2 408 520,000</w:t>
            </w:r>
          </w:p>
        </w:tc>
        <w:tc>
          <w:tcPr>
            <w:tcW w:w="1724" w:type="dxa"/>
            <w:vMerge/>
            <w:vAlign w:val="center"/>
            <w:hideMark/>
          </w:tcPr>
          <w:p w14:paraId="6C0372F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124EF" w:rsidRPr="00830935" w14:paraId="08056674" w14:textId="77777777" w:rsidTr="00830935">
        <w:trPr>
          <w:trHeight w:val="499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643E2F3" w14:textId="77777777" w:rsidR="001124EF" w:rsidRPr="00830935" w:rsidRDefault="007C18BD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тому числі з державного бюджету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5667C0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161 280,100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7B062F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46 105,000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4D1A2C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54 845,100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95F831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60 330,000</w:t>
            </w:r>
          </w:p>
        </w:tc>
        <w:tc>
          <w:tcPr>
            <w:tcW w:w="1724" w:type="dxa"/>
            <w:vMerge/>
            <w:vAlign w:val="center"/>
            <w:hideMark/>
          </w:tcPr>
          <w:p w14:paraId="0034E36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124EF" w:rsidRPr="00830935" w14:paraId="03A19D41" w14:textId="77777777" w:rsidTr="00830935">
        <w:trPr>
          <w:trHeight w:val="499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523816CE" w14:textId="77777777" w:rsidR="001124EF" w:rsidRPr="00830935" w:rsidRDefault="007C18BD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тому числі за рахунок освітньої субвенції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CCFBA9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2 920 123,100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834F9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880 800,000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35F54D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971 267,100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B464DC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1 068 056,000</w:t>
            </w:r>
          </w:p>
        </w:tc>
        <w:tc>
          <w:tcPr>
            <w:tcW w:w="1724" w:type="dxa"/>
            <w:vMerge/>
            <w:vAlign w:val="center"/>
            <w:hideMark/>
          </w:tcPr>
          <w:p w14:paraId="5323132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124EF" w:rsidRPr="00830935" w14:paraId="78C0BAF1" w14:textId="77777777" w:rsidTr="00830935">
        <w:trPr>
          <w:trHeight w:val="499"/>
        </w:trPr>
        <w:tc>
          <w:tcPr>
            <w:tcW w:w="7715" w:type="dxa"/>
            <w:gridSpan w:val="4"/>
            <w:shd w:val="clear" w:color="auto" w:fill="auto"/>
            <w:noWrap/>
            <w:vAlign w:val="center"/>
            <w:hideMark/>
          </w:tcPr>
          <w:p w14:paraId="6A1A65EE" w14:textId="77777777" w:rsidR="001124EF" w:rsidRPr="00830935" w:rsidRDefault="007C18BD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</w:t>
            </w:r>
            <w:r w:rsidR="001124EF" w:rsidRPr="0083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тому числі із спеціального фонду </w:t>
            </w:r>
            <w:r w:rsidR="001124EF" w:rsidRPr="008309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(власні надходження)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1C558D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270 277,100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AED1F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87 429,100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5D84F8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96 174,000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66EEE3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86 674,000</w:t>
            </w:r>
          </w:p>
        </w:tc>
        <w:tc>
          <w:tcPr>
            <w:tcW w:w="1724" w:type="dxa"/>
            <w:vMerge/>
            <w:vAlign w:val="center"/>
            <w:hideMark/>
          </w:tcPr>
          <w:p w14:paraId="48B5927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124EF" w:rsidRPr="00830935" w14:paraId="21167D5A" w14:textId="77777777" w:rsidTr="00830935">
        <w:trPr>
          <w:trHeight w:val="1140"/>
        </w:trPr>
        <w:tc>
          <w:tcPr>
            <w:tcW w:w="15598" w:type="dxa"/>
            <w:gridSpan w:val="9"/>
            <w:shd w:val="clear" w:color="auto" w:fill="auto"/>
            <w:vAlign w:val="center"/>
            <w:hideMark/>
          </w:tcPr>
          <w:p w14:paraId="14D095F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 - остаточний обсяг визначається рішенням міської ради під час затвердження та виконання міського бюджету м.</w:t>
            </w:r>
            <w:r w:rsidR="00EB1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 на відповідний бюджетний рік, без внесення змін до обсягів видатків, передбачених даним додатком. Видатки на реконструкцію (реставрацію) та будівництво закладів освіти передбачено Міською програмою економічного і соціального розвитку м.</w:t>
            </w:r>
            <w:r w:rsidR="00EB1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</w:t>
            </w:r>
          </w:p>
        </w:tc>
      </w:tr>
    </w:tbl>
    <w:p w14:paraId="76D39DE3" w14:textId="77777777" w:rsidR="001124EF" w:rsidRPr="00830935" w:rsidRDefault="001124EF" w:rsidP="001124E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03030"/>
          <w:sz w:val="21"/>
          <w:szCs w:val="21"/>
          <w:lang w:val="uk-UA"/>
        </w:rPr>
        <w:sectPr w:rsidR="001124EF" w:rsidRPr="00830935" w:rsidSect="00B51E97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14:paraId="2F5D1683" w14:textId="77777777" w:rsidR="001124EF" w:rsidRPr="00830935" w:rsidRDefault="001124EF" w:rsidP="0077499F">
      <w:pPr>
        <w:spacing w:after="0" w:line="360" w:lineRule="auto"/>
        <w:ind w:firstLine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21355B9C" w14:textId="77777777" w:rsidR="001124EF" w:rsidRPr="00830935" w:rsidRDefault="001124EF" w:rsidP="0077499F">
      <w:pPr>
        <w:spacing w:after="0" w:line="360" w:lineRule="auto"/>
        <w:ind w:firstLine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рішення міської ради</w:t>
      </w:r>
    </w:p>
    <w:p w14:paraId="1708361B" w14:textId="77777777" w:rsidR="001124EF" w:rsidRPr="00830935" w:rsidRDefault="001124EF" w:rsidP="0077499F">
      <w:pPr>
        <w:spacing w:after="0" w:line="360" w:lineRule="auto"/>
        <w:ind w:firstLine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від_____________</w:t>
      </w:r>
      <w:r w:rsidR="0077499F"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14:paraId="311079C2" w14:textId="77777777" w:rsidR="001124EF" w:rsidRPr="00830935" w:rsidRDefault="001124EF" w:rsidP="0077499F">
      <w:pPr>
        <w:spacing w:after="0" w:line="360" w:lineRule="auto"/>
        <w:ind w:firstLine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№ _____________</w:t>
      </w:r>
      <w:r w:rsidR="0077499F"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14:paraId="601BDA0C" w14:textId="77777777" w:rsidR="001124EF" w:rsidRPr="00830935" w:rsidRDefault="001124EF" w:rsidP="001124E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788DEA5" w14:textId="77777777" w:rsidR="001124EF" w:rsidRPr="00830935" w:rsidRDefault="001124EF" w:rsidP="001124EF">
      <w:pPr>
        <w:spacing w:after="0" w:line="240" w:lineRule="auto"/>
        <w:ind w:firstLine="765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3 </w:t>
      </w:r>
    </w:p>
    <w:p w14:paraId="48D22314" w14:textId="77777777" w:rsidR="001124EF" w:rsidRPr="00830935" w:rsidRDefault="001124EF" w:rsidP="001124EF">
      <w:pPr>
        <w:spacing w:after="0" w:line="240" w:lineRule="auto"/>
        <w:ind w:firstLine="765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40988684" w14:textId="77777777" w:rsidR="001124EF" w:rsidRPr="00830935" w:rsidRDefault="001124EF" w:rsidP="001124EF">
      <w:pPr>
        <w:spacing w:after="0" w:line="240" w:lineRule="auto"/>
        <w:ind w:firstLine="765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6D3E09" w14:textId="77777777" w:rsidR="001124EF" w:rsidRPr="00830935" w:rsidRDefault="001124EF" w:rsidP="00112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РЕЗУЛЬТАТИВНІ ПОКАЗНИКИ</w:t>
      </w:r>
    </w:p>
    <w:p w14:paraId="17F1AF12" w14:textId="77777777" w:rsidR="001124EF" w:rsidRPr="00830935" w:rsidRDefault="001124EF" w:rsidP="00112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0935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міської комплексної Програми «Освіта» на 2022-2024 роки</w:t>
      </w:r>
    </w:p>
    <w:p w14:paraId="2DD60A2D" w14:textId="77777777" w:rsidR="001124EF" w:rsidRPr="00830935" w:rsidRDefault="001124EF" w:rsidP="00112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6380"/>
        <w:gridCol w:w="1340"/>
        <w:gridCol w:w="1340"/>
        <w:gridCol w:w="1340"/>
      </w:tblGrid>
      <w:tr w:rsidR="001124EF" w:rsidRPr="00830935" w14:paraId="77844748" w14:textId="77777777" w:rsidTr="009537C9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28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DF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71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E7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1124EF" w:rsidRPr="00830935" w14:paraId="6F5B8646" w14:textId="77777777" w:rsidTr="009537C9">
        <w:trPr>
          <w:trHeight w:val="285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D0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дошкільної освіти</w:t>
            </w:r>
          </w:p>
        </w:tc>
      </w:tr>
      <w:tr w:rsidR="001124EF" w:rsidRPr="00830935" w14:paraId="0D2C9241" w14:textId="77777777" w:rsidTr="009537C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F6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86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80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D1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</w:tr>
      <w:tr w:rsidR="001124EF" w:rsidRPr="00830935" w14:paraId="0EDCF772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8F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6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7F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C6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75</w:t>
            </w:r>
          </w:p>
        </w:tc>
      </w:tr>
      <w:tr w:rsidR="001124EF" w:rsidRPr="00830935" w14:paraId="1B2F08E3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85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груп в ЗДО, од.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76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BB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FE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699</w:t>
            </w:r>
          </w:p>
        </w:tc>
      </w:tr>
      <w:tr w:rsidR="001124EF" w:rsidRPr="00830935" w14:paraId="13B1B9D2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961" w14:textId="2AF14DBA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фінансування 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1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786 140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C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863 105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CE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954 416</w:t>
            </w:r>
          </w:p>
        </w:tc>
      </w:tr>
      <w:tr w:rsidR="001124EF" w:rsidRPr="00830935" w14:paraId="56EA17A8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B39" w14:textId="579C86EE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на харчування дітей,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17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124 000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72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136 400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CD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150 040</w:t>
            </w:r>
          </w:p>
        </w:tc>
      </w:tr>
      <w:tr w:rsidR="001124EF" w:rsidRPr="00830935" w14:paraId="5A0340E9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9A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C3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CB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1C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46DBF1DA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3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Кількість дітей, охоплених дошкільною освітою,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5D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B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4F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15 288</w:t>
            </w:r>
          </w:p>
        </w:tc>
      </w:tr>
      <w:tr w:rsidR="001124EF" w:rsidRPr="00830935" w14:paraId="69786BCE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0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E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D7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60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235D99CA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FC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Середня наповнюваність груп в закладах дошкільної освіти,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B8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8E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FE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</w:tr>
      <w:tr w:rsidR="001124EF" w:rsidRPr="00830935" w14:paraId="16FC5F7F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60F" w14:textId="52F68D6E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утримання 1 дитини,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8D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54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26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62,4</w:t>
            </w:r>
          </w:p>
        </w:tc>
      </w:tr>
      <w:tr w:rsidR="001124EF" w:rsidRPr="00830935" w14:paraId="38451687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47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на харчування 1 дитини,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4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2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C8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9,8</w:t>
            </w:r>
          </w:p>
        </w:tc>
      </w:tr>
      <w:tr w:rsidR="001124EF" w:rsidRPr="00830935" w14:paraId="4A410C71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4F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1D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AA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46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187BECC2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58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дошкільних навчальних закладів,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3C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11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101,4</w:t>
            </w:r>
          </w:p>
        </w:tc>
      </w:tr>
      <w:tr w:rsidR="001124EF" w:rsidRPr="00830935" w14:paraId="176FC94A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15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дітей, охоплених дошкільною освітою,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4C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50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F1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100,9</w:t>
            </w:r>
          </w:p>
        </w:tc>
      </w:tr>
      <w:tr w:rsidR="001124EF" w:rsidRPr="00830935" w14:paraId="61B67924" w14:textId="77777777" w:rsidTr="009537C9">
        <w:trPr>
          <w:trHeight w:val="66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B7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загальної середньої освіти ( у тому числі денної форми навчання, вечірні школи та спеціальні заклади освіти для дітей, які потребують корекції фізичного та (або) розумового розвитку)</w:t>
            </w:r>
          </w:p>
        </w:tc>
      </w:tr>
      <w:tr w:rsidR="001124EF" w:rsidRPr="00830935" w14:paraId="65B0A140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A6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93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69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40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1901D50C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017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8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99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E9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68</w:t>
            </w:r>
          </w:p>
        </w:tc>
      </w:tr>
      <w:tr w:rsidR="001124EF" w:rsidRPr="00830935" w14:paraId="451B288A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510" w14:textId="551CF8FC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фінансування загальної середньої освіти,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08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1 377 414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16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1 520 698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8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1 634 789</w:t>
            </w:r>
          </w:p>
        </w:tc>
      </w:tr>
      <w:tr w:rsidR="001124EF" w:rsidRPr="00830935" w14:paraId="3A2E5F5A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00C" w14:textId="54DB2E77" w:rsidR="001124EF" w:rsidRPr="00830935" w:rsidRDefault="00950F7D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</w:t>
            </w:r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proofErr w:type="spellStart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на реалізацію Концепції «Нова українська школа», </w:t>
            </w:r>
            <w:proofErr w:type="spellStart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5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28 575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6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31 433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3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34 576</w:t>
            </w:r>
          </w:p>
        </w:tc>
      </w:tr>
      <w:tr w:rsidR="001124EF" w:rsidRPr="00830935" w14:paraId="1CA3C5BC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D6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стимулювання учнівської молоді,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7B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0C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DD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351</w:t>
            </w:r>
          </w:p>
        </w:tc>
      </w:tr>
      <w:tr w:rsidR="001124EF" w:rsidRPr="00830935" w14:paraId="3ED66D4B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BF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EA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C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91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41CBC5CD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359" w14:textId="49D6EBB2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Кількість учнів/дітей дошкільного відділення, охоплених освітою,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3A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46517/ 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AB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44437/265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9A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44437/265</w:t>
            </w:r>
          </w:p>
        </w:tc>
      </w:tr>
      <w:tr w:rsidR="001124EF" w:rsidRPr="00830935" w14:paraId="1D9156C1" w14:textId="77777777" w:rsidTr="00B40E1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D2B" w14:textId="77777777" w:rsidR="001124EF" w:rsidRPr="00830935" w:rsidRDefault="004F4A55" w:rsidP="00A4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</w:t>
            </w:r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proofErr w:type="spellStart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кількість учнів, задіяних в реалізації Концепції «Нова українська школа», </w:t>
            </w:r>
            <w:proofErr w:type="spellStart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="001124EF"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05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19 137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BA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23 637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B8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28 137</w:t>
            </w:r>
          </w:p>
        </w:tc>
      </w:tr>
      <w:tr w:rsidR="001124EF" w:rsidRPr="00830935" w14:paraId="7925FDA4" w14:textId="77777777" w:rsidTr="00B40E1A">
        <w:trPr>
          <w:trHeight w:val="12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7BD" w14:textId="50764850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Кількість учнів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 ІІІ та ІV етапів Всеукраїнських учнівських</w:t>
            </w:r>
            <w:r w:rsidR="00A468DA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олімпіад з базових дисциплін,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ІІІ етапів конкурсу-захисту пошуково-д</w:t>
            </w:r>
            <w:r w:rsidR="00A468DA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ослідницьких робіт учнів-членів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Малої академії наук (од.)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E6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F5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E2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</w:tr>
      <w:tr w:rsidR="001124EF" w:rsidRPr="00830935" w14:paraId="26E95DFE" w14:textId="77777777" w:rsidTr="00B40E1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45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9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4D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02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0A6B2ED0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37E" w14:textId="64C10951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учня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(дитину) 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7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9C8" w14:textId="77777777" w:rsidR="001124EF" w:rsidRPr="00830935" w:rsidRDefault="00B3700A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D99" w14:textId="77777777" w:rsidR="001124EF" w:rsidRPr="00830935" w:rsidRDefault="00B3700A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36,8</w:t>
            </w:r>
          </w:p>
        </w:tc>
      </w:tr>
      <w:tr w:rsidR="001124EF" w:rsidRPr="00830935" w14:paraId="70727719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813" w14:textId="4297CE89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середні витрати на 1 учня, задіяного в реалізації Концепції «Нова українська школа»,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8A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4A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1B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1,2</w:t>
            </w:r>
          </w:p>
        </w:tc>
      </w:tr>
      <w:tr w:rsidR="001124EF" w:rsidRPr="00830935" w14:paraId="6A450963" w14:textId="77777777" w:rsidTr="009537C9">
        <w:trPr>
          <w:trHeight w:val="12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051" w14:textId="7F21BA0B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</w:t>
            </w:r>
            <w:r w:rsidR="00A468DA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типендії міського голови учням-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переможцям ІІІ та ІV етапів Всеукраїнських учнівських олімпіад з базових дисциплін, ІІІ етапів конкурсу-захисту пошуково-д</w:t>
            </w:r>
            <w:r w:rsidR="0092276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ослідницьких робіт учнів-членів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 Малої академії наук,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58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1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F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5,4</w:t>
            </w:r>
          </w:p>
        </w:tc>
      </w:tr>
      <w:tr w:rsidR="001124EF" w:rsidRPr="00830935" w14:paraId="6EBE011C" w14:textId="77777777" w:rsidTr="009537C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85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E6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98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D0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7E43C4AC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88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учнів, охоплених середньою загальною освітою,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F2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65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E9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100,6</w:t>
            </w:r>
          </w:p>
        </w:tc>
      </w:tr>
      <w:tr w:rsidR="001124EF" w:rsidRPr="00830935" w14:paraId="3DBF55A9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CF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учнів, задіяних в реалізації Концепції «Нова українська школа»,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FC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9A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10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119</w:t>
            </w:r>
          </w:p>
        </w:tc>
      </w:tr>
      <w:tr w:rsidR="001124EF" w:rsidRPr="00830935" w14:paraId="7C8C18AC" w14:textId="77777777" w:rsidTr="009537C9">
        <w:trPr>
          <w:trHeight w:val="12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88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 переможців ІІІ та ІV етапів Всеукраїнських учнівських олімпіад з базових дисциплін, ІІ та ІІІ етапів конкурсу-захисту пошуково-дослідницьких робіт учнів-членів Малої академії наук,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AF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1B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7F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1124EF" w:rsidRPr="00830935" w14:paraId="55E57F50" w14:textId="77777777" w:rsidTr="009537C9">
        <w:trPr>
          <w:trHeight w:val="39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7B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позашкільної освіти</w:t>
            </w:r>
          </w:p>
        </w:tc>
      </w:tr>
      <w:tr w:rsidR="001124EF" w:rsidRPr="00830935" w14:paraId="267EF804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8A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6C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61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1A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1A1DCE43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27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D2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AA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43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1124EF" w:rsidRPr="00830935" w14:paraId="75BFA6A2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760" w14:textId="28311D1B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фінансування,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8D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77 514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E7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85 265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B9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93 792</w:t>
            </w:r>
          </w:p>
        </w:tc>
      </w:tr>
      <w:tr w:rsidR="001124EF" w:rsidRPr="00830935" w14:paraId="59CF6203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01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00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95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5F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2DBEAD32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489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Кількість учнів/дітей, охоплених позашкільною освітою,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E4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73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7C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</w:tr>
      <w:tr w:rsidR="001124EF" w:rsidRPr="00830935" w14:paraId="3340AF0B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A6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06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D4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6C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22F69055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F2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1 дитину,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3C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04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F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7,4</w:t>
            </w:r>
          </w:p>
        </w:tc>
      </w:tr>
      <w:tr w:rsidR="001124EF" w:rsidRPr="00830935" w14:paraId="6E40BA27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5B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FE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62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F2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30393CCE" w14:textId="77777777" w:rsidTr="009537C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99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дітей, охоплених позашкільною освітою,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D3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CD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3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1124EF" w:rsidRPr="00830935" w14:paraId="58C5BBD4" w14:textId="77777777" w:rsidTr="009537C9">
        <w:trPr>
          <w:trHeight w:val="51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F4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професійної (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професійно-техічної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 xml:space="preserve">) та фахової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передвищої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 xml:space="preserve"> освіти</w:t>
            </w:r>
          </w:p>
        </w:tc>
      </w:tr>
      <w:tr w:rsidR="001124EF" w:rsidRPr="00830935" w14:paraId="27658205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99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C6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85F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3E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0F719268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021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Кількість закладів професійної (професійно-технічної) та фахової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передвищої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освіти, од.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B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2F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43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1124EF" w:rsidRPr="00830935" w14:paraId="1FF3904A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F2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фінансування 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3C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203 642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5B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253 192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0B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278 174</w:t>
            </w:r>
          </w:p>
        </w:tc>
      </w:tr>
      <w:tr w:rsidR="001124EF" w:rsidRPr="00830935" w14:paraId="1EB53DC2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14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на забезпечення виплати стипендії учням,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13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28 199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90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30 483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20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32 709</w:t>
            </w:r>
          </w:p>
        </w:tc>
      </w:tr>
      <w:tr w:rsidR="001124EF" w:rsidRPr="00830935" w14:paraId="2B6A4F69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79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97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FE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DA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48E8FF65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B0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Кількість учнів (студентів), охоплених професійним навчанням,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9B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1C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E0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</w:tr>
      <w:tr w:rsidR="001124EF" w:rsidRPr="00830935" w14:paraId="56BB288F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4C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кількість стипендіатів,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чол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D0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B0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77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</w:tr>
      <w:tr w:rsidR="001124EF" w:rsidRPr="00830935" w14:paraId="5848E35C" w14:textId="77777777" w:rsidTr="00B40E1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15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7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42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EC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76F95438" w14:textId="77777777" w:rsidTr="00B40E1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80B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 xml:space="preserve">Середні витрати на 1 учня (студента),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63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BE8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BF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66,2</w:t>
            </w:r>
          </w:p>
        </w:tc>
      </w:tr>
      <w:tr w:rsidR="001124EF" w:rsidRPr="00830935" w14:paraId="3D0E66EE" w14:textId="77777777" w:rsidTr="00B40E1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FF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в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на виплату стипендії 1 стипендіату,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7E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1B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E3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9,7</w:t>
            </w:r>
          </w:p>
        </w:tc>
      </w:tr>
      <w:tr w:rsidR="001124EF" w:rsidRPr="00830935" w14:paraId="448DB37A" w14:textId="77777777" w:rsidTr="00B40E1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D1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30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4B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C0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58E7DA94" w14:textId="77777777" w:rsidTr="009537C9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53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Динаміка збільшення кількості учнів (студентів), охоплених професійною (професійно-технічною) та фаховою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передвищою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освітою,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6B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B7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20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1124EF" w:rsidRPr="00830935" w14:paraId="4AD5361E" w14:textId="77777777" w:rsidTr="009537C9">
        <w:trPr>
          <w:trHeight w:val="51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FE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Поліпшення матеріально-технічної бази закладів освіти</w:t>
            </w:r>
          </w:p>
        </w:tc>
      </w:tr>
      <w:tr w:rsidR="001124EF" w:rsidRPr="00830935" w14:paraId="7A108539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563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4A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E3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1B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41C7B6C3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38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придбання обладнання і предметів довгострокового користування для закладів освіти,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3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34 000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C8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46 850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DB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51 535</w:t>
            </w:r>
          </w:p>
        </w:tc>
      </w:tr>
      <w:tr w:rsidR="001124EF" w:rsidRPr="00830935" w14:paraId="52D66BBC" w14:textId="77777777" w:rsidTr="009537C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78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4A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4D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4" w:name="RANGE!C66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bookmarkEnd w:id="4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64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00A6F7A4" w14:textId="77777777" w:rsidTr="009537C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B8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одиниць придбаного обладнання, од.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66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51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E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</w:tr>
      <w:tr w:rsidR="001124EF" w:rsidRPr="00830935" w14:paraId="06426165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175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5C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C3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06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4AB7A65A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3D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одиницю придбаного обладнання,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D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15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87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30,3</w:t>
            </w:r>
          </w:p>
        </w:tc>
      </w:tr>
      <w:tr w:rsidR="001124EF" w:rsidRPr="00830935" w14:paraId="57C8BF48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69A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57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1C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B9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1124EF" w:rsidRPr="00830935" w14:paraId="101AFCFE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39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придбаного обладнання довгострокового користування для закладів освіти, до фактичного показника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4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0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40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1124EF" w:rsidRPr="00830935" w14:paraId="19C875EF" w14:textId="77777777" w:rsidTr="009537C9">
        <w:trPr>
          <w:trHeight w:val="585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91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</w:t>
            </w:r>
            <w:r w:rsidR="00921C8A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х категорій, державна підтримка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 xml:space="preserve"> дітей з особливими освітніми потребами</w:t>
            </w:r>
          </w:p>
        </w:tc>
      </w:tr>
      <w:tr w:rsidR="001124EF" w:rsidRPr="00830935" w14:paraId="27F8DB9F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A6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82D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48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748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23D1E157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CE9" w14:textId="35BC2478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Обсяг видатків на забезпечення учнів закладів освіти з числа дітей – сиріт та дітей, позбавлених батьківського піклування, шкільною та спортивною формами, одягом,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85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C0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2 430,0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4D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2 673,0</w:t>
            </w:r>
          </w:p>
        </w:tc>
      </w:tr>
      <w:tr w:rsidR="001124EF" w:rsidRPr="00830935" w14:paraId="0280AD07" w14:textId="77777777" w:rsidTr="00D43C99">
        <w:trPr>
          <w:trHeight w:val="19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A27" w14:textId="0DCFE9D0" w:rsidR="001124EF" w:rsidRPr="00830935" w:rsidRDefault="00D43C99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одноразової допомоги дітям-сиротам та дітям, позбавленим батьківського піклування, яким виповнюється 18 років, та одноразової грошової допомоги випускникам професійної (професійно-технічної) освіти із числа дітей сиріт та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дітей,позбавлених</w:t>
            </w:r>
            <w:proofErr w:type="spellEnd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батьківського піклування, які знаходяться на повному державному утриманні, при їх працевлаштуванні</w:t>
            </w:r>
            <w:r w:rsidR="001124EF"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="001124EF"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8F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1 933,4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9D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2 127,0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93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2 340,0</w:t>
            </w:r>
          </w:p>
        </w:tc>
      </w:tr>
      <w:tr w:rsidR="001124EF" w:rsidRPr="00830935" w14:paraId="3995E03D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8B0" w14:textId="7C497859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Обсяг видатків на надання освіти дітям  з особливими освітніми потребами,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2B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DA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6 629,1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CC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7 292,0</w:t>
            </w:r>
          </w:p>
        </w:tc>
      </w:tr>
      <w:tr w:rsidR="001124EF" w:rsidRPr="00830935" w14:paraId="118B408F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B7E" w14:textId="299AD97B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проведення ремонтів,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79E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FE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311 139,00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F8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342 253,00</w:t>
            </w:r>
          </w:p>
        </w:tc>
      </w:tr>
      <w:tr w:rsidR="001124EF" w:rsidRPr="00830935" w14:paraId="29B1F140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D1E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облаштування споруд цивільного захисту (укриття) та бомбосховища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01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B6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A5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80 000,00</w:t>
            </w:r>
          </w:p>
        </w:tc>
      </w:tr>
      <w:tr w:rsidR="001124EF" w:rsidRPr="00830935" w14:paraId="31DE3910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85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буріння свердловин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3F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E5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A6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15 000,00</w:t>
            </w:r>
          </w:p>
        </w:tc>
      </w:tr>
      <w:tr w:rsidR="001124EF" w:rsidRPr="00830935" w14:paraId="655D1BE8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4A7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C56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EF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AF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521DB25F" w14:textId="77777777" w:rsidTr="00B40E1A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180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 з числа дітей – сиріт та дітей, позбавлених батьківського піклування, яким планується придбати шкільну та спортивну форми, осіб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CC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F7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C5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685</w:t>
            </w:r>
          </w:p>
        </w:tc>
      </w:tr>
      <w:tr w:rsidR="001124EF" w:rsidRPr="00830935" w14:paraId="1FD11D7F" w14:textId="77777777" w:rsidTr="00B40E1A">
        <w:trPr>
          <w:trHeight w:val="15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554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дітей-сиріт та дітей позбавлених батьківського піклування, яким виповнюється 18 років, випускників закладів освіти з числа дітей-сиріт та дітей, позбавлених батьківського піклування, в тому числі працевлаштовані випускники професійної (професійно-технічної) освіти, осіб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A2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6E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62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</w:tr>
      <w:tr w:rsidR="001124EF" w:rsidRPr="00830935" w14:paraId="098755BD" w14:textId="77777777" w:rsidTr="00B40E1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E21" w14:textId="16C4C8BB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дітей з особливими освітніми потребами, осіб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C4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D4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46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598</w:t>
            </w:r>
          </w:p>
        </w:tc>
      </w:tr>
      <w:tr w:rsidR="001124EF" w:rsidRPr="00830935" w14:paraId="0BD77DB7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779" w14:textId="1B76655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, 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яких планується проведення ремонтів, од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F31" w14:textId="474FEF5D" w:rsidR="001124EF" w:rsidRPr="00B51E97" w:rsidRDefault="001124EF" w:rsidP="00B51E9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A86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37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160</w:t>
            </w:r>
          </w:p>
        </w:tc>
      </w:tr>
      <w:tr w:rsidR="001124EF" w:rsidRPr="00830935" w14:paraId="54E91867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E02" w14:textId="1C3F87CC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бомбосховища, од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C57" w14:textId="609EA77D" w:rsidR="001124EF" w:rsidRPr="00B51E97" w:rsidRDefault="001124EF" w:rsidP="00B51E9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18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95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</w:tr>
      <w:tr w:rsidR="001124EF" w:rsidRPr="00830935" w14:paraId="23431DE6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C89" w14:textId="3873A4D0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 в яких планується буріння свердловин, од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393" w14:textId="418C450B" w:rsidR="001124EF" w:rsidRPr="00B51E97" w:rsidRDefault="001124EF" w:rsidP="00B51E9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3E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BB2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</w:tr>
      <w:tr w:rsidR="001124EF" w:rsidRPr="00830935" w14:paraId="51ACDEF3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90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FE9" w14:textId="3D41A0A5" w:rsidR="001124EF" w:rsidRPr="00B51E97" w:rsidRDefault="001124EF" w:rsidP="00B51E9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5D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D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229F8096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324" w14:textId="478699DA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Середні витрати на забезпечення шкільною та спортивною формами 1 учня закладу освіти з числа дітей – сиріт та дітей, позбавлених батьківського піклування,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760" w14:textId="77777777" w:rsidR="001124EF" w:rsidRPr="00B51E97" w:rsidRDefault="001124EF" w:rsidP="00B5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1E9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BE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1E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3,9</w:t>
            </w:r>
          </w:p>
        </w:tc>
      </w:tr>
      <w:tr w:rsidR="001124EF" w:rsidRPr="00830935" w14:paraId="279AC1EE" w14:textId="77777777" w:rsidTr="009537C9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545" w14:textId="11C91551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Середній розмір о</w:t>
            </w:r>
            <w:r w:rsidR="00B6663A">
              <w:rPr>
                <w:rFonts w:ascii="Times New Roman" w:eastAsia="Times New Roman" w:hAnsi="Times New Roman" w:cs="Times New Roman"/>
                <w:lang w:val="uk-UA" w:eastAsia="ru-RU"/>
              </w:rPr>
              <w:t>дноразової грошової допомоги на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 дитину з числа дітей-сиріт та дітей, позбавлених батьківського піклування,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C8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09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08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11,1</w:t>
            </w:r>
          </w:p>
        </w:tc>
      </w:tr>
      <w:tr w:rsidR="001124EF" w:rsidRPr="00830935" w14:paraId="0858B5E0" w14:textId="77777777" w:rsidTr="009537C9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280" w14:textId="6A438516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Середні </w:t>
            </w:r>
            <w:r w:rsidR="001C7DED">
              <w:rPr>
                <w:rFonts w:ascii="Times New Roman" w:eastAsia="Times New Roman" w:hAnsi="Times New Roman" w:cs="Times New Roman"/>
                <w:lang w:val="uk-UA" w:eastAsia="ru-RU"/>
              </w:rPr>
              <w:t>витрати на надання освіти дітям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особливими освітніми потребами на 1 таку дитину,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DC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A57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6A4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12,2</w:t>
            </w:r>
          </w:p>
        </w:tc>
      </w:tr>
      <w:tr w:rsidR="001124EF" w:rsidRPr="00830935" w14:paraId="615473BA" w14:textId="77777777" w:rsidTr="009537C9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31D" w14:textId="3B5593D4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проведення ремонтів однієї установи,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6F9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DA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1 956,8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CE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2 139,1</w:t>
            </w:r>
          </w:p>
        </w:tc>
      </w:tr>
      <w:tr w:rsidR="001124EF" w:rsidRPr="00830935" w14:paraId="68C88093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E0B" w14:textId="0B072ECD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облаштування споруд цивільного захисту (укриття) та бомбосховища,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64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C6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1 973,7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A8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1 860,5</w:t>
            </w:r>
          </w:p>
        </w:tc>
      </w:tr>
      <w:tr w:rsidR="001124EF" w:rsidRPr="00830935" w14:paraId="4FB3084E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32E" w14:textId="2D9B343B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Середні витрати на буріння однієї свердловин, </w:t>
            </w:r>
            <w:proofErr w:type="spellStart"/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E9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D18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D9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600,0</w:t>
            </w:r>
          </w:p>
        </w:tc>
      </w:tr>
      <w:tr w:rsidR="001124EF" w:rsidRPr="00830935" w14:paraId="5C45234B" w14:textId="77777777" w:rsidTr="009537C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1FD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EBB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22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943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1124EF" w:rsidRPr="00830935" w14:paraId="010354F7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9EC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учнів з числа дітей – сиріт та дітей, позбавлених батьківського піклування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F3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4D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211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1124EF" w:rsidRPr="00830935" w14:paraId="11E75597" w14:textId="77777777" w:rsidTr="009537C9">
        <w:trPr>
          <w:trHeight w:val="1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296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дітей з числа дітей – сиріт та дітей, позбавлених батьківського піклування, яким виплачується одноразова грошова допомога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0CD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4A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04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1124EF" w:rsidRPr="00830935" w14:paraId="4656D7BA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242" w14:textId="7777777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дітей з особливими освітніми потребами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4D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82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5E5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103</w:t>
            </w:r>
          </w:p>
        </w:tc>
      </w:tr>
      <w:tr w:rsidR="001124EF" w:rsidRPr="00830935" w14:paraId="225984C5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3A1" w14:textId="362F9965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середніх витрат на проведення ремонтів в закладах освіти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EC9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0C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C3B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109</w:t>
            </w:r>
          </w:p>
        </w:tc>
      </w:tr>
      <w:tr w:rsidR="001124EF" w:rsidRPr="00830935" w14:paraId="15BA7975" w14:textId="77777777" w:rsidTr="009537C9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B2B" w14:textId="17D1111F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закладів</w:t>
            </w:r>
            <w:r w:rsidR="0013663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3E7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23F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FC0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lang w:val="uk-UA" w:eastAsia="ru-RU"/>
              </w:rPr>
              <w:t>113</w:t>
            </w:r>
          </w:p>
        </w:tc>
      </w:tr>
      <w:tr w:rsidR="001124EF" w:rsidRPr="00830935" w14:paraId="20E2C309" w14:textId="77777777" w:rsidTr="009537C9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387" w14:textId="4A8A9C37" w:rsidR="001124EF" w:rsidRPr="00830935" w:rsidRDefault="001124EF" w:rsidP="0095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закладів</w:t>
            </w:r>
            <w:r w:rsidR="0013663F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буріння свердловин до попереднього року,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A75" w14:textId="77777777" w:rsidR="001124EF" w:rsidRPr="00830935" w:rsidRDefault="001124EF" w:rsidP="009537C9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830935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13C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F7A" w14:textId="77777777" w:rsidR="001124EF" w:rsidRPr="00830935" w:rsidRDefault="001124EF" w:rsidP="009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83093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</w:tbl>
    <w:p w14:paraId="37985B5F" w14:textId="77777777" w:rsidR="00591B6B" w:rsidRDefault="007919C7" w:rsidP="0077499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  <w:sectPr w:rsidR="00591B6B" w:rsidSect="00591B6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br w:type="page"/>
      </w:r>
    </w:p>
    <w:p w14:paraId="3660EE16" w14:textId="11DBC81A" w:rsidR="007919C7" w:rsidRDefault="007919C7" w:rsidP="0077499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00B84CB" w14:textId="77777777" w:rsidR="00013B60" w:rsidRDefault="00013B60" w:rsidP="00013B60">
      <w:pPr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Додаток 1 до Програми</w:t>
      </w:r>
    </w:p>
    <w:p w14:paraId="24F22BE0" w14:textId="77777777" w:rsidR="00013B60" w:rsidRDefault="00013B60" w:rsidP="00013B60">
      <w:pPr>
        <w:rPr>
          <w:lang w:val="uk-UA"/>
        </w:rPr>
      </w:pPr>
    </w:p>
    <w:tbl>
      <w:tblPr>
        <w:tblW w:w="157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1136"/>
        <w:gridCol w:w="1273"/>
        <w:gridCol w:w="982"/>
        <w:gridCol w:w="314"/>
        <w:gridCol w:w="960"/>
        <w:gridCol w:w="150"/>
        <w:gridCol w:w="794"/>
        <w:gridCol w:w="340"/>
        <w:gridCol w:w="630"/>
        <w:gridCol w:w="504"/>
        <w:gridCol w:w="504"/>
        <w:gridCol w:w="630"/>
        <w:gridCol w:w="278"/>
        <w:gridCol w:w="856"/>
        <w:gridCol w:w="132"/>
        <w:gridCol w:w="1002"/>
        <w:gridCol w:w="67"/>
        <w:gridCol w:w="958"/>
        <w:gridCol w:w="109"/>
        <w:gridCol w:w="819"/>
        <w:gridCol w:w="173"/>
        <w:gridCol w:w="748"/>
        <w:gridCol w:w="244"/>
        <w:gridCol w:w="992"/>
        <w:gridCol w:w="993"/>
        <w:gridCol w:w="67"/>
      </w:tblGrid>
      <w:tr w:rsidR="00013B60" w:rsidRPr="00DE073D" w14:paraId="55E276DE" w14:textId="77777777" w:rsidTr="00013B60">
        <w:trPr>
          <w:gridAfter w:val="4"/>
          <w:wAfter w:w="2296" w:type="dxa"/>
          <w:trHeight w:val="255"/>
        </w:trPr>
        <w:tc>
          <w:tcPr>
            <w:tcW w:w="1279" w:type="dxa"/>
            <w:gridSpan w:val="2"/>
            <w:noWrap/>
            <w:vAlign w:val="bottom"/>
            <w:hideMark/>
          </w:tcPr>
          <w:p w14:paraId="7989F8D4" w14:textId="77777777" w:rsidR="00013B60" w:rsidRPr="00DE073D" w:rsidRDefault="00013B60">
            <w:pPr>
              <w:rPr>
                <w:lang w:val="uk-UA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D1BCFA8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14:paraId="6EFA3692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100C7761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4" w:type="dxa"/>
            <w:gridSpan w:val="2"/>
            <w:noWrap/>
            <w:vAlign w:val="bottom"/>
            <w:hideMark/>
          </w:tcPr>
          <w:p w14:paraId="494C6CED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13FB8BC7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14:paraId="342E164E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8" w:type="dxa"/>
            <w:gridSpan w:val="2"/>
            <w:noWrap/>
            <w:vAlign w:val="bottom"/>
            <w:hideMark/>
          </w:tcPr>
          <w:p w14:paraId="671A6CF9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14:paraId="7BD386F6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14:paraId="7CED8AE4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14:paraId="3FF65306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noWrap/>
            <w:vAlign w:val="bottom"/>
            <w:hideMark/>
          </w:tcPr>
          <w:p w14:paraId="67DBF34E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1" w:type="dxa"/>
            <w:gridSpan w:val="2"/>
            <w:noWrap/>
            <w:vAlign w:val="center"/>
            <w:hideMark/>
          </w:tcPr>
          <w:p w14:paraId="7C11E747" w14:textId="77777777" w:rsidR="00013B60" w:rsidRPr="00DE073D" w:rsidRDefault="00013B60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13B60" w:rsidRPr="00DE073D" w14:paraId="4A65354F" w14:textId="77777777" w:rsidTr="00013B60">
        <w:trPr>
          <w:gridAfter w:val="4"/>
          <w:wAfter w:w="2296" w:type="dxa"/>
          <w:trHeight w:val="255"/>
        </w:trPr>
        <w:tc>
          <w:tcPr>
            <w:tcW w:w="1279" w:type="dxa"/>
            <w:gridSpan w:val="2"/>
            <w:noWrap/>
            <w:vAlign w:val="bottom"/>
            <w:hideMark/>
          </w:tcPr>
          <w:p w14:paraId="6BF70806" w14:textId="77777777" w:rsidR="00013B60" w:rsidRPr="00DE073D" w:rsidRDefault="00013B60">
            <w:pPr>
              <w:rPr>
                <w:lang w:val="uk-UA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EFBC52A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14:paraId="1BC7C72F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5A311157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4" w:type="dxa"/>
            <w:gridSpan w:val="2"/>
            <w:noWrap/>
            <w:vAlign w:val="bottom"/>
            <w:hideMark/>
          </w:tcPr>
          <w:p w14:paraId="27732A72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08302A37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14:paraId="3AD02871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8" w:type="dxa"/>
            <w:gridSpan w:val="2"/>
            <w:noWrap/>
            <w:vAlign w:val="bottom"/>
            <w:hideMark/>
          </w:tcPr>
          <w:p w14:paraId="5EAC542F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14:paraId="142686D0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14:paraId="250E9715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14:paraId="3BC6B8FA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noWrap/>
            <w:vAlign w:val="bottom"/>
            <w:hideMark/>
          </w:tcPr>
          <w:p w14:paraId="51B31913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14:paraId="5ED5C7F7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013B60" w:rsidRPr="00DE073D" w14:paraId="47E582EB" w14:textId="77777777" w:rsidTr="00013B60">
        <w:trPr>
          <w:gridAfter w:val="1"/>
          <w:wAfter w:w="67" w:type="dxa"/>
          <w:trHeight w:val="315"/>
        </w:trPr>
        <w:tc>
          <w:tcPr>
            <w:tcW w:w="15735" w:type="dxa"/>
            <w:gridSpan w:val="26"/>
            <w:vAlign w:val="center"/>
            <w:hideMark/>
          </w:tcPr>
          <w:p w14:paraId="27BAE4B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Порівняльна таблиця змін до </w:t>
            </w:r>
          </w:p>
        </w:tc>
      </w:tr>
      <w:tr w:rsidR="00013B60" w:rsidRPr="00DE073D" w14:paraId="024C30A0" w14:textId="77777777" w:rsidTr="00013B60">
        <w:trPr>
          <w:gridAfter w:val="1"/>
          <w:wAfter w:w="67" w:type="dxa"/>
          <w:trHeight w:val="510"/>
        </w:trPr>
        <w:tc>
          <w:tcPr>
            <w:tcW w:w="15735" w:type="dxa"/>
            <w:gridSpan w:val="26"/>
            <w:vAlign w:val="center"/>
            <w:hideMark/>
          </w:tcPr>
          <w:p w14:paraId="4ADC58E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ПАСПОРТ міської комплексної програми «Освіта» на 2022-2024 роки,  п 7. "Обсяги та джерела фінансування"</w:t>
            </w:r>
          </w:p>
        </w:tc>
      </w:tr>
      <w:tr w:rsidR="00013B60" w:rsidRPr="00DE073D" w14:paraId="58FC4CEE" w14:textId="77777777" w:rsidTr="00013B60">
        <w:trPr>
          <w:gridAfter w:val="4"/>
          <w:wAfter w:w="2296" w:type="dxa"/>
          <w:trHeight w:val="255"/>
        </w:trPr>
        <w:tc>
          <w:tcPr>
            <w:tcW w:w="1279" w:type="dxa"/>
            <w:gridSpan w:val="2"/>
            <w:noWrap/>
            <w:vAlign w:val="bottom"/>
            <w:hideMark/>
          </w:tcPr>
          <w:p w14:paraId="3FF22A44" w14:textId="77777777" w:rsidR="00013B60" w:rsidRPr="00DE073D" w:rsidRDefault="00013B60">
            <w:pPr>
              <w:rPr>
                <w:lang w:val="uk-UA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484C38C3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14:paraId="2F2A7B50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0BC98A2D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4" w:type="dxa"/>
            <w:gridSpan w:val="2"/>
            <w:noWrap/>
            <w:vAlign w:val="bottom"/>
            <w:hideMark/>
          </w:tcPr>
          <w:p w14:paraId="4DC69938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56F0CE03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14:paraId="6F1C2CAB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8" w:type="dxa"/>
            <w:gridSpan w:val="2"/>
            <w:noWrap/>
            <w:vAlign w:val="bottom"/>
            <w:hideMark/>
          </w:tcPr>
          <w:p w14:paraId="26EA8553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14:paraId="0E097588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14:paraId="1BEE949C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14:paraId="2AC7F2F9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noWrap/>
            <w:vAlign w:val="bottom"/>
            <w:hideMark/>
          </w:tcPr>
          <w:p w14:paraId="53C10D2D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14:paraId="30236592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013B60" w:rsidRPr="00DE073D" w14:paraId="45392018" w14:textId="77777777" w:rsidTr="00591B6B">
        <w:trPr>
          <w:gridBefore w:val="1"/>
          <w:wBefore w:w="141" w:type="dxa"/>
          <w:trHeight w:val="51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3DD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88B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БУЛО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BB4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СТАЛО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74F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ЗМІНИ</w:t>
            </w:r>
          </w:p>
        </w:tc>
      </w:tr>
      <w:tr w:rsidR="00013B60" w:rsidRPr="00DE073D" w14:paraId="5D018C24" w14:textId="77777777" w:rsidTr="00591B6B">
        <w:trPr>
          <w:gridBefore w:val="1"/>
          <w:wBefore w:w="141" w:type="dxa"/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212B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06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фінансування (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.)</w:t>
            </w:r>
          </w:p>
        </w:tc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5AD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роками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67E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фінансування (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0B6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роками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1E2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фінансування (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.)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665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роками</w:t>
            </w:r>
          </w:p>
        </w:tc>
      </w:tr>
      <w:tr w:rsidR="00013B60" w:rsidRPr="00DE073D" w14:paraId="2A93E844" w14:textId="77777777" w:rsidTr="00591B6B">
        <w:trPr>
          <w:gridBefore w:val="1"/>
          <w:wBefore w:w="141" w:type="dxa"/>
          <w:trHeight w:val="5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22F0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D3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70B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DF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DA0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2024 рік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6BB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A97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23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6F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2024 рік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70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2B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81C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73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2024 рік</w:t>
            </w:r>
          </w:p>
        </w:tc>
      </w:tr>
      <w:tr w:rsidR="00013B60" w:rsidRPr="00DE073D" w14:paraId="529972CF" w14:textId="77777777" w:rsidTr="00591B6B">
        <w:trPr>
          <w:gridBefore w:val="1"/>
          <w:wBefore w:w="141" w:type="dxa"/>
          <w:trHeight w:val="461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54A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 по програмі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EC8D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9 451 890,000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8FF3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2 616 282,800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35F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3 245 803,200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2D8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3 589 804,000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C51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9 567 949,000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C2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2 616 282,800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C1A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3 328 086,200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82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3 623 580,000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87DB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116 059,000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30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4766" w14:textId="77777777" w:rsidR="00013B60" w:rsidRPr="00DE073D" w:rsidRDefault="00013B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82 283,000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F323" w14:textId="77777777" w:rsidR="00013B60" w:rsidRPr="00DE073D" w:rsidRDefault="00013B60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33 776,000 </w:t>
            </w:r>
          </w:p>
        </w:tc>
      </w:tr>
      <w:tr w:rsidR="00013B60" w:rsidRPr="00DE073D" w14:paraId="12EF8CF7" w14:textId="77777777" w:rsidTr="00591B6B">
        <w:trPr>
          <w:gridBefore w:val="1"/>
          <w:wBefore w:w="141" w:type="dxa"/>
          <w:trHeight w:val="411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5B0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745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8D7B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A97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E6C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4E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4F29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C8AA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E36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7806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726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C0A" w14:textId="77777777" w:rsidR="00013B60" w:rsidRPr="00DE073D" w:rsidRDefault="00013B60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330" w14:textId="77777777" w:rsidR="00013B60" w:rsidRPr="00DE073D" w:rsidRDefault="00013B60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013B60" w:rsidRPr="00DE073D" w14:paraId="7330F083" w14:textId="77777777" w:rsidTr="00013B60">
        <w:trPr>
          <w:gridBefore w:val="1"/>
          <w:wBefore w:w="141" w:type="dxa"/>
          <w:trHeight w:val="417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9FD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F413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6 094 130,700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A02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1 601 948,700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5E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2 129 726,000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D5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2 362 456,000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44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6 216 268,700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5286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1 601 948,700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3C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2 205 800,000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C49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2 408 520,000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9E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122 138,000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C9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A7A1" w14:textId="77777777" w:rsidR="00013B60" w:rsidRPr="00DE073D" w:rsidRDefault="00013B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76 074,000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B39A" w14:textId="77777777" w:rsidR="00013B60" w:rsidRPr="00DE073D" w:rsidRDefault="00013B60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46 064,000 </w:t>
            </w:r>
          </w:p>
        </w:tc>
      </w:tr>
      <w:tr w:rsidR="00013B60" w:rsidRPr="00DE073D" w14:paraId="53564B34" w14:textId="77777777" w:rsidTr="00013B60">
        <w:trPr>
          <w:gridBefore w:val="1"/>
          <w:wBefore w:w="141" w:type="dxa"/>
          <w:trHeight w:val="423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BC1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8FFF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152 609,000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0FD7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46 105,000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7BA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50 716,000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999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55 788,000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4E7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161 280,100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B3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46 105,000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48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54 845,100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58A6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60 330,000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0B9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8 671,100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00C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1B0" w14:textId="77777777" w:rsidR="00013B60" w:rsidRPr="00DE073D" w:rsidRDefault="00013B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4 129,100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E3F7" w14:textId="77777777" w:rsidR="00013B60" w:rsidRPr="00DE073D" w:rsidRDefault="00013B60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4 542,000 </w:t>
            </w:r>
          </w:p>
        </w:tc>
      </w:tr>
      <w:tr w:rsidR="00013B60" w:rsidRPr="00DE073D" w14:paraId="0409A428" w14:textId="77777777" w:rsidTr="00013B60">
        <w:trPr>
          <w:gridBefore w:val="1"/>
          <w:wBefore w:w="141" w:type="dxa"/>
          <w:trHeight w:val="600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6E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92D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2 915 755,200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C91B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880 800,000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EEC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969 187,200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CCD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1 065 768,000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173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2 920 123,100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BBF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880 800,000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F8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971 267,100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788A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1 068 056,000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AF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4 367,900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CDC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5C7" w14:textId="77777777" w:rsidR="00013B60" w:rsidRPr="00DE073D" w:rsidRDefault="00013B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2 079,900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45C0" w14:textId="77777777" w:rsidR="00013B60" w:rsidRPr="00DE073D" w:rsidRDefault="00013B60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2 288,000 </w:t>
            </w:r>
          </w:p>
        </w:tc>
      </w:tr>
      <w:tr w:rsidR="00013B60" w:rsidRPr="00DE073D" w14:paraId="2B9140B6" w14:textId="77777777" w:rsidTr="00013B60">
        <w:trPr>
          <w:gridBefore w:val="1"/>
          <w:wBefore w:w="141" w:type="dxa"/>
          <w:trHeight w:val="792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380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0495" w14:textId="77777777" w:rsidR="00013B60" w:rsidRPr="00DE073D" w:rsidRDefault="00013B60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289 395,100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A4E3" w14:textId="77777777" w:rsidR="00013B60" w:rsidRPr="00DE073D" w:rsidRDefault="00013B60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87 429,100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9F3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96 174,000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EB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105 792,000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665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270 277,100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45D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87 429,100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90D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96 174,000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4AEA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86 674,000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43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 w:eastAsia="ru-RU"/>
              </w:rPr>
              <w:t xml:space="preserve">-19 118,000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4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FA86" w14:textId="77777777" w:rsidR="00013B60" w:rsidRPr="00DE073D" w:rsidRDefault="00013B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D90" w14:textId="77777777" w:rsidR="00013B60" w:rsidRPr="00DE073D" w:rsidRDefault="00013B60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-19 118,000 </w:t>
            </w:r>
          </w:p>
        </w:tc>
      </w:tr>
    </w:tbl>
    <w:p w14:paraId="3C8A5CE9" w14:textId="77777777" w:rsidR="00591B6B" w:rsidRDefault="00013B60" w:rsidP="00013B60">
      <w:pPr>
        <w:rPr>
          <w:sz w:val="18"/>
          <w:szCs w:val="18"/>
        </w:rPr>
        <w:sectPr w:rsidR="00591B6B" w:rsidSect="00795C4E">
          <w:pgSz w:w="16838" w:h="11906" w:orient="landscape"/>
          <w:pgMar w:top="567" w:right="10742" w:bottom="284" w:left="1134" w:header="709" w:footer="709" w:gutter="0"/>
          <w:cols w:space="708"/>
          <w:docGrid w:linePitch="360"/>
        </w:sectPr>
      </w:pPr>
      <w:r>
        <w:rPr>
          <w:sz w:val="18"/>
          <w:szCs w:val="18"/>
        </w:rPr>
        <w:br w:type="page"/>
      </w:r>
    </w:p>
    <w:p w14:paraId="7E6C3FF5" w14:textId="5C337131" w:rsidR="00013B60" w:rsidRDefault="00013B60" w:rsidP="00013B60">
      <w:pPr>
        <w:rPr>
          <w:sz w:val="18"/>
          <w:szCs w:val="18"/>
        </w:rPr>
      </w:pPr>
    </w:p>
    <w:p w14:paraId="00D796DA" w14:textId="77777777" w:rsidR="00013B60" w:rsidRDefault="00013B60" w:rsidP="00591B6B">
      <w:pPr>
        <w:spacing w:after="0"/>
        <w:ind w:right="-11059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>
        <w:rPr>
          <w:rFonts w:ascii="Times New Roman" w:hAnsi="Times New Roman" w:cs="Times New Roman"/>
          <w:b/>
          <w:sz w:val="14"/>
          <w:szCs w:val="14"/>
          <w:lang w:val="uk-UA"/>
        </w:rPr>
        <w:t>Додаток № 2 до Програми</w:t>
      </w:r>
    </w:p>
    <w:p w14:paraId="69C2D95F" w14:textId="77777777" w:rsidR="00013B60" w:rsidRDefault="00013B60" w:rsidP="00591B6B">
      <w:pPr>
        <w:spacing w:after="0"/>
        <w:ind w:right="-11059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31A09D8" w14:textId="77777777" w:rsidR="00013B60" w:rsidRDefault="00013B60" w:rsidP="00591B6B">
      <w:pPr>
        <w:spacing w:after="0"/>
        <w:ind w:right="-11059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Порівняльна таблиця змін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uk-UA"/>
        </w:rPr>
        <w:t>ло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ОРІЄНТОВНИХ ОБСЯГІВ  ФІНАНСУВАННЯ ОКРЕМИХ ЗАХОДІВ ПРОГРАМИ</w:t>
      </w:r>
    </w:p>
    <w:p w14:paraId="48F8A432" w14:textId="77777777" w:rsidR="00013B60" w:rsidRDefault="00013B60" w:rsidP="00591B6B">
      <w:pPr>
        <w:spacing w:after="0"/>
        <w:ind w:right="-11059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“Освіта” на 2022-2024 роки</w:t>
      </w:r>
    </w:p>
    <w:tbl>
      <w:tblPr>
        <w:tblW w:w="163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0"/>
        <w:gridCol w:w="1983"/>
        <w:gridCol w:w="851"/>
        <w:gridCol w:w="850"/>
        <w:gridCol w:w="928"/>
        <w:gridCol w:w="850"/>
        <w:gridCol w:w="2268"/>
        <w:gridCol w:w="873"/>
        <w:gridCol w:w="970"/>
        <w:gridCol w:w="851"/>
        <w:gridCol w:w="850"/>
        <w:gridCol w:w="1766"/>
        <w:gridCol w:w="730"/>
        <w:gridCol w:w="709"/>
        <w:gridCol w:w="709"/>
        <w:gridCol w:w="687"/>
      </w:tblGrid>
      <w:tr w:rsidR="00013B60" w:rsidRPr="00DE073D" w14:paraId="76B34E52" w14:textId="77777777" w:rsidTr="00013B60">
        <w:trPr>
          <w:trHeight w:val="372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EE6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№ п/п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9AF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БУЛО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D3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СТАЛО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AA61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ЗМІНИ</w:t>
            </w:r>
          </w:p>
        </w:tc>
      </w:tr>
      <w:tr w:rsidR="00013B60" w:rsidRPr="00DE073D" w14:paraId="3BA30EE6" w14:textId="77777777" w:rsidTr="00013B60">
        <w:trPr>
          <w:trHeight w:val="1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AEF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96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E35C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968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818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AC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542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</w:tr>
      <w:tr w:rsidR="00013B60" w:rsidRPr="00DE073D" w14:paraId="1316C058" w14:textId="77777777" w:rsidTr="00013B60">
        <w:trPr>
          <w:trHeight w:val="1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5A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1E0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4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C8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297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38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40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BF90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D8C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C9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</w:tr>
      <w:tr w:rsidR="00013B60" w:rsidRPr="00DE073D" w14:paraId="42E3471A" w14:textId="77777777" w:rsidTr="00013B60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BE0B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902D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2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94A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AE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158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EC95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E95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3C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18E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12F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2024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2B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0BC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E7A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0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3C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2024</w:t>
            </w:r>
          </w:p>
        </w:tc>
      </w:tr>
      <w:tr w:rsidR="00013B60" w:rsidRPr="00DE073D" w14:paraId="29C89D9F" w14:textId="77777777" w:rsidTr="00013B60">
        <w:trPr>
          <w:trHeight w:val="26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759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1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B87E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Забезпечення належних умов для надання дошкільної освіти 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6A8DB5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30" w:type="dxa"/>
            <w:shd w:val="clear" w:color="auto" w:fill="F2F2F2"/>
            <w:noWrap/>
            <w:vAlign w:val="bottom"/>
            <w:hideMark/>
          </w:tcPr>
          <w:p w14:paraId="66F47F0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4CBB617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4B9674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687" w:type="dxa"/>
            <w:shd w:val="clear" w:color="auto" w:fill="F2F2F2"/>
            <w:noWrap/>
            <w:vAlign w:val="bottom"/>
            <w:hideMark/>
          </w:tcPr>
          <w:p w14:paraId="65FCAEB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</w:tr>
      <w:tr w:rsidR="00013B60" w:rsidRPr="00DE073D" w14:paraId="17C4BE76" w14:textId="77777777" w:rsidTr="00013B60">
        <w:trPr>
          <w:trHeight w:val="123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42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1.5.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BF1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дітей у закладах дошкільної освіти , у тому числі дітей пільгової категорії відповідно до вимог діючого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816" w14:textId="77777777" w:rsidR="00013B60" w:rsidRPr="00DE073D" w:rsidRDefault="00013B60">
            <w:pPr>
              <w:spacing w:after="0" w:line="240" w:lineRule="auto"/>
              <w:ind w:left="-43" w:right="-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410 440,000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FF69" w14:textId="77777777" w:rsidR="00013B60" w:rsidRPr="00DE073D" w:rsidRDefault="00013B60">
            <w:pPr>
              <w:spacing w:after="0" w:line="240" w:lineRule="auto"/>
              <w:ind w:left="-90" w:right="-173" w:firstLine="42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124 000,000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3A8F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136 400,000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4A8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150 040,000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067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дітей у закладах дошкільної освіти , у тому числі дітей пільгової категорії відповідно до вимог діючого законодавства, дітей батьки яких належать до учасників бойових дій (на підставі підтверджуючого документа)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CCC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410 440,000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FA2E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124 000,000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BA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136 400,000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18A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150 040,000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BB7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u w:val="single"/>
                <w:lang w:val="uk-UA" w:eastAsia="ru-RU"/>
              </w:rPr>
              <w:t>Додано: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"дітей батьки яких належать до учасників бойових дій (на підставі підтверджуючого документа)"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A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A6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7A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0B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807C869" w14:textId="77777777" w:rsidTr="00013B60">
        <w:trPr>
          <w:trHeight w:val="11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E4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F6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1F67" w14:textId="77777777" w:rsidR="00013B60" w:rsidRPr="00DE073D" w:rsidRDefault="00013B60">
            <w:pPr>
              <w:spacing w:after="0" w:line="240" w:lineRule="auto"/>
              <w:ind w:left="-43" w:right="-31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225 080,000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A536" w14:textId="77777777" w:rsidR="00013B60" w:rsidRPr="00DE073D" w:rsidRDefault="00013B60">
            <w:pPr>
              <w:spacing w:after="0" w:line="240" w:lineRule="auto"/>
              <w:ind w:left="-90" w:right="-173" w:firstLine="42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68 000,000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695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74 800,000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449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82 280,000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C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847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225 080,000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F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E2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74 800,000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C3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82 280,000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5949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B3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EF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58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C33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01946B2" w14:textId="77777777" w:rsidTr="00013B60">
        <w:trPr>
          <w:trHeight w:val="9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487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C1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2C6D" w14:textId="77777777" w:rsidR="00013B60" w:rsidRPr="00DE073D" w:rsidRDefault="00013B60">
            <w:pPr>
              <w:spacing w:after="0" w:line="240" w:lineRule="auto"/>
              <w:ind w:left="-43" w:right="-31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2DE9" w14:textId="77777777" w:rsidR="00013B60" w:rsidRPr="00DE073D" w:rsidRDefault="00013B60">
            <w:pPr>
              <w:spacing w:after="0" w:line="240" w:lineRule="auto"/>
              <w:ind w:left="-90" w:right="-173" w:firstLine="42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1517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E34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EB7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85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0B9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0B4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980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1353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6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E5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05F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08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8FC6998" w14:textId="77777777" w:rsidTr="00013B60">
        <w:trPr>
          <w:trHeight w:val="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C61F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A9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C67B" w14:textId="77777777" w:rsidR="00013B60" w:rsidRPr="00DE073D" w:rsidRDefault="00013B60">
            <w:pPr>
              <w:spacing w:after="0" w:line="240" w:lineRule="auto"/>
              <w:ind w:left="-43" w:right="-31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12" w14:textId="77777777" w:rsidR="00013B60" w:rsidRPr="00DE073D" w:rsidRDefault="00013B60">
            <w:pPr>
              <w:spacing w:after="0" w:line="240" w:lineRule="auto"/>
              <w:ind w:left="-90" w:right="-173" w:firstLine="42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9B5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3F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EB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78F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70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1BA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B6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21BA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99A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3F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915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894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BC5C32E" w14:textId="77777777" w:rsidTr="00013B60">
        <w:trPr>
          <w:trHeight w:val="21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CF46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8F3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0234" w14:textId="77777777" w:rsidR="00013B60" w:rsidRPr="00DE073D" w:rsidRDefault="00013B60">
            <w:pPr>
              <w:spacing w:after="0" w:line="240" w:lineRule="auto"/>
              <w:ind w:left="-43" w:right="-31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185 360,000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5AD6" w14:textId="77777777" w:rsidR="00013B60" w:rsidRPr="00DE073D" w:rsidRDefault="00013B60">
            <w:pPr>
              <w:spacing w:after="0" w:line="240" w:lineRule="auto"/>
              <w:ind w:left="-90" w:right="-173" w:firstLine="42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8454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61 600,000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7A63" w14:textId="77777777" w:rsidR="00013B60" w:rsidRPr="00DE073D" w:rsidRDefault="00013B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67 760,000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E2B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232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185 360,000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4F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307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61 600,000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87D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67 760,000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652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7F2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27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83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99A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464688B" w14:textId="77777777" w:rsidTr="00013B60">
        <w:trPr>
          <w:trHeight w:val="1057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D81B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1.6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562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Створення умов для освіти та виховання дітей з особливими освітніми потребами, у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. перепрофілювання груп загального типу в спеціальні, організація інклюзивного навчання 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87748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У межах бюджетних призначень, затверджених на відповідний рік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F499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8310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B25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F4A1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9F45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FE9A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п. 1.6 вилучено</w:t>
            </w:r>
          </w:p>
        </w:tc>
      </w:tr>
      <w:tr w:rsidR="00013B60" w:rsidRPr="00DE073D" w14:paraId="7810F799" w14:textId="77777777" w:rsidTr="00013B60">
        <w:trPr>
          <w:trHeight w:val="26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0B561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2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38A8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61617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8D041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E2C43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8F48D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EAB43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</w:tr>
      <w:tr w:rsidR="00013B60" w:rsidRPr="00DE073D" w14:paraId="59540D98" w14:textId="77777777" w:rsidTr="00013B60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A351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24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закладів загальної середньої освіти (од.)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056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848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304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6D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8E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закладів загальної середньої освіти (од.)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3DD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55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3B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934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68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3E36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36A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95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C5F1" w14:textId="77777777" w:rsidR="00013B60" w:rsidRPr="00DE073D" w:rsidRDefault="00013B60">
            <w:pPr>
              <w:spacing w:after="0" w:line="240" w:lineRule="auto"/>
              <w:ind w:left="-129" w:right="-86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D44" w14:textId="77777777" w:rsidR="00013B60" w:rsidRPr="00DE073D" w:rsidRDefault="00013B60">
            <w:pPr>
              <w:spacing w:after="0" w:line="240" w:lineRule="auto"/>
              <w:ind w:left="-130" w:right="-108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-2,0</w:t>
            </w:r>
          </w:p>
        </w:tc>
      </w:tr>
      <w:tr w:rsidR="00013B60" w:rsidRPr="00DE073D" w14:paraId="48018705" w14:textId="77777777" w:rsidTr="00013B60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5A4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62B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класів (од.)  /  груп в дошкільному відділені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935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A681" w14:textId="77777777" w:rsidR="00013B60" w:rsidRPr="00DE073D" w:rsidRDefault="00013B60">
            <w:pPr>
              <w:spacing w:after="0" w:line="240" w:lineRule="auto"/>
              <w:ind w:left="-109" w:right="-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1632 / 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40E" w14:textId="77777777" w:rsidR="00013B60" w:rsidRPr="00DE073D" w:rsidRDefault="00013B60">
            <w:pPr>
              <w:spacing w:after="0" w:line="240" w:lineRule="auto"/>
              <w:ind w:left="-52" w:right="-185" w:firstLine="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1632 /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219D" w14:textId="77777777" w:rsidR="00013B60" w:rsidRPr="00DE073D" w:rsidRDefault="00013B60">
            <w:pPr>
              <w:spacing w:after="0" w:line="240" w:lineRule="auto"/>
              <w:ind w:left="-31" w:right="-4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1632 /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442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класів (од.)  /  груп в дошкільному відділені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38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C13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1632 /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B6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1527/17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0B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1527/17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C0C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702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54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DE2B" w14:textId="77777777" w:rsidR="00013B60" w:rsidRPr="00DE073D" w:rsidRDefault="00013B60">
            <w:pPr>
              <w:spacing w:after="0" w:line="240" w:lineRule="auto"/>
              <w:ind w:left="-129" w:right="-86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-105 / 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7DD" w14:textId="77777777" w:rsidR="00013B60" w:rsidRPr="00DE073D" w:rsidRDefault="00013B60">
            <w:pPr>
              <w:spacing w:after="0" w:line="240" w:lineRule="auto"/>
              <w:ind w:left="-130" w:right="-108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-105 / 1</w:t>
            </w:r>
          </w:p>
        </w:tc>
      </w:tr>
      <w:tr w:rsidR="00013B60" w:rsidRPr="00DE073D" w14:paraId="31A6E41E" w14:textId="77777777" w:rsidTr="00013B60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AD9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A35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учнів / дітей (осіб)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15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DAE1" w14:textId="77777777" w:rsidR="00013B60" w:rsidRPr="00DE073D" w:rsidRDefault="00013B60">
            <w:pPr>
              <w:spacing w:after="0" w:line="240" w:lineRule="auto"/>
              <w:ind w:left="-109" w:right="-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46517/ 273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DAA9" w14:textId="77777777" w:rsidR="00013B60" w:rsidRPr="00DE073D" w:rsidRDefault="00013B60">
            <w:pPr>
              <w:spacing w:after="0" w:line="240" w:lineRule="auto"/>
              <w:ind w:left="-52" w:right="-185" w:firstLine="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46517/ 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E9C" w14:textId="77777777" w:rsidR="00013B60" w:rsidRPr="00DE073D" w:rsidRDefault="00013B60">
            <w:pPr>
              <w:spacing w:after="0" w:line="240" w:lineRule="auto"/>
              <w:ind w:left="-31" w:right="-1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46517/ 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C66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- кількість учнів / дітей (осіб)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2B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42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46517/ 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43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44437/265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14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44437/265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F0D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1E3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B65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146F" w14:textId="77777777" w:rsidR="00013B60" w:rsidRPr="00DE073D" w:rsidRDefault="00013B60">
            <w:pPr>
              <w:spacing w:after="0" w:line="240" w:lineRule="auto"/>
              <w:ind w:left="-129" w:right="-86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-2080 / -8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9A977" w14:textId="77777777" w:rsidR="00013B60" w:rsidRPr="00DE073D" w:rsidRDefault="00013B60">
            <w:pPr>
              <w:spacing w:after="0" w:line="240" w:lineRule="auto"/>
              <w:ind w:left="-130" w:right="-108" w:firstLineChars="100" w:firstLine="13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-2080 / -8</w:t>
            </w:r>
          </w:p>
        </w:tc>
      </w:tr>
      <w:tr w:rsidR="00013B60" w:rsidRPr="00DE073D" w14:paraId="4D9DC382" w14:textId="77777777" w:rsidTr="00013B60">
        <w:trPr>
          <w:trHeight w:val="422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1AF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2.8.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DEF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 учнів  1-4 класів (крім учнів пільгової категорії)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E2E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104 596,000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33D" w14:textId="77777777" w:rsidR="00013B60" w:rsidRPr="00DE073D" w:rsidRDefault="00013B60">
            <w:pPr>
              <w:spacing w:after="0" w:line="240" w:lineRule="auto"/>
              <w:ind w:left="-109" w:right="-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31 600,000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7D9F" w14:textId="77777777" w:rsidR="00013B60" w:rsidRPr="00DE073D" w:rsidRDefault="00013B60">
            <w:pPr>
              <w:spacing w:after="0" w:line="240" w:lineRule="auto"/>
              <w:ind w:left="-31" w:right="-185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34 760,000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1B05" w14:textId="77777777" w:rsidR="00013B60" w:rsidRPr="00DE073D" w:rsidRDefault="00013B60">
            <w:pPr>
              <w:spacing w:after="0" w:line="240" w:lineRule="auto"/>
              <w:ind w:left="-173" w:right="-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38 236,000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BF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 учнів  1-4 класів (крім учнів пільгової категорії)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655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66 360,000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789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B3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34 760,000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653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662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3C48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-38 236,000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81C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9CA9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741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-38 236,000</w:t>
            </w:r>
          </w:p>
        </w:tc>
      </w:tr>
      <w:tr w:rsidR="00013B60" w:rsidRPr="00DE073D" w14:paraId="11D9B197" w14:textId="77777777" w:rsidTr="00013B60">
        <w:trPr>
          <w:trHeight w:val="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233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91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41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52 298,000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6802" w14:textId="77777777" w:rsidR="00013B60" w:rsidRPr="00DE073D" w:rsidRDefault="00013B6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15 800,000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A30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17 380,000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587" w14:textId="77777777" w:rsidR="00013B60" w:rsidRPr="00DE073D" w:rsidRDefault="00013B60">
            <w:pPr>
              <w:spacing w:after="0" w:line="240" w:lineRule="auto"/>
              <w:ind w:left="-173" w:right="-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19 118,000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677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F54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33 180,000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95B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4DB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17 380,000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72C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39F8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94BF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-19 118,000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3E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949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4D56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-19 118,000</w:t>
            </w:r>
          </w:p>
        </w:tc>
      </w:tr>
      <w:tr w:rsidR="00013B60" w:rsidRPr="00DE073D" w14:paraId="0A7BFBFE" w14:textId="77777777" w:rsidTr="00013B60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9D0F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2E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5D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EB5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440F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D708" w14:textId="77777777" w:rsidR="00013B60" w:rsidRPr="00DE073D" w:rsidRDefault="00013B60">
            <w:pPr>
              <w:spacing w:after="0" w:line="240" w:lineRule="auto"/>
              <w:ind w:left="-173" w:right="-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27B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C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C4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3A6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7A8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96EB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A19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387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2E86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C4F6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E9A6CD5" w14:textId="77777777" w:rsidTr="00013B60">
        <w:trPr>
          <w:trHeight w:val="17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04F5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20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90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A9F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2C1D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3306" w14:textId="77777777" w:rsidR="00013B60" w:rsidRPr="00DE073D" w:rsidRDefault="00013B60">
            <w:pPr>
              <w:spacing w:after="0" w:line="240" w:lineRule="auto"/>
              <w:ind w:left="-173" w:right="-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28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7B7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A7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6C4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48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1477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2CB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D28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EE71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5DFD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3713F78" w14:textId="77777777" w:rsidTr="00013B60">
        <w:trPr>
          <w:trHeight w:val="3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EA8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9A3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84F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52 298,000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1442" w14:textId="77777777" w:rsidR="00013B60" w:rsidRPr="00DE073D" w:rsidRDefault="00013B6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15 800,000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C9D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17 380,000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533" w14:textId="77777777" w:rsidR="00013B60" w:rsidRPr="00DE073D" w:rsidRDefault="00013B60">
            <w:pPr>
              <w:spacing w:after="0" w:line="240" w:lineRule="auto"/>
              <w:ind w:left="-173" w:right="-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19 118,000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37E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34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33 180,000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CBE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28F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17 380,000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99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5A95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3815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-19 118,000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452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07D2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E4C6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-19 118,000</w:t>
            </w:r>
          </w:p>
        </w:tc>
      </w:tr>
      <w:tr w:rsidR="00013B60" w:rsidRPr="00DE073D" w14:paraId="31A602CD" w14:textId="77777777" w:rsidTr="00013B60">
        <w:trPr>
          <w:trHeight w:val="112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9A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2.9.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9E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учнів у закладах загальної середньої освіти  з числа дітей пільгової категорії відповідно до вимог діючого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ED4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51 305,000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9103" w14:textId="77777777" w:rsidR="00013B60" w:rsidRPr="00DE073D" w:rsidRDefault="00013B6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15 500,000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0038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17 050,000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6645" w14:textId="77777777" w:rsidR="00013B60" w:rsidRPr="00DE073D" w:rsidRDefault="00013B60">
            <w:pPr>
              <w:spacing w:after="0" w:line="240" w:lineRule="auto"/>
              <w:ind w:left="-31" w:right="-184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18 755,000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3DB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 харчуванням учнів у закладах загальної середньої освіти  з числа дітей пільгової категорії відповідно до вимог діючого законодавства,  дітей батьки яких належать до учасників бойових дій (на підставі підтверджуючого документа)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E0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56 450,000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AC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B2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8C3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21 450,000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635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u w:val="single"/>
                <w:lang w:val="uk-UA" w:eastAsia="ru-RU"/>
              </w:rPr>
              <w:t>Додано: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"дітей батьки яких належать до учасників бойових дій (на підставі підтверджуючого документа)"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8A4E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5 145,000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898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7C5" w14:textId="77777777" w:rsidR="00013B60" w:rsidRPr="00DE073D" w:rsidRDefault="00013B60">
            <w:pPr>
              <w:spacing w:after="0" w:line="240" w:lineRule="auto"/>
              <w:ind w:left="-129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2 450,000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DBB9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2 695,000</w:t>
            </w:r>
          </w:p>
        </w:tc>
      </w:tr>
      <w:tr w:rsidR="00013B60" w:rsidRPr="00DE073D" w14:paraId="58F69BF3" w14:textId="77777777" w:rsidTr="00013B60">
        <w:trPr>
          <w:trHeight w:val="1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4DF6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A7E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14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51 305,000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1DB3" w14:textId="77777777" w:rsidR="00013B60" w:rsidRPr="00DE073D" w:rsidRDefault="00013B60">
            <w:pPr>
              <w:spacing w:after="0" w:line="240" w:lineRule="auto"/>
              <w:ind w:left="-109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15 500,000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2E00" w14:textId="77777777" w:rsidR="00013B60" w:rsidRPr="00DE073D" w:rsidRDefault="00013B60">
            <w:pPr>
              <w:spacing w:after="0" w:line="240" w:lineRule="auto"/>
              <w:ind w:left="-173" w:right="-185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  17 050,000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84E7" w14:textId="77777777" w:rsidR="00013B60" w:rsidRPr="00DE073D" w:rsidRDefault="00013B60">
            <w:pPr>
              <w:spacing w:after="0" w:line="240" w:lineRule="auto"/>
              <w:ind w:left="-31" w:right="-184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18 755,000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FA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3A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56 450,000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453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6A8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9A7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21 450,000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017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54AD" w14:textId="77777777" w:rsidR="00013B60" w:rsidRPr="00DE073D" w:rsidRDefault="00013B60">
            <w:pPr>
              <w:spacing w:after="0" w:line="240" w:lineRule="auto"/>
              <w:ind w:left="-108" w:right="-87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 5 145,000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42E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210F" w14:textId="77777777" w:rsidR="00013B60" w:rsidRPr="00DE073D" w:rsidRDefault="00013B60">
            <w:pPr>
              <w:spacing w:after="0" w:line="240" w:lineRule="auto"/>
              <w:ind w:left="-129" w:right="-86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 2 450,000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1C6E" w14:textId="77777777" w:rsidR="00013B60" w:rsidRPr="00DE073D" w:rsidRDefault="00013B60">
            <w:pPr>
              <w:spacing w:after="0" w:line="240" w:lineRule="auto"/>
              <w:ind w:left="-130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  2 695,000</w:t>
            </w:r>
          </w:p>
        </w:tc>
      </w:tr>
      <w:tr w:rsidR="00013B60" w:rsidRPr="00DE073D" w14:paraId="0F2A93AC" w14:textId="77777777" w:rsidTr="00013B60">
        <w:trPr>
          <w:trHeight w:val="1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9A0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2BA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435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5DD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22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3B2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D46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A5C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FB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60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18D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699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A6FD" w14:textId="77777777" w:rsidR="00013B60" w:rsidRPr="00DE073D" w:rsidRDefault="00013B60">
            <w:pPr>
              <w:spacing w:after="0" w:line="240" w:lineRule="auto"/>
              <w:ind w:left="-108" w:right="-87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3AE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D6C" w14:textId="77777777" w:rsidR="00013B60" w:rsidRPr="00DE073D" w:rsidRDefault="00013B60">
            <w:pPr>
              <w:spacing w:after="0" w:line="240" w:lineRule="auto"/>
              <w:ind w:left="-129" w:right="-86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5298" w14:textId="77777777" w:rsidR="00013B60" w:rsidRPr="00DE073D" w:rsidRDefault="00013B60">
            <w:pPr>
              <w:spacing w:after="0" w:line="240" w:lineRule="auto"/>
              <w:ind w:left="-130" w:right="-108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9426661" w14:textId="77777777" w:rsidTr="00013B60">
        <w:trPr>
          <w:trHeight w:val="1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A1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F4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42A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092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48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3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531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3DF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0C9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D65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6E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C6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B3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CB1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079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50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013B60" w:rsidRPr="00DE073D" w14:paraId="75E53249" w14:textId="77777777" w:rsidTr="00013B60">
        <w:trPr>
          <w:trHeight w:val="2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9D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2EC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7EC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B8B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A4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C87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28F2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84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FB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21F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15E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7E4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86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D4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13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731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013B60" w:rsidRPr="00DE073D" w14:paraId="4EC78A14" w14:textId="77777777" w:rsidTr="00013B60">
        <w:trPr>
          <w:trHeight w:val="140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212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lastRenderedPageBreak/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31D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безкоштовним харчуванням учнів пільгової категорії у пришкільних таборах закладів  освіти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FA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845,000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4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255,000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A28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FC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309,000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9BD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безкоштовним харчуванням учнів пільгової категорії та учнів батьки яких належать до учасників бойових дій (на підставі підтверджуючого документа) у відпочинкових таборах з денним перебуванням дітей на базі закладів освіти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0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845,000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4A7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255,000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7C9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748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309,000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1D1D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u w:val="single"/>
                <w:lang w:val="uk-UA" w:eastAsia="ru-RU"/>
              </w:rPr>
              <w:t>Додано: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"та учнів батьки яких належать до учасників бойових дій (на підставі підтверджуючого документа)"                               </w:t>
            </w: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u w:val="single"/>
                <w:lang w:val="uk-UA" w:eastAsia="ru-RU"/>
              </w:rPr>
              <w:t>Змінено на: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"у відпочинкових таборах з денним перебуванням дітей на базі закладів освіти"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999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50B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011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52B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8764B8C" w14:textId="77777777" w:rsidTr="00013B60">
        <w:trPr>
          <w:trHeight w:val="1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F94E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0F9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6B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845,000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65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255,000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DBC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52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309,000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ACA7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9CB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845,000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9A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255,000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F4C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5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309,000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CF4C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473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E9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89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14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DAD4F09" w14:textId="77777777" w:rsidTr="00013B60">
        <w:trPr>
          <w:trHeight w:val="1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029E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292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DC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07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789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8F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BA01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C4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340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05C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36A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96CB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AB7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6E7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7F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D6A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CB1F62E" w14:textId="77777777" w:rsidTr="00013B60">
        <w:trPr>
          <w:trHeight w:val="1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024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613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6BC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666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CDC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DF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5695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B8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F0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CD5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028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EE4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EF9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268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1AF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A2D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840BB7D" w14:textId="77777777" w:rsidTr="00013B60">
        <w:trPr>
          <w:trHeight w:val="2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1CC7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2BE8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E4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E2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EF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98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C0C5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EF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39D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A5D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2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CFB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398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EB0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61B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21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2DF84F6" w14:textId="77777777" w:rsidTr="00013B60">
        <w:trPr>
          <w:trHeight w:val="1251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932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2.12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632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Створення умов для здобуття загальної середньої освіти дітьми  з особливими освітніми потребами. Придбання корекційного обладнання. Оснащення ресурсних кімнат, санвузлів, підйомників , пандусів, тощо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F35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2 648,000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293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16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7D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968,000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4C98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2EC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C0B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0E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57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80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п. 2.12 вилучено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1E69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-2 648,000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1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2D4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-880,000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3D8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-968,000</w:t>
            </w:r>
          </w:p>
        </w:tc>
      </w:tr>
      <w:tr w:rsidR="00013B60" w:rsidRPr="00DE073D" w14:paraId="42253A37" w14:textId="77777777" w:rsidTr="00013B60">
        <w:trPr>
          <w:trHeight w:val="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97F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232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C9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2 648,000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77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2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361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968,000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EE8C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DA6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E09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6F9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4F5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16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13FA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-2 648,000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1A3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72E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-880,000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68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-968,000</w:t>
            </w:r>
          </w:p>
        </w:tc>
      </w:tr>
      <w:tr w:rsidR="00013B60" w:rsidRPr="00DE073D" w14:paraId="3014FB09" w14:textId="77777777" w:rsidTr="00013B60">
        <w:trPr>
          <w:trHeight w:val="2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1EA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E23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CB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6E7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97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F35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6E6D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3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B8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BD9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D16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0357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D1B0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F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55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1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CCED7E7" w14:textId="77777777" w:rsidTr="00013B60">
        <w:trPr>
          <w:trHeight w:val="1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5B71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C95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709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41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BB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164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F8F3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BF8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340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C60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2AC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AD02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93C2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B4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21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E2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D2E8F0A" w14:textId="77777777" w:rsidTr="00013B60">
        <w:trPr>
          <w:trHeight w:val="32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ABC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02F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8A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4D1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2A5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956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390A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1B8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E11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CB8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055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4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A78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278E" w14:textId="77777777" w:rsidR="00013B60" w:rsidRPr="00DE073D" w:rsidRDefault="00013B60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39B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239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EC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4F27DB3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23C70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56B4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6847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4 568 640,000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36A6" w14:textId="77777777" w:rsidR="00013B60" w:rsidRPr="00DE073D" w:rsidRDefault="00013B60">
            <w:pPr>
              <w:spacing w:after="0" w:line="240" w:lineRule="auto"/>
              <w:ind w:left="-109" w:right="-18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 1 378 214,000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363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1 519 128,000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18F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1 671 298,000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7F3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142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4 532 901,000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EC5" w14:textId="77777777" w:rsidR="00013B60" w:rsidRPr="00DE073D" w:rsidRDefault="00013B60">
            <w:pPr>
              <w:tabs>
                <w:tab w:val="left" w:pos="578"/>
              </w:tabs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1 377 414,000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360B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1 520 698,000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32F8" w14:textId="77777777" w:rsidR="00013B60" w:rsidRPr="00DE073D" w:rsidRDefault="00013B6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1 634 789,000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907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9D10" w14:textId="77777777" w:rsidR="00013B60" w:rsidRPr="00DE073D" w:rsidRDefault="00013B60">
            <w:pPr>
              <w:spacing w:after="0" w:line="240" w:lineRule="auto"/>
              <w:ind w:left="-109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-35 739,000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59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0277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1 570,000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FBE" w14:textId="77777777" w:rsidR="00013B60" w:rsidRPr="00DE073D" w:rsidRDefault="00013B60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-36 509,000</w:t>
            </w:r>
          </w:p>
        </w:tc>
      </w:tr>
      <w:tr w:rsidR="00013B60" w:rsidRPr="00DE073D" w14:paraId="6EF8254E" w14:textId="77777777" w:rsidTr="00013B60">
        <w:trPr>
          <w:trHeight w:val="22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D264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3AF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344F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1 603 187,000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537" w14:textId="77777777" w:rsidR="00013B60" w:rsidRPr="00DE073D" w:rsidRDefault="00013B60">
            <w:pPr>
              <w:spacing w:after="0" w:line="240" w:lineRule="auto"/>
              <w:ind w:left="-109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482 307,000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2A4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533 630,000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83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587 250,000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C41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ABA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1 586 566,000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AEB" w14:textId="77777777" w:rsidR="00013B60" w:rsidRPr="00DE073D" w:rsidRDefault="00013B60">
            <w:pPr>
              <w:tabs>
                <w:tab w:val="left" w:pos="720"/>
              </w:tabs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481 507,000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B1D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535 200,000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09" w14:textId="77777777" w:rsidR="00013B60" w:rsidRPr="00DE073D" w:rsidRDefault="00013B6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569 859,000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3B36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FC57" w14:textId="77777777" w:rsidR="00013B60" w:rsidRPr="00DE073D" w:rsidRDefault="00013B60">
            <w:pPr>
              <w:spacing w:after="0" w:line="240" w:lineRule="auto"/>
              <w:ind w:left="-109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-16 621,000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567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0527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1 570,000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79CA" w14:textId="77777777" w:rsidR="00013B60" w:rsidRPr="00DE073D" w:rsidRDefault="00013B60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-17 391,000</w:t>
            </w:r>
          </w:p>
        </w:tc>
      </w:tr>
      <w:tr w:rsidR="00013B60" w:rsidRPr="00DE073D" w14:paraId="56274639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C02F8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B1A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E0B6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66 200,000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A75" w14:textId="77777777" w:rsidR="00013B60" w:rsidRPr="00DE073D" w:rsidRDefault="00013B60">
            <w:pPr>
              <w:spacing w:after="0" w:line="240" w:lineRule="auto"/>
              <w:ind w:left="-109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805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8F4D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24 200,000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729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B6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66 200,000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7B5D" w14:textId="77777777" w:rsidR="00013B60" w:rsidRPr="00DE073D" w:rsidRDefault="00013B60">
            <w:pPr>
              <w:tabs>
                <w:tab w:val="left" w:pos="720"/>
              </w:tabs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7CD3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C8E" w14:textId="77777777" w:rsidR="00013B60" w:rsidRPr="00DE073D" w:rsidRDefault="00013B6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24 200,000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8C6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2214" w14:textId="77777777" w:rsidR="00013B60" w:rsidRPr="00DE073D" w:rsidRDefault="00013B60">
            <w:pPr>
              <w:spacing w:after="0" w:line="240" w:lineRule="auto"/>
              <w:ind w:left="-109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5F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C3E5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D886" w14:textId="77777777" w:rsidR="00013B60" w:rsidRPr="00DE073D" w:rsidRDefault="00013B60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DB60478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DE5BA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56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1CCD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2 826 740,000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C52" w14:textId="77777777" w:rsidR="00013B60" w:rsidRPr="00DE073D" w:rsidRDefault="00013B60">
            <w:pPr>
              <w:spacing w:after="0" w:line="240" w:lineRule="auto"/>
              <w:ind w:left="-109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854 000,000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C568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939 400,000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26D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1 033 340,000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98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AC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2 826 740,000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34FD" w14:textId="77777777" w:rsidR="00013B60" w:rsidRPr="00DE073D" w:rsidRDefault="00013B60">
            <w:pPr>
              <w:tabs>
                <w:tab w:val="left" w:pos="720"/>
              </w:tabs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854 000,000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BFCD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939 400,000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F8E9" w14:textId="77777777" w:rsidR="00013B60" w:rsidRPr="00DE073D" w:rsidRDefault="00013B6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1 033 340,000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7C98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371" w14:textId="77777777" w:rsidR="00013B60" w:rsidRPr="00DE073D" w:rsidRDefault="00013B60">
            <w:pPr>
              <w:spacing w:after="0" w:line="240" w:lineRule="auto"/>
              <w:ind w:left="-109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FE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6B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B94" w14:textId="77777777" w:rsidR="00013B60" w:rsidRPr="00DE073D" w:rsidRDefault="00013B60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683741D" w14:textId="77777777" w:rsidTr="00013B60">
        <w:trPr>
          <w:trHeight w:val="289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694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A20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3A3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72 513,000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68D0" w14:textId="77777777" w:rsidR="00013B60" w:rsidRPr="00DE073D" w:rsidRDefault="00013B60">
            <w:pPr>
              <w:spacing w:after="0" w:line="240" w:lineRule="auto"/>
              <w:ind w:left="-109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21 907,000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E108" w14:textId="77777777" w:rsidR="00013B60" w:rsidRPr="00DE073D" w:rsidRDefault="00013B60">
            <w:pPr>
              <w:spacing w:after="0" w:line="240" w:lineRule="auto"/>
              <w:ind w:left="-173" w:right="-1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24 098,000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83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26 508,000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3D1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BB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53 395,000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DB76" w14:textId="77777777" w:rsidR="00013B60" w:rsidRPr="00DE073D" w:rsidRDefault="00013B60">
            <w:pPr>
              <w:tabs>
                <w:tab w:val="left" w:pos="720"/>
              </w:tabs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21 907,000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3AED" w14:textId="77777777" w:rsidR="00013B60" w:rsidRPr="00DE073D" w:rsidRDefault="00013B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24 098,000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4FA4" w14:textId="77777777" w:rsidR="00013B60" w:rsidRPr="00DE073D" w:rsidRDefault="00013B6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7 390,000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6339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5970" w14:textId="77777777" w:rsidR="00013B60" w:rsidRPr="00DE073D" w:rsidRDefault="00013B60">
            <w:pPr>
              <w:spacing w:after="0" w:line="240" w:lineRule="auto"/>
              <w:ind w:left="-109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-19 118,000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E3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9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3184" w14:textId="77777777" w:rsidR="00013B60" w:rsidRPr="00DE073D" w:rsidRDefault="00013B60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-19 118,000</w:t>
            </w:r>
          </w:p>
        </w:tc>
      </w:tr>
      <w:tr w:rsidR="00013B60" w:rsidRPr="00DE073D" w14:paraId="678575BC" w14:textId="77777777" w:rsidTr="00013B60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0A4A3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4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CEC77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 належних умов для надання професійної (професійно-технічної) освіти</w:t>
            </w:r>
          </w:p>
        </w:tc>
        <w:tc>
          <w:tcPr>
            <w:tcW w:w="1766" w:type="dxa"/>
            <w:shd w:val="clear" w:color="auto" w:fill="F2F2F2"/>
            <w:noWrap/>
            <w:vAlign w:val="bottom"/>
            <w:hideMark/>
          </w:tcPr>
          <w:p w14:paraId="04C83BF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shd w:val="clear" w:color="auto" w:fill="F2F2F2"/>
            <w:noWrap/>
            <w:vAlign w:val="bottom"/>
            <w:hideMark/>
          </w:tcPr>
          <w:p w14:paraId="10B12AA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77BD294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2EE6150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shd w:val="clear" w:color="auto" w:fill="F2F2F2"/>
            <w:noWrap/>
            <w:vAlign w:val="bottom"/>
            <w:hideMark/>
          </w:tcPr>
          <w:p w14:paraId="4BC1DE9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AA913E9" w14:textId="77777777" w:rsidTr="00013B60">
        <w:trPr>
          <w:trHeight w:val="51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AB8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C8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функціонування  закладів професійної (професійно-технічної) освіти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853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650 836,000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9D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196 627,000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94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216 290,000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C8EF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237 919,000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75B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функціонування  закладів професійної (професійно-технічної) освіти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58F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711 480,000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6B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196 627,000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B1B5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245 168,000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A61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269 685,000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7BF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C60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60 644,000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4B8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F7A6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28 878,000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5FA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31 766,000</w:t>
            </w:r>
          </w:p>
        </w:tc>
      </w:tr>
      <w:tr w:rsidR="00013B60" w:rsidRPr="00DE073D" w14:paraId="1D7A1EB2" w14:textId="77777777" w:rsidTr="00013B60">
        <w:trPr>
          <w:trHeight w:val="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C56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18F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B6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561 562,000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B2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169 656,000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48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186 622,000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346F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205 284,000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3CC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9F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622 206,000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39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169 656,000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C75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215 500,000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749A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237 050,000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87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22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60 644,000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8F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7EB8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28 878,000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5261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31 766,000</w:t>
            </w:r>
          </w:p>
        </w:tc>
      </w:tr>
      <w:tr w:rsidR="00013B60" w:rsidRPr="00DE073D" w14:paraId="63023D8E" w14:textId="77777777" w:rsidTr="00013B60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42C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A9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62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811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7C5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2B95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CC2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793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06C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8A3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2C1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F6A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4AC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31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48C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CEB1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565F75E" w14:textId="77777777" w:rsidTr="00013B60">
        <w:trPr>
          <w:trHeight w:val="1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67F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965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E6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62 228,000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47B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3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20 680,000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4AF1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22 748,000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9F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66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62 228,000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7A3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D75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20 680,000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F1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22 748,000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8C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CF0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76D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150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A279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B696C1A" w14:textId="77777777" w:rsidTr="00013B60">
        <w:trPr>
          <w:trHeight w:val="2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8AEB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4E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8D5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27 046,000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23C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8 171,000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A05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8 988,000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3145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9 887,000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08F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EBD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27 046,000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67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8 171,000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CF2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8 988,000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73B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9 887,000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12F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6AC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92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D4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F36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7B26FA6" w14:textId="77777777" w:rsidTr="00013B60">
        <w:trPr>
          <w:trHeight w:val="21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51835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7F5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47DB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674 364,200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43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203 642,000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E0E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224 314,200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CD8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246 408,000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0E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D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735 008,200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903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203 642,000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94A1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253 192,200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7A0" w14:textId="77777777" w:rsidR="00013B60" w:rsidRPr="00DE073D" w:rsidRDefault="00013B60">
            <w:pPr>
              <w:spacing w:after="0" w:line="240" w:lineRule="auto"/>
              <w:ind w:left="-44"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278 174,000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F755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ABF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60 644,000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A5C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9479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28 878,000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A81F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31 766,000</w:t>
            </w:r>
          </w:p>
        </w:tc>
      </w:tr>
      <w:tr w:rsidR="00013B60" w:rsidRPr="00DE073D" w14:paraId="55BCB6C2" w14:textId="77777777" w:rsidTr="00013B60">
        <w:trPr>
          <w:trHeight w:val="119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20A9A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5A8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FA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584 783,000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E6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176 671,000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25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194 339,000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972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213 773,000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B9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B5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645 427,000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BB9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176 671,000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8F93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223 217,000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BCE" w14:textId="77777777" w:rsidR="00013B60" w:rsidRPr="00DE073D" w:rsidRDefault="00013B60">
            <w:pPr>
              <w:spacing w:after="0" w:line="240" w:lineRule="auto"/>
              <w:ind w:left="-44" w:right="-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245 539,000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ADBF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3DB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60 644,000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5C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0A59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28 878,000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D060" w14:textId="77777777" w:rsidR="00013B60" w:rsidRPr="00DE073D" w:rsidRDefault="00013B60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31 766,000</w:t>
            </w:r>
          </w:p>
        </w:tc>
      </w:tr>
      <w:tr w:rsidR="00013B60" w:rsidRPr="00DE073D" w14:paraId="3BE685E6" w14:textId="77777777" w:rsidTr="00013B60">
        <w:trPr>
          <w:trHeight w:val="16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C200B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319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67C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1FD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AD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C8DC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86F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8C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EAB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1819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3CD8" w14:textId="77777777" w:rsidR="00013B60" w:rsidRPr="00DE073D" w:rsidRDefault="00013B60">
            <w:pPr>
              <w:spacing w:after="0" w:line="240" w:lineRule="auto"/>
              <w:ind w:left="-44" w:right="-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E21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777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39D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DC7B" w14:textId="77777777" w:rsidR="00013B60" w:rsidRPr="00DE073D" w:rsidRDefault="00013B60">
            <w:pPr>
              <w:spacing w:after="0" w:line="240" w:lineRule="auto"/>
              <w:ind w:left="-130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249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516A2C1" w14:textId="77777777" w:rsidTr="00013B60">
        <w:trPr>
          <w:trHeight w:val="9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9D60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370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E88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62 535,200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522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E82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20 987,200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C98E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22 748,000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A2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7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62 535,200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7F4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9474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20 987,200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D3B3" w14:textId="77777777" w:rsidR="00013B60" w:rsidRPr="00DE073D" w:rsidRDefault="00013B60">
            <w:pPr>
              <w:spacing w:after="0" w:line="240" w:lineRule="auto"/>
              <w:ind w:left="-44" w:right="-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22 748,000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73E4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799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3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10F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FCE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D7EED38" w14:textId="77777777" w:rsidTr="00013B60">
        <w:trPr>
          <w:trHeight w:val="27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EA8B9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763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ACA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27 046,000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A31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8 171,000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D7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8 988,000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51F" w14:textId="77777777" w:rsidR="00013B60" w:rsidRPr="00DE073D" w:rsidRDefault="00013B60">
            <w:pPr>
              <w:spacing w:after="0" w:line="240" w:lineRule="auto"/>
              <w:ind w:left="-44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9 887,000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243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7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27 046,000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33F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8 171,000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40AE" w14:textId="77777777" w:rsidR="00013B60" w:rsidRPr="00DE073D" w:rsidRDefault="00013B60">
            <w:pPr>
              <w:spacing w:after="0" w:line="240" w:lineRule="auto"/>
              <w:ind w:left="-43" w:right="-1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8 988,000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24A9" w14:textId="77777777" w:rsidR="00013B60" w:rsidRPr="00DE073D" w:rsidRDefault="00013B60">
            <w:pPr>
              <w:spacing w:after="0" w:line="240" w:lineRule="auto"/>
              <w:ind w:left="-44" w:right="-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9 887,000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B2B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315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2E2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7F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F08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7302E9B1" w14:textId="77777777" w:rsidTr="00591B6B">
        <w:trPr>
          <w:trHeight w:val="4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3B1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5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A883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F996C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1A2B7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Додано:                                                                                                                                                     "державна підтримка  дітей з особливими освітніми потребами"</w:t>
            </w:r>
          </w:p>
        </w:tc>
      </w:tr>
      <w:tr w:rsidR="00013B60" w:rsidRPr="00DE073D" w14:paraId="5F5558B6" w14:textId="77777777" w:rsidTr="00591B6B">
        <w:trPr>
          <w:trHeight w:val="126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2D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5.4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41F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Забезпечення учнів </w:t>
            </w: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1-х класів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закладів загальної середньої та учнів професійної (професійно-технічної ) освіти  з числа дітей – сиріт та дітей, позбавлених батьківського піклування, шкільною та спортивною формами, одягом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66F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1 324,000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0CB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988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02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484,000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5F1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учнів закладів загальної середньої та учнів професійної (професійно-технічної ) освіти  з числа дітей – сиріт та дітей, позбавлених батьківського піклування, шкільною та спортивною формами, одягом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7F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5 503,000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C7D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DC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2 430,000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E6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2 673,000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DDE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u w:val="single"/>
                <w:lang w:val="uk-UA" w:eastAsia="ru-RU"/>
              </w:rPr>
              <w:t>Вилучено: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"1-х класів"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151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4 179,000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2C6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BB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1 990,000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CED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2 189,000</w:t>
            </w:r>
          </w:p>
        </w:tc>
      </w:tr>
      <w:tr w:rsidR="00013B60" w:rsidRPr="00DE073D" w14:paraId="635E4B83" w14:textId="77777777" w:rsidTr="00013B60">
        <w:trPr>
          <w:trHeight w:val="2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DF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D95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547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1 324,000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2BA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9E2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11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484,000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359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F0E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5 503,000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779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86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2 430,000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EAE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2 673,000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24F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B8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4 179,000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23F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6D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1 990,000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6E6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2 189,000</w:t>
            </w:r>
          </w:p>
        </w:tc>
      </w:tr>
      <w:tr w:rsidR="00013B60" w:rsidRPr="00DE073D" w14:paraId="620FDAED" w14:textId="77777777" w:rsidTr="00013B60">
        <w:trPr>
          <w:trHeight w:val="1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DD5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35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44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CE3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CE7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363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DD4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D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F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283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D1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048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0AC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516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A5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32E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A036060" w14:textId="77777777" w:rsidTr="00013B60">
        <w:trPr>
          <w:trHeight w:val="1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9E7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62C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FF1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52A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973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2A0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B4A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74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F0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7AF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7A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7F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FDF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DB8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66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C7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19F6021" w14:textId="77777777" w:rsidTr="00013B60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0D5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24A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68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97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45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B93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4F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361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1E0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78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949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6AA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9E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F8F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AC4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EB4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40C12FD" w14:textId="77777777" w:rsidTr="00013B60">
        <w:trPr>
          <w:trHeight w:val="56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C18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5.7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02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Облаштування споруд цивільного захисту (укриття) та бомбосховища у закладах освіти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E9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100 000,000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19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BBA9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ED0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60 000,000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0CF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Облаштування споруд цивільного захисту (укриття) та бомбосховища у закладах освіти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C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155 000,000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91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D1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75 000,000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B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80 000,000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B8B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201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55 000,000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449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CD2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35 000,000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9CB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20 000,000</w:t>
            </w:r>
          </w:p>
        </w:tc>
      </w:tr>
      <w:tr w:rsidR="00013B60" w:rsidRPr="00DE073D" w14:paraId="49B4BBF5" w14:textId="77777777" w:rsidTr="00013B60">
        <w:trPr>
          <w:trHeight w:val="1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4D26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917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098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100 000,000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3EBB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D8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40 000,000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D88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60 000,000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EC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66C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155 000,000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7BC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A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75 000,000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A68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80 000,000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C58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FF7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55 000,000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CC6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34E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35 000,000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5A3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20 000,000</w:t>
            </w:r>
          </w:p>
        </w:tc>
      </w:tr>
      <w:tr w:rsidR="00013B60" w:rsidRPr="00DE073D" w14:paraId="65CA971B" w14:textId="77777777" w:rsidTr="00013B60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870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6B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1AF9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4A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978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06F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132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2AB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7D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AEC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230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540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68E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5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8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B3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80999A9" w14:textId="77777777" w:rsidTr="00013B60">
        <w:trPr>
          <w:trHeight w:val="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D002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B77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8C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8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D6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A8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82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AE4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016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B3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272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FB8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8E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2B4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6DC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87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2D4438D" w14:textId="77777777" w:rsidTr="00013B60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A65C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F99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AA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5B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06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9D5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6A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590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7F3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50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35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478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F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83E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D9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208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9A5D33E" w14:textId="77777777" w:rsidTr="00013B60">
        <w:trPr>
          <w:trHeight w:val="826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D8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5.9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FC2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D1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301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FCA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6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9C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розвиткових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занять для дітей з особливими освітніми потребами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F2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5 636,000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922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2D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2 684,000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2D1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2 952,000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09D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розвиткових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 занять для дітей з особливими освітніми потребами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CE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5 636,000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B3C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113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2 684,000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4E9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2 952,000</w:t>
            </w:r>
          </w:p>
        </w:tc>
      </w:tr>
      <w:tr w:rsidR="00013B60" w:rsidRPr="00DE073D" w14:paraId="2D86BC0B" w14:textId="77777777" w:rsidTr="00013B60">
        <w:trPr>
          <w:trHeight w:val="1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C9F0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0E2E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06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C86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2E8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DF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8A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664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241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305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88A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F24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E9C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CC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9CC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D1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2CAE441" w14:textId="77777777" w:rsidTr="00013B60">
        <w:trPr>
          <w:trHeight w:val="1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CB2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6C39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DC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94F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401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7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0EC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DBA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5 636,000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71D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BBE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2 684,000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E6A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2 952,000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8F5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040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5 636,000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C8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F85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2 684,000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5BD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2 952,000</w:t>
            </w:r>
          </w:p>
        </w:tc>
      </w:tr>
      <w:tr w:rsidR="00013B60" w:rsidRPr="00DE073D" w14:paraId="1F3DADF0" w14:textId="77777777" w:rsidTr="00013B60">
        <w:trPr>
          <w:trHeight w:val="1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5E6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E95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95F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719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693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DF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82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FB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0D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C1A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0A2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00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797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B16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C14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296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F9C2442" w14:textId="77777777" w:rsidTr="00013B60">
        <w:trPr>
          <w:trHeight w:val="2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8F4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6E6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C6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2D5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98C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13D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58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DD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C9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76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0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422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BF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7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6F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95B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1A2B9BB" w14:textId="77777777" w:rsidTr="00013B60">
        <w:trPr>
          <w:trHeight w:val="1189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DA3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5.10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021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EAB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B37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CA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5EE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B72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Створення умов для дітей  з особливими освітніми потребами. Придбання корекційного обладнання. Оснащення ресурсних кімнат, санвузлів, підйомників , пандусів, тощо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14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9 085,100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DD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152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3 945,100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5A2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4 340,000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12E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Створення умов для дітей  з особливими освітніми потребами. Придбання корекційного обладнання. Оснащення ресурсних кімнат, санвузлів, підйомників , пандусів, тощо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84A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9 085,100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D91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62C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3 945,100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A1D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4 340,000</w:t>
            </w:r>
          </w:p>
        </w:tc>
      </w:tr>
      <w:tr w:rsidR="00013B60" w:rsidRPr="00DE073D" w14:paraId="6A42D213" w14:textId="77777777" w:rsidTr="00013B60">
        <w:trPr>
          <w:trHeight w:val="1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01BE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BA27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FA1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F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3E9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361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9485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692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6 050,000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44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89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727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2 750,000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DF76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98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6 050,000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C79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28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2 500,000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1C3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2 750,000</w:t>
            </w:r>
          </w:p>
        </w:tc>
      </w:tr>
      <w:tr w:rsidR="00013B60" w:rsidRPr="00DE073D" w14:paraId="1A5CEFB5" w14:textId="77777777" w:rsidTr="00013B60">
        <w:trPr>
          <w:trHeight w:val="1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254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CF0B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AE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0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A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DD4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F2A5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FA8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3 035,100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684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E6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1 445,100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77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1 590,000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45C3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17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3 035,100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7C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EE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1 445,100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DC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1 590,000</w:t>
            </w:r>
          </w:p>
        </w:tc>
      </w:tr>
      <w:tr w:rsidR="00013B60" w:rsidRPr="00DE073D" w14:paraId="76EC5926" w14:textId="77777777" w:rsidTr="00013B60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A900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4525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EE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0A2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636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1A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FCD8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48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547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E4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AC7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DB7A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B09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A2E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DF5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6A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55D93A34" w14:textId="77777777" w:rsidTr="00013B60">
        <w:trPr>
          <w:trHeight w:val="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FEC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E77B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E7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E2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9A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018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8095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1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CBD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FA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E7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CC4B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FE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71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57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51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DA48493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ABE3A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68A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71C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1 055 696,400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39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82 266,400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DB4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456 633,000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96C5" w14:textId="77777777" w:rsidR="00013B60" w:rsidRPr="00DE073D" w:rsidRDefault="00013B60">
            <w:pPr>
              <w:spacing w:after="0" w:line="240" w:lineRule="auto"/>
              <w:ind w:left="-185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516 797,000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FF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6C0F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1 129 596,500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3BD0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83 066,400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7586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500 252,100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8327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546 278,000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E311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ACA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65 229,000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665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47F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39 490,000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58B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24 939,000</w:t>
            </w:r>
          </w:p>
        </w:tc>
      </w:tr>
      <w:tr w:rsidR="00013B60" w:rsidRPr="00DE073D" w14:paraId="0EC26832" w14:textId="77777777" w:rsidTr="00013B60">
        <w:trPr>
          <w:trHeight w:val="22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EC20F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E4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C8B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1 002 387,400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A1E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66 161,400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9D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438 917,000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FF5B" w14:textId="77777777" w:rsidR="00013B60" w:rsidRPr="00DE073D" w:rsidRDefault="00013B60">
            <w:pPr>
              <w:spacing w:after="0" w:line="240" w:lineRule="auto"/>
              <w:ind w:left="-185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497 309,000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3C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E12E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1 067 616,400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642C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66 961,400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CA3E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478 407,000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99B1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522 248,000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A0E1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6CA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65 229,000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57B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844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39 490,000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F5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24 939,000</w:t>
            </w:r>
          </w:p>
        </w:tc>
      </w:tr>
      <w:tr w:rsidR="00013B60" w:rsidRPr="00DE073D" w14:paraId="3F219D2C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3EF00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AC9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62A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53 309,000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BF0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16 105,000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3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17 716,000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24DB" w14:textId="77777777" w:rsidR="00013B60" w:rsidRPr="00DE073D" w:rsidRDefault="00013B60">
            <w:pPr>
              <w:spacing w:after="0" w:line="240" w:lineRule="auto"/>
              <w:ind w:left="-185" w:right="-17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19 488,000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E71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F92F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61 980,100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5C03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16 105,000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40F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21 845,100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7C8A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24 030,000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B92D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B1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8 671,100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5C1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D45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4 129,100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F73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4 542,000</w:t>
            </w:r>
          </w:p>
        </w:tc>
      </w:tr>
      <w:tr w:rsidR="00013B60" w:rsidRPr="00DE073D" w14:paraId="7FEE407F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77090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F40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188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8D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386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D0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A1B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34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10D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289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28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486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FA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CC5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38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BAC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F2E9474" w14:textId="77777777" w:rsidTr="00013B60">
        <w:trPr>
          <w:trHeight w:val="27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D45F0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77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37A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E09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D0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9C1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DE1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B1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5ED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26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F16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2E8B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4D9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474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D83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8D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DACCF87" w14:textId="77777777" w:rsidTr="00013B60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01E5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6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C1002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Поліпшення матеріально-технічної бази закладів освіти</w:t>
            </w:r>
          </w:p>
        </w:tc>
        <w:tc>
          <w:tcPr>
            <w:tcW w:w="1766" w:type="dxa"/>
            <w:shd w:val="clear" w:color="auto" w:fill="F2F2F2"/>
            <w:noWrap/>
            <w:vAlign w:val="bottom"/>
            <w:hideMark/>
          </w:tcPr>
          <w:p w14:paraId="2F2FC31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shd w:val="clear" w:color="auto" w:fill="F2F2F2"/>
            <w:noWrap/>
            <w:vAlign w:val="bottom"/>
            <w:hideMark/>
          </w:tcPr>
          <w:p w14:paraId="565C2AE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28E7198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F2F2F2"/>
            <w:noWrap/>
            <w:vAlign w:val="bottom"/>
            <w:hideMark/>
          </w:tcPr>
          <w:p w14:paraId="44CAB3D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shd w:val="clear" w:color="auto" w:fill="F2F2F2"/>
            <w:noWrap/>
            <w:vAlign w:val="bottom"/>
            <w:hideMark/>
          </w:tcPr>
          <w:p w14:paraId="2F63407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0FD995B" w14:textId="77777777" w:rsidTr="00013B60">
        <w:trPr>
          <w:trHeight w:val="62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2D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680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Придбання технологічного обладнання, комп’ютерів, оргтехніки, меблів, лічильників енергоносіїв тощо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119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51 305,000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8C0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15 500,000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91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17 050,000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FFF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18 755,000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F74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Придбання технологічного обладнання, комп’ютерів, оргтехніки, меблів, лічильників енергоносіїв тощо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65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71 150,000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C5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15 500,000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0FA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26 500,000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C6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29 150,000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0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0B0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19 845,000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77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003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9 450,000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D46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10 395,000</w:t>
            </w:r>
          </w:p>
        </w:tc>
      </w:tr>
      <w:tr w:rsidR="00013B60" w:rsidRPr="00DE073D" w14:paraId="50270306" w14:textId="77777777" w:rsidTr="00013B60">
        <w:trPr>
          <w:trHeight w:val="2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052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C3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170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34 755,000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2A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10 500,000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70E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11 550,000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0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12 705,000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13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6AC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54 600,000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2B2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5EF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99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23 100,000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B53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FEF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19 845,000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064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A26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9 450,000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EDA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10 395,000</w:t>
            </w:r>
          </w:p>
        </w:tc>
      </w:tr>
      <w:tr w:rsidR="00013B60" w:rsidRPr="00DE073D" w14:paraId="51A29152" w14:textId="77777777" w:rsidTr="00093296">
        <w:trPr>
          <w:trHeight w:val="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17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F60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74E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16 550,000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27C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7B5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C37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6 050,000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DC8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36E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16 550,000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C6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EF1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D5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6 050,000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DA6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227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1DE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54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39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07F4138" w14:textId="77777777" w:rsidTr="00093296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D4F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AA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35F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429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47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C8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7B0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EB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FC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21E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474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5CB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C3F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D2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B1F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BB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F309FC1" w14:textId="77777777" w:rsidTr="00013B60">
        <w:trPr>
          <w:trHeight w:val="3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B93D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65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F74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4FA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0EE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FF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599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7F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02C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1A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DE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8B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D1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6D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D56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69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9273022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D8FD9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3E6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466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112 540,000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B0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34 000,000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AFD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37 400,000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FA4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41 140,000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B64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DA5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132 385,000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5B4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34 000,000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8F8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46 850,000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FA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51 535,000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8739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765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19 845,000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6C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F0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9 450,000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DB3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10 395,000</w:t>
            </w:r>
          </w:p>
        </w:tc>
      </w:tr>
      <w:tr w:rsidR="00013B60" w:rsidRPr="00DE073D" w14:paraId="26F2B8DA" w14:textId="77777777" w:rsidTr="00013B60">
        <w:trPr>
          <w:trHeight w:val="22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E64E4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3ED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B669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79 440,000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B5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24 000,000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8F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26 400,000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410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29 040,000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749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B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99 285,000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DF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24 000,000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1FB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35 850,000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82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39 435,000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006D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CE9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19 845,000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025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72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9 450,000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D9C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10 395,000</w:t>
            </w:r>
          </w:p>
        </w:tc>
      </w:tr>
      <w:tr w:rsidR="00013B60" w:rsidRPr="00DE073D" w14:paraId="699C56F6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A40B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64D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E344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33 100,000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A82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10 000,000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E0B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A7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12 100,000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878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19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33 100,000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3E3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B42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128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12 100,000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A289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1F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04F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5D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F8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A8FE5B5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0F881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3E3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7A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368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D63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62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115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1E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58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6C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7C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A3A2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5B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6F6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700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B42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7BB4FBD" w14:textId="77777777" w:rsidTr="00013B60">
        <w:trPr>
          <w:trHeight w:val="27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C35E9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75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BB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DC1F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A5458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87A9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34086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3934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A5597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66FCA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F88B1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FD7A3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6E0B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2841B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6E1D3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648E7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6B0F56E" w14:textId="77777777" w:rsidTr="00013B60">
        <w:trPr>
          <w:trHeight w:val="4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E91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lastRenderedPageBreak/>
              <w:t>8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70F29E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 надання послуг, спрямованих на корекцію порушень мовлення  дітей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87A61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 міським логопедичним пунктом надання послуг, спрямованих на корекцію порушень мовлення  дітей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91BB30E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val="uk-UA" w:eastAsia="ru-RU"/>
              </w:rPr>
              <w:t>Додано:</w:t>
            </w: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 "міським логопедичним пунктом"</w:t>
            </w:r>
          </w:p>
        </w:tc>
      </w:tr>
      <w:tr w:rsidR="00013B60" w:rsidRPr="00DE073D" w14:paraId="17684977" w14:textId="77777777" w:rsidTr="00013B60">
        <w:trPr>
          <w:trHeight w:val="40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52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9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EEF84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proofErr w:type="spellStart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Забезпеченнянадання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 культурно-просвітницьких послуг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577910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Забезпечення Миколаївським міським Будинком учителя надання культурно-просвітницьких послуг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CC3A0B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val="uk-UA" w:eastAsia="ru-RU"/>
              </w:rPr>
            </w:pPr>
          </w:p>
          <w:p w14:paraId="5ADBB307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val="uk-UA" w:eastAsia="ru-RU"/>
              </w:rPr>
              <w:t>Додано:</w:t>
            </w: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 "Миколаївським міським Будинком учителя"</w:t>
            </w:r>
          </w:p>
          <w:p w14:paraId="396FF720" w14:textId="77777777" w:rsidR="00013B60" w:rsidRPr="00DE073D" w:rsidRDefault="00013B6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</w:tr>
      <w:tr w:rsidR="00013B60" w:rsidRPr="00DE073D" w14:paraId="730B4354" w14:textId="77777777" w:rsidTr="00013B60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0E9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11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828D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Забезпечення функціонування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інклюзивно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-ресурсних центрів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24E7A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AD8AA9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146AE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55B47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F870C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AC0CD09" w14:textId="77777777" w:rsidTr="00013B60">
        <w:trPr>
          <w:trHeight w:val="39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E0D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3D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Забезпечення функціонування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інклюзивно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-ресурсних центрів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C50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43 361,000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273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13 100,000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06A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14 410,000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BC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15 851,000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E78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Забезпечення функціонування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інклюзивно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-ресурсних центрів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07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47 728,900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8C9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13 100,000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FF7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16 489,900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2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18 139,000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8F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512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4 367,900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526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229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2 079,900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C0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2 288,000</w:t>
            </w:r>
          </w:p>
        </w:tc>
      </w:tr>
      <w:tr w:rsidR="00013B60" w:rsidRPr="00DE073D" w14:paraId="6CB52356" w14:textId="77777777" w:rsidTr="00013B60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A058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42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A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16 881,000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485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5 100,000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00A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D29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6 171,000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BEB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2C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16 881,000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B3C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97B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E05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6 171,000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E89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10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26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BB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6E0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5364A21" w14:textId="77777777" w:rsidTr="00013B60">
        <w:trPr>
          <w:trHeight w:val="1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92F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661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7D4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45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BCD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75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1869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54E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026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18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DE1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39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1A1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B6F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C2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24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E4D1C90" w14:textId="77777777" w:rsidTr="00013B60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AE20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EF2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340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26 480,000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14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60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3E6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9 680,000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D14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5F2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30 847,900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A83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26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10 879,900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CE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11 968,000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27A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9CF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4 367,900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AA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733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2 079,900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A0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2 288,000</w:t>
            </w:r>
          </w:p>
        </w:tc>
      </w:tr>
      <w:tr w:rsidR="00013B60" w:rsidRPr="00DE073D" w14:paraId="48873E52" w14:textId="77777777" w:rsidTr="00013B60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955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A41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E7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692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D5B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358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81F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7E8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128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B9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32B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53E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66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54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B3C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75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0EA7A231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E9C38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CE4F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8ED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43 361,000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3F7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13 100,000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B2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14 410,000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2C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15 851,000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571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977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47 728,900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C47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13 100,000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17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16 489,900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77E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18 139,000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2EBC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0BB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E7F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B3D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44A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953C354" w14:textId="77777777" w:rsidTr="00013B60">
        <w:trPr>
          <w:trHeight w:val="22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5F323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E8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826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16 881,000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238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5 100,000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B1E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B56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6 171,000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8C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C2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16 881,000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E6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083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5 610,000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C3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6 171,000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F51D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FA8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01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E1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300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F409735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9433C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26D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25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7D3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E7B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786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7A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61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0DC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45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0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6DBE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DACD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E42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BC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B4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ED80514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5B9DF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964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E10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26 480,000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F5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8 000,000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7D7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F8E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9 680,000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981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EE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30 847,900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47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E5C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10 879,900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C7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11 968,000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3918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31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4 367,900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F0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2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2 079,900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A3A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2 288,000</w:t>
            </w:r>
          </w:p>
        </w:tc>
      </w:tr>
      <w:tr w:rsidR="00013B60" w:rsidRPr="00DE073D" w14:paraId="120584AD" w14:textId="77777777" w:rsidTr="00013B60">
        <w:trPr>
          <w:trHeight w:val="27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787B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AD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2F4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D90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E56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4D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B0DF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AE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23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E4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36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82A1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6D4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D88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1B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04B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71EFADBA" w14:textId="77777777" w:rsidTr="00013B60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BF8A0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12</w:t>
            </w:r>
          </w:p>
        </w:tc>
        <w:tc>
          <w:tcPr>
            <w:tcW w:w="112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20378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бібліотечно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-інформаційними послугами педагогічних працівників міста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9FF9E1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60ED5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7CF3C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A1BBD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B0F68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69360487" w14:textId="77777777" w:rsidTr="00013B60">
        <w:trPr>
          <w:trHeight w:val="53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BA6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2D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Забезпечення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бібліотечно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-інформаційними послугами педагогічних працівників міста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7C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9 972,000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D5D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A4A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3 314,000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039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3 645,000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B9E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 xml:space="preserve">Забезпечення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бібліотечно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-інформаційними послугами педагогічних працівників міста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C1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56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959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78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AF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53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-6 959,000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3C3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BE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-3 314,000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5FA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-3 645,000</w:t>
            </w:r>
          </w:p>
        </w:tc>
      </w:tr>
      <w:tr w:rsidR="00013B60" w:rsidRPr="00DE073D" w14:paraId="2BF2B482" w14:textId="77777777" w:rsidTr="00013B60">
        <w:trPr>
          <w:trHeight w:val="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8DFA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8EF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00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9 972,000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C5C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324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3 314,000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6B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3 645,000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D10D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4B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94D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B6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79D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457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18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-6 959,000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93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82D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-3 314,000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056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-3 645,000</w:t>
            </w:r>
          </w:p>
        </w:tc>
      </w:tr>
      <w:tr w:rsidR="00013B60" w:rsidRPr="00DE073D" w14:paraId="6482EDEB" w14:textId="77777777" w:rsidTr="00013B60">
        <w:trPr>
          <w:trHeight w:val="1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9747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2D2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DB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D57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D12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E6F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4653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F67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A95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6F6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F1E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140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3F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F6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016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B2D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C57EB86" w14:textId="77777777" w:rsidTr="00013B60">
        <w:trPr>
          <w:trHeight w:val="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4E5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CF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EE9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40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EA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A9E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0D1F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E2C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8AF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E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1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2A1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0F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E26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078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AF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0C9EA75" w14:textId="77777777" w:rsidTr="00013B60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43B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9EE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6BB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7C8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FD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41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6698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88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CC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96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D59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F3B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9DB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D82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A25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AA9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176B7F97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43E6E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BEE1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79A9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9 972,000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470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8A1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3 314,000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20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3 645,000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E1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Разом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184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B85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31C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9E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804B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A50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-6 959,000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AF6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5B1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-3 314,000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6B4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-3 645,000</w:t>
            </w:r>
          </w:p>
        </w:tc>
      </w:tr>
      <w:tr w:rsidR="00013B60" w:rsidRPr="00DE073D" w14:paraId="03E498D1" w14:textId="77777777" w:rsidTr="00013B60">
        <w:trPr>
          <w:trHeight w:val="22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A802D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FA4B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CEB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9 972,000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030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33A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3 314,000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B1A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3 645,000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51C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74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50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3 013,000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15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D24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576F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B4E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-6 959,000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CD3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C5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-3 314,000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F35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-3 645,000</w:t>
            </w:r>
          </w:p>
        </w:tc>
      </w:tr>
      <w:tr w:rsidR="00013B60" w:rsidRPr="00DE073D" w14:paraId="541BA67F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74A9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354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AA6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A0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C5A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D11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34E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 державного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26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5DE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C2A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F0C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F62F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CEC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74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12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973C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3C99DD3A" w14:textId="77777777" w:rsidTr="00013B60">
        <w:trPr>
          <w:trHeight w:val="24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F3DD6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39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4FE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70FF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BE8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1D5B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D8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28B7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A8B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62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702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D0D6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6A8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BBA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D47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F125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4E210526" w14:textId="77777777" w:rsidTr="00013B60">
        <w:trPr>
          <w:trHeight w:val="27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8CA2A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421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E0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ACC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B0F5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5F3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5C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szCs w:val="13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276A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8BD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2371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9EC4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26A38" w14:textId="77777777" w:rsidR="00013B60" w:rsidRPr="00DE073D" w:rsidRDefault="000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B5D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EE98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0FDE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788A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 </w:t>
            </w:r>
          </w:p>
        </w:tc>
      </w:tr>
      <w:tr w:rsidR="00013B60" w:rsidRPr="00DE073D" w14:paraId="2D244428" w14:textId="77777777" w:rsidTr="00013B60">
        <w:trPr>
          <w:trHeight w:val="23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CF536D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78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Разом по програмі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3AE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9 451 890,000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9E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2 616 282,800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DA0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3 245 803,200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C04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3 589 804,000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D15C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Разом по програмі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C66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9 567 949,000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710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2 616 282,800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4AC5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3 328 086,200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25C2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3 623 580,000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42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24E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116 059,000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A01D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19E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82 283,000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A01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33 776,000</w:t>
            </w:r>
          </w:p>
        </w:tc>
      </w:tr>
      <w:tr w:rsidR="00013B60" w:rsidRPr="00DE073D" w14:paraId="750965EE" w14:textId="77777777" w:rsidTr="00093296">
        <w:trPr>
          <w:trHeight w:val="2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ACD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A9242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 місцевого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977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6 094 130,700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D69F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1 601 948,700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F3BF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2 129 726,000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6DE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2 362 456,000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A87A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 місцевого бюджету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72478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6 216 268,700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C265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1 601 948,700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7C60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2 205 800,000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46FD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2 408 520,000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4920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3C26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122 138,000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A63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D82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76 074,000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F7C7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46 064,000</w:t>
            </w:r>
          </w:p>
        </w:tc>
      </w:tr>
      <w:tr w:rsidR="00013B60" w:rsidRPr="00DE073D" w14:paraId="71126037" w14:textId="77777777" w:rsidTr="00093296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5719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2027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 державного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8BC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152 609,000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8D56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46 105,000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D96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50 716,000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66D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55 788,000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D83D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 державного бюджету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7459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161 280,100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7285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46 105,000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81948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54 845,100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A524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60 330,000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22295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7311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8 671,100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0ADA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F19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4 129,100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3AD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4 542,000</w:t>
            </w:r>
          </w:p>
        </w:tc>
      </w:tr>
      <w:tr w:rsidR="00013B60" w:rsidRPr="00DE073D" w14:paraId="4249B7D3" w14:textId="77777777" w:rsidTr="00013B60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0AB3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616473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за рахунок освітньої 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4713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2 915 755,200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7FB1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880 800,000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055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969 187,200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E3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1 065 768,000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4596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за рахунок освітньої субвенції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4868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2 920 123,100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B178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880 800,000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33D1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971 267,100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B011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1 068 056,000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5F88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B8B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4 367,900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9221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D36F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2 079,900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FBD3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2 288,000</w:t>
            </w:r>
          </w:p>
        </w:tc>
      </w:tr>
      <w:tr w:rsidR="00013B60" w:rsidRPr="00DE073D" w14:paraId="4439E9E0" w14:textId="77777777" w:rsidTr="00013B60">
        <w:trPr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0254" w14:textId="77777777" w:rsidR="00013B60" w:rsidRPr="00DE073D" w:rsidRDefault="00013B60">
            <w:pPr>
              <w:spacing w:after="0"/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C20D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в тому числі із спеціального фонду                                      </w:t>
            </w:r>
            <w:r w:rsidRPr="00DE073D">
              <w:rPr>
                <w:rFonts w:ascii="Times New Roman" w:eastAsia="Times New Roman" w:hAnsi="Times New Roman" w:cs="Times New Roman"/>
                <w:sz w:val="13"/>
                <w:szCs w:val="13"/>
                <w:lang w:val="uk-UA" w:eastAsia="ru-RU"/>
              </w:rPr>
              <w:t>(власні надходження)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A727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289 395,100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7536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87 429,100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5DA0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96 174,000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A822" w14:textId="77777777" w:rsidR="00013B60" w:rsidRPr="00DE073D" w:rsidRDefault="0001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105 792,000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CE22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 тому числі із спеціального фонду                                      (власні надходження)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C784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270 277,100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FE1A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87 429,100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FB8C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96 174,000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E401" w14:textId="77777777" w:rsidR="00013B60" w:rsidRPr="00DE073D" w:rsidRDefault="00013B60">
            <w:pPr>
              <w:spacing w:after="0" w:line="240" w:lineRule="auto"/>
              <w:ind w:left="-185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86 674,000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D267" w14:textId="77777777" w:rsidR="00013B60" w:rsidRPr="00DE073D" w:rsidRDefault="0001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BAAB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-19 118,000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18B3" w14:textId="77777777" w:rsidR="00013B60" w:rsidRPr="00DE073D" w:rsidRDefault="00013B60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80E" w14:textId="77777777" w:rsidR="00013B60" w:rsidRPr="00DE073D" w:rsidRDefault="00013B60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E070" w14:textId="77777777" w:rsidR="00013B60" w:rsidRPr="00DE073D" w:rsidRDefault="00013B60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-19 118,000</w:t>
            </w:r>
          </w:p>
        </w:tc>
      </w:tr>
    </w:tbl>
    <w:p w14:paraId="7CCE1142" w14:textId="77777777" w:rsidR="00013B60" w:rsidRDefault="00013B60" w:rsidP="00093296">
      <w:pPr>
        <w:ind w:right="-11453"/>
        <w:rPr>
          <w:rFonts w:ascii="Times New Roman" w:hAnsi="Times New Roman"/>
          <w:sz w:val="13"/>
          <w:szCs w:val="13"/>
          <w:lang w:val="uk-UA"/>
        </w:rPr>
      </w:pPr>
    </w:p>
    <w:p w14:paraId="08791DD8" w14:textId="77777777" w:rsidR="00013B60" w:rsidRDefault="00013B60" w:rsidP="00093296">
      <w:pPr>
        <w:ind w:right="-11453"/>
        <w:rPr>
          <w:rFonts w:ascii="Times New Roman" w:hAnsi="Times New Roman"/>
          <w:sz w:val="13"/>
          <w:szCs w:val="13"/>
          <w:lang w:val="uk-UA"/>
        </w:rPr>
      </w:pPr>
      <w:r>
        <w:rPr>
          <w:rFonts w:ascii="Times New Roman" w:hAnsi="Times New Roman"/>
          <w:sz w:val="13"/>
          <w:szCs w:val="13"/>
          <w:lang w:val="uk-UA"/>
        </w:rPr>
        <w:t xml:space="preserve">ПРИМІТКА - остаточний обсяг визначається рішенням міської ради під час затвердження та виконання міського бюджету </w:t>
      </w:r>
      <w:proofErr w:type="spellStart"/>
      <w:r>
        <w:rPr>
          <w:rFonts w:ascii="Times New Roman" w:hAnsi="Times New Roman"/>
          <w:sz w:val="13"/>
          <w:szCs w:val="13"/>
          <w:lang w:val="uk-UA"/>
        </w:rPr>
        <w:t>м.Миколаєва</w:t>
      </w:r>
      <w:proofErr w:type="spellEnd"/>
      <w:r>
        <w:rPr>
          <w:rFonts w:ascii="Times New Roman" w:hAnsi="Times New Roman"/>
          <w:sz w:val="13"/>
          <w:szCs w:val="13"/>
          <w:lang w:val="uk-UA"/>
        </w:rPr>
        <w:t xml:space="preserve"> на відповідний бюджетний рік, без внесення змін до обсягів видатків, передбачених даним додатком. Видатки на реконструкцію (реставрацію) та будівництво закладів освіти передбачено Міською програмою економічного і соціального розвитку </w:t>
      </w:r>
      <w:proofErr w:type="spellStart"/>
      <w:r>
        <w:rPr>
          <w:rFonts w:ascii="Times New Roman" w:hAnsi="Times New Roman"/>
          <w:sz w:val="13"/>
          <w:szCs w:val="13"/>
          <w:lang w:val="uk-UA"/>
        </w:rPr>
        <w:t>м.Миколаєва</w:t>
      </w:r>
      <w:proofErr w:type="spellEnd"/>
    </w:p>
    <w:p w14:paraId="297AAD87" w14:textId="667C14A1" w:rsidR="005B09A7" w:rsidRDefault="005B09A7" w:rsidP="00013B60">
      <w:pPr>
        <w:rPr>
          <w:lang w:val="uk-UA"/>
        </w:rPr>
      </w:pPr>
      <w:r>
        <w:rPr>
          <w:lang w:val="uk-UA"/>
        </w:rPr>
        <w:br w:type="page"/>
      </w:r>
    </w:p>
    <w:p w14:paraId="4130630B" w14:textId="77777777" w:rsidR="00013B60" w:rsidRDefault="00013B60" w:rsidP="00013B60">
      <w:pPr>
        <w:rPr>
          <w:lang w:val="uk-UA"/>
        </w:rPr>
      </w:pPr>
    </w:p>
    <w:tbl>
      <w:tblPr>
        <w:tblW w:w="15799" w:type="dxa"/>
        <w:tblInd w:w="108" w:type="dxa"/>
        <w:tblLook w:val="04A0" w:firstRow="1" w:lastRow="0" w:firstColumn="1" w:lastColumn="0" w:noHBand="0" w:noVBand="1"/>
      </w:tblPr>
      <w:tblGrid>
        <w:gridCol w:w="3700"/>
        <w:gridCol w:w="979"/>
        <w:gridCol w:w="1060"/>
        <w:gridCol w:w="60"/>
        <w:gridCol w:w="1120"/>
        <w:gridCol w:w="80"/>
        <w:gridCol w:w="1040"/>
        <w:gridCol w:w="200"/>
        <w:gridCol w:w="920"/>
        <w:gridCol w:w="420"/>
        <w:gridCol w:w="700"/>
        <w:gridCol w:w="600"/>
        <w:gridCol w:w="520"/>
        <w:gridCol w:w="720"/>
        <w:gridCol w:w="400"/>
        <w:gridCol w:w="840"/>
        <w:gridCol w:w="280"/>
        <w:gridCol w:w="960"/>
        <w:gridCol w:w="160"/>
        <w:gridCol w:w="1040"/>
      </w:tblGrid>
      <w:tr w:rsidR="005B09A7" w:rsidRPr="00DE073D" w14:paraId="6469B853" w14:textId="77777777" w:rsidTr="005B09A7">
        <w:trPr>
          <w:trHeight w:val="255"/>
        </w:trPr>
        <w:tc>
          <w:tcPr>
            <w:tcW w:w="3700" w:type="dxa"/>
            <w:noWrap/>
            <w:vAlign w:val="bottom"/>
            <w:hideMark/>
          </w:tcPr>
          <w:p w14:paraId="1A4AB071" w14:textId="77777777" w:rsidR="005B09A7" w:rsidRPr="00DE073D" w:rsidRDefault="005B09A7">
            <w:pPr>
              <w:rPr>
                <w:lang w:val="uk-UA"/>
              </w:rPr>
            </w:pPr>
          </w:p>
        </w:tc>
        <w:tc>
          <w:tcPr>
            <w:tcW w:w="2039" w:type="dxa"/>
            <w:gridSpan w:val="2"/>
            <w:noWrap/>
            <w:vAlign w:val="bottom"/>
            <w:hideMark/>
          </w:tcPr>
          <w:p w14:paraId="3E5FAAF4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noWrap/>
            <w:vAlign w:val="bottom"/>
            <w:hideMark/>
          </w:tcPr>
          <w:p w14:paraId="772E2C8D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41701C3A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04F7B26B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2D846214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4AB35D60" w14:textId="77777777" w:rsidR="005B09A7" w:rsidRPr="00DE073D" w:rsidRDefault="005B09A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80" w:type="dxa"/>
            <w:gridSpan w:val="4"/>
            <w:noWrap/>
            <w:vAlign w:val="center"/>
            <w:hideMark/>
          </w:tcPr>
          <w:p w14:paraId="5E1209F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Додаток № 3 до Програми</w:t>
            </w:r>
          </w:p>
        </w:tc>
        <w:tc>
          <w:tcPr>
            <w:tcW w:w="1200" w:type="dxa"/>
            <w:gridSpan w:val="2"/>
            <w:noWrap/>
            <w:vAlign w:val="bottom"/>
            <w:hideMark/>
          </w:tcPr>
          <w:p w14:paraId="7515E7C7" w14:textId="77777777" w:rsidR="005B09A7" w:rsidRPr="00DE073D" w:rsidRDefault="005B09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09A7" w:rsidRPr="00DE073D" w14:paraId="66448B07" w14:textId="77777777" w:rsidTr="005B09A7">
        <w:trPr>
          <w:trHeight w:val="255"/>
        </w:trPr>
        <w:tc>
          <w:tcPr>
            <w:tcW w:w="3700" w:type="dxa"/>
            <w:noWrap/>
            <w:vAlign w:val="bottom"/>
            <w:hideMark/>
          </w:tcPr>
          <w:p w14:paraId="46D12BE2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039" w:type="dxa"/>
            <w:gridSpan w:val="2"/>
            <w:noWrap/>
            <w:vAlign w:val="bottom"/>
            <w:hideMark/>
          </w:tcPr>
          <w:p w14:paraId="618D4DDF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noWrap/>
            <w:vAlign w:val="bottom"/>
            <w:hideMark/>
          </w:tcPr>
          <w:p w14:paraId="04F15CE0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3A84B054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0F6D4DC7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6F4D74CD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0986CE71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13AA832B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0F76D25B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14:paraId="5C709658" w14:textId="77777777" w:rsidR="005B09A7" w:rsidRPr="00DE073D" w:rsidRDefault="005B09A7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5B09A7" w:rsidRPr="00DE073D" w14:paraId="1E2BCAB4" w14:textId="77777777" w:rsidTr="005B09A7">
        <w:trPr>
          <w:trHeight w:val="315"/>
        </w:trPr>
        <w:tc>
          <w:tcPr>
            <w:tcW w:w="15799" w:type="dxa"/>
            <w:gridSpan w:val="20"/>
            <w:vAlign w:val="center"/>
            <w:hideMark/>
          </w:tcPr>
          <w:p w14:paraId="6E967C4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Порівняльна таблиця змін до </w:t>
            </w:r>
          </w:p>
        </w:tc>
      </w:tr>
      <w:tr w:rsidR="005B09A7" w:rsidRPr="00DE073D" w14:paraId="174FA490" w14:textId="77777777" w:rsidTr="005B09A7">
        <w:trPr>
          <w:trHeight w:val="315"/>
        </w:trPr>
        <w:tc>
          <w:tcPr>
            <w:tcW w:w="15799" w:type="dxa"/>
            <w:gridSpan w:val="20"/>
            <w:vAlign w:val="center"/>
            <w:hideMark/>
          </w:tcPr>
          <w:p w14:paraId="110C135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РЕЗУЛЬТАТИВНИХ ПОКАЗНИКІВ виконання міської комплексної Програми «Освіта» на 2022-2024 роки</w:t>
            </w:r>
          </w:p>
        </w:tc>
      </w:tr>
      <w:tr w:rsidR="005B09A7" w:rsidRPr="00DE073D" w14:paraId="3D5F194D" w14:textId="77777777" w:rsidTr="005B09A7">
        <w:trPr>
          <w:trHeight w:val="315"/>
        </w:trPr>
        <w:tc>
          <w:tcPr>
            <w:tcW w:w="3700" w:type="dxa"/>
            <w:vAlign w:val="center"/>
            <w:hideMark/>
          </w:tcPr>
          <w:p w14:paraId="6568F09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39" w:type="dxa"/>
            <w:gridSpan w:val="2"/>
            <w:vAlign w:val="center"/>
            <w:hideMark/>
          </w:tcPr>
          <w:p w14:paraId="05E3C21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gridSpan w:val="3"/>
            <w:vAlign w:val="center"/>
            <w:hideMark/>
          </w:tcPr>
          <w:p w14:paraId="0D9A3E1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714C6E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0" w:type="dxa"/>
            <w:gridSpan w:val="2"/>
            <w:vAlign w:val="center"/>
            <w:hideMark/>
          </w:tcPr>
          <w:p w14:paraId="1C47E53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0" w:type="dxa"/>
            <w:gridSpan w:val="2"/>
            <w:vAlign w:val="center"/>
            <w:hideMark/>
          </w:tcPr>
          <w:p w14:paraId="0D306F1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62229C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7A9BD7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05D74A7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2F5079D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5B09A7" w:rsidRPr="00DE073D" w14:paraId="6BC9231F" w14:textId="77777777" w:rsidTr="005B09A7">
        <w:trPr>
          <w:gridAfter w:val="1"/>
          <w:wAfter w:w="1040" w:type="dxa"/>
          <w:trHeight w:val="315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83E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Результативні показники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021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БУЛО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300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СТАЛО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75A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ЗМІНИ</w:t>
            </w:r>
          </w:p>
        </w:tc>
      </w:tr>
      <w:tr w:rsidR="005B09A7" w:rsidRPr="00DE073D" w14:paraId="2923D5EA" w14:textId="77777777" w:rsidTr="005B09A7">
        <w:trPr>
          <w:gridAfter w:val="1"/>
          <w:wAfter w:w="1040" w:type="dxa"/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3BB9" w14:textId="77777777" w:rsidR="005B09A7" w:rsidRPr="00DE073D" w:rsidRDefault="005B09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EB9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FED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D1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2024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90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6BC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2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2024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CD1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77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E29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2024 рік</w:t>
            </w:r>
          </w:p>
        </w:tc>
      </w:tr>
      <w:tr w:rsidR="005B09A7" w:rsidRPr="00DE073D" w14:paraId="41BDB7A5" w14:textId="77777777" w:rsidTr="005B09A7">
        <w:trPr>
          <w:gridAfter w:val="1"/>
          <w:wAfter w:w="1040" w:type="dxa"/>
          <w:trHeight w:val="360"/>
        </w:trPr>
        <w:tc>
          <w:tcPr>
            <w:tcW w:w="14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381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Заклади дошкільної освіти</w:t>
            </w:r>
          </w:p>
        </w:tc>
      </w:tr>
      <w:tr w:rsidR="005B09A7" w:rsidRPr="00DE073D" w14:paraId="1A5815F7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1C1F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uk-UA" w:eastAsia="ru-RU"/>
              </w:rPr>
              <w:t>Показники затрат: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894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707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99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97A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098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954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82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83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78F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62C8369E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58BB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Кількість установ всього, од.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DA0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4B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E0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888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5E6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68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7F3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E5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5E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0B14F717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2B3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Кількість груп в ЗДО, од.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5C7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A0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AE0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E0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22F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47B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699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D80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4B6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1E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738D271E" w14:textId="77777777" w:rsidTr="005B09A7">
        <w:trPr>
          <w:gridAfter w:val="1"/>
          <w:wAfter w:w="1040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B5D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для дітей з особливими освітніми потребами (інклюзія), од.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467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231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28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25A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20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41D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EA5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-158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C50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-162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962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-167 </w:t>
            </w:r>
          </w:p>
        </w:tc>
      </w:tr>
      <w:tr w:rsidR="005B09A7" w:rsidRPr="00DE073D" w14:paraId="631BE1FD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3E3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uk-UA" w:eastAsia="ru-RU"/>
              </w:rPr>
              <w:t>Показники продукту: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E3D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F85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DD4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D04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D5D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277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16E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2D8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7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41D7FC23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99C7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дітей, охоплених дошкільною освітою,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чол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2C3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15148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68B1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15148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631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15288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8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15 148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7D1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15 148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DA8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15 288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B68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D1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5F6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2A01D8A0" w14:textId="77777777" w:rsidTr="005B09A7">
        <w:trPr>
          <w:gridAfter w:val="1"/>
          <w:wAfter w:w="1040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9F03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дітей з особливими освітніми потребами 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чол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F6D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FA7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335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875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D6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EEA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82B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-238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A4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-248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E2D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-258 </w:t>
            </w:r>
          </w:p>
        </w:tc>
      </w:tr>
      <w:tr w:rsidR="005B09A7" w:rsidRPr="00DE073D" w14:paraId="30298A58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466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якості: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CC17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6C5D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0AF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BC1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5472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53C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686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49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686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1A5DA17A" w14:textId="77777777" w:rsidTr="005B09A7">
        <w:trPr>
          <w:gridAfter w:val="1"/>
          <w:wAfter w:w="1040" w:type="dxa"/>
          <w:trHeight w:val="5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11B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груп для дітей з особливими освітніми потребами (інклюзія), до фактичного показника попереднього року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22E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D37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102,5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C81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74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43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49B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952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-135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97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-103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AB6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-101 </w:t>
            </w:r>
          </w:p>
        </w:tc>
      </w:tr>
      <w:tr w:rsidR="005B09A7" w:rsidRPr="00DE073D" w14:paraId="0073C2C5" w14:textId="77777777" w:rsidTr="005B09A7">
        <w:trPr>
          <w:gridAfter w:val="1"/>
          <w:wAfter w:w="1040" w:type="dxa"/>
          <w:trHeight w:val="742"/>
        </w:trPr>
        <w:tc>
          <w:tcPr>
            <w:tcW w:w="14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74C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Заклади загальної середньої освіти ( у тому числі денної форми навчання, вечірні школи та спеціальні заклади освіти для дітей, які потребують корекції фізичного та (або) розумового розвитку)</w:t>
            </w:r>
          </w:p>
        </w:tc>
      </w:tr>
      <w:tr w:rsidR="005B09A7" w:rsidRPr="00DE073D" w14:paraId="35055BDC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AAF2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затрат: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0CA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9ED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290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BF2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8F4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C63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2E9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FAB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91A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6EC518E5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E1BD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установ всього, од.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C8D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5D8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0A0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32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A35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2D4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926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526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1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 </w:t>
            </w:r>
          </w:p>
        </w:tc>
      </w:tr>
      <w:tr w:rsidR="005B09A7" w:rsidRPr="00DE073D" w14:paraId="71C7CD85" w14:textId="77777777" w:rsidTr="005B09A7">
        <w:trPr>
          <w:gridAfter w:val="1"/>
          <w:wAfter w:w="1040" w:type="dxa"/>
          <w:trHeight w:val="38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9A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видатків на фінансування загальної середньої освіти,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949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1 378 214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810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1 519 128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F1E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1 671 298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841D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1 377 414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C88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1 520 698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0A59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1 634 789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3F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-800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105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1 570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0CF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-36 509 </w:t>
            </w:r>
          </w:p>
        </w:tc>
      </w:tr>
      <w:tr w:rsidR="005B09A7" w:rsidRPr="00DE073D" w14:paraId="6C27F05B" w14:textId="77777777" w:rsidTr="005B09A7">
        <w:trPr>
          <w:gridAfter w:val="1"/>
          <w:wAfter w:w="1040" w:type="dxa"/>
          <w:trHeight w:val="41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234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  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на реалізацію Концепції «Нова українська школа»,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142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A71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31 433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7EAC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34 576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9A1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28 575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EE8C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31 433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E94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34 576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0E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1B2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6A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259020B5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9C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продукту: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2F0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208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98D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042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B93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28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453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5A33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988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224BA223" w14:textId="77777777" w:rsidTr="005B09A7">
        <w:trPr>
          <w:gridAfter w:val="1"/>
          <w:wAfter w:w="1040" w:type="dxa"/>
          <w:trHeight w:val="35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E2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учнів/дітей дошкільного відділення, охоплених освітою,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чол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1D3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46517/ 273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93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46517/273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515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46517/273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F2B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46517/ 273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1E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44437/265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CF8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44437/265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51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F2E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-2080/-8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A7C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-2080/-8</w:t>
            </w:r>
          </w:p>
        </w:tc>
      </w:tr>
      <w:tr w:rsidR="005B09A7" w:rsidRPr="00DE073D" w14:paraId="294AF8F1" w14:textId="77777777" w:rsidTr="005B09A7">
        <w:trPr>
          <w:gridAfter w:val="1"/>
          <w:wAfter w:w="1040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391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  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кількість учнів, задіяних в реалізації Концепції «Нова українська школа»,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чол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1D2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19 137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1A3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23 637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F3FD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28 137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034D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19 137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852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23 637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06D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28 137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F4E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E06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199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59186B1A" w14:textId="77777777" w:rsidTr="005B09A7">
        <w:trPr>
          <w:gridAfter w:val="1"/>
          <w:wAfter w:w="1040" w:type="dxa"/>
          <w:trHeight w:val="34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F58A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учнів з особливими освітніми потребами 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чол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8D9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C21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8929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DD0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79D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D3C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20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-326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8BF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-330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F8B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-340 </w:t>
            </w:r>
          </w:p>
        </w:tc>
      </w:tr>
      <w:tr w:rsidR="005B09A7" w:rsidRPr="00DE073D" w14:paraId="5A390C16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A542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ефективності: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87A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FD3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C72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013A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205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986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59E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BCC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959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037FE1FC" w14:textId="77777777" w:rsidTr="005B09A7">
        <w:trPr>
          <w:gridAfter w:val="1"/>
          <w:wAfter w:w="1040" w:type="dxa"/>
          <w:trHeight w:val="2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8B5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утримання 1 учня(дитину) 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A9A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63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F68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D87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C4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A19A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81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3B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A20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</w:t>
            </w:r>
          </w:p>
        </w:tc>
      </w:tr>
      <w:tr w:rsidR="005B09A7" w:rsidRPr="00DE073D" w14:paraId="69BF9263" w14:textId="77777777" w:rsidTr="005B09A7">
        <w:trPr>
          <w:gridAfter w:val="1"/>
          <w:wAfter w:w="1040" w:type="dxa"/>
          <w:trHeight w:val="41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2D6D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середні витрати на 1 учня, задіяного в реалізації Концепції «Нова українська школа»,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4A73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6D3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5DD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349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530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388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C9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457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FE7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C5AEE9A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FCFA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Показники якості: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3FB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4DD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007A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3D4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9BD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792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6B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AF4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35C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72163480" w14:textId="77777777" w:rsidTr="005B09A7">
        <w:trPr>
          <w:gridAfter w:val="1"/>
          <w:wAfter w:w="1040" w:type="dxa"/>
          <w:trHeight w:val="56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05A5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учнів з особливими освітніми потребами, охоплених середньою загальною освітою, до фактичного показника попереднього року,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B7F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2C7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101,2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BCF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A44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03E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836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479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-124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03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-101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C1E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-103 </w:t>
            </w:r>
          </w:p>
        </w:tc>
      </w:tr>
      <w:tr w:rsidR="005B09A7" w:rsidRPr="00DE073D" w14:paraId="00C1723E" w14:textId="77777777" w:rsidTr="005B09A7">
        <w:trPr>
          <w:gridAfter w:val="1"/>
          <w:wAfter w:w="1040" w:type="dxa"/>
          <w:trHeight w:val="285"/>
        </w:trPr>
        <w:tc>
          <w:tcPr>
            <w:tcW w:w="14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46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Заклади професійної (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професійно-техічної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) та фахової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передвищої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освіти</w:t>
            </w:r>
          </w:p>
        </w:tc>
      </w:tr>
      <w:tr w:rsidR="005B09A7" w:rsidRPr="00DE073D" w14:paraId="6D5545D8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636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затрат: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419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050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636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636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62C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1A0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6A4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7A5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F27C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1035C66F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5FC8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видатків на фінансування 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86A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203 642,0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60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224 314,2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A8C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246 408,0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5EDE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203 642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B06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253 192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63A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278 174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617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59D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28 878,0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CA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31 766,0 </w:t>
            </w:r>
          </w:p>
        </w:tc>
      </w:tr>
      <w:tr w:rsidR="005B09A7" w:rsidRPr="00DE073D" w14:paraId="43CD1307" w14:textId="77777777" w:rsidTr="005B09A7">
        <w:trPr>
          <w:gridAfter w:val="1"/>
          <w:wAfter w:w="1040" w:type="dxa"/>
          <w:trHeight w:val="1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5C3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на забезпечення виплати стипендії учням,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F6F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28 199,0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A3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30 483,0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D8C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32 709,0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463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28 199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E35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30 483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F9A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32 709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C02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4FA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49D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077063AE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C90A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ефективності: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41C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B2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CA2C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9E4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E82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42DD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16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8EC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79F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231C0D8" w14:textId="77777777" w:rsidTr="005B09A7">
        <w:trPr>
          <w:gridAfter w:val="1"/>
          <w:wAfter w:w="1040" w:type="dxa"/>
          <w:trHeight w:val="2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CBC1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1 учня (студента),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7D5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9BC6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53,4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BBA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58,7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BA8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A41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A29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66,2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205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768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6,9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A8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7,5 </w:t>
            </w:r>
          </w:p>
        </w:tc>
      </w:tr>
      <w:tr w:rsidR="005B09A7" w:rsidRPr="00DE073D" w14:paraId="4A62A2BA" w14:textId="77777777" w:rsidTr="005B09A7">
        <w:trPr>
          <w:gridAfter w:val="1"/>
          <w:wAfter w:w="1040" w:type="dxa"/>
          <w:trHeight w:val="26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FEE58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на виплату стипендії 1 стипендіату,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719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CD27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22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EC3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2F77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0D4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65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A5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82E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1B15A409" w14:textId="77777777" w:rsidTr="005B09A7">
        <w:trPr>
          <w:gridAfter w:val="1"/>
          <w:wAfter w:w="1040" w:type="dxa"/>
          <w:trHeight w:val="360"/>
        </w:trPr>
        <w:tc>
          <w:tcPr>
            <w:tcW w:w="14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913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Поліпшення матеріально-технічної бази закладів освіти</w:t>
            </w:r>
          </w:p>
        </w:tc>
      </w:tr>
      <w:tr w:rsidR="005B09A7" w:rsidRPr="00DE073D" w14:paraId="0ACC6CA5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29CB3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затрат: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580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86FB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AC6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F5B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EC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426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3E1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DBB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CF8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2B915E1B" w14:textId="77777777" w:rsidTr="005B09A7">
        <w:trPr>
          <w:gridAfter w:val="1"/>
          <w:wAfter w:w="1040" w:type="dxa"/>
          <w:trHeight w:val="64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0B52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видатків на придбання обладнання і предметів довгострокового користування для закладів освіти,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38B3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34 000,0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81B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37 400,0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528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41 140,0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D7F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34 000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E1A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46 850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586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51 535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535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D4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9 450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8D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10 395 </w:t>
            </w:r>
          </w:p>
        </w:tc>
      </w:tr>
      <w:tr w:rsidR="005B09A7" w:rsidRPr="00DE073D" w14:paraId="490DA897" w14:textId="77777777" w:rsidTr="005B09A7">
        <w:trPr>
          <w:gridAfter w:val="1"/>
          <w:wAfter w:w="1040" w:type="dxa"/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40F06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ефективності: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0B2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DD4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55F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EF1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64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00A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07D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C90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F58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F6A163A" w14:textId="77777777" w:rsidTr="005B09A7">
        <w:trPr>
          <w:gridAfter w:val="1"/>
          <w:wAfter w:w="1040" w:type="dxa"/>
          <w:trHeight w:val="28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938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одиницю придбаного обладнання,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7B3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A60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56B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EA0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79B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4E6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FB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EE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5,6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C8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6,1 </w:t>
            </w:r>
          </w:p>
        </w:tc>
      </w:tr>
      <w:tr w:rsidR="005B09A7" w:rsidRPr="00DE073D" w14:paraId="2A83EA44" w14:textId="77777777" w:rsidTr="005B09A7">
        <w:trPr>
          <w:gridAfter w:val="1"/>
          <w:wAfter w:w="1040" w:type="dxa"/>
          <w:trHeight w:val="675"/>
        </w:trPr>
        <w:tc>
          <w:tcPr>
            <w:tcW w:w="14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57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</w:tr>
      <w:tr w:rsidR="005B09A7" w:rsidRPr="00DE073D" w14:paraId="66788B5D" w14:textId="77777777" w:rsidTr="005B09A7">
        <w:trPr>
          <w:gridAfter w:val="1"/>
          <w:wAfter w:w="1040" w:type="dxa"/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09D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затрат: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86D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20F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CB0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2FE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3D0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2C6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885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72E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DBD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E4D1A2A" w14:textId="77777777" w:rsidTr="005B09A7">
        <w:trPr>
          <w:gridAfter w:val="1"/>
          <w:wAfter w:w="1040" w:type="dxa"/>
          <w:trHeight w:val="84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5AE8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видатків на забезпечення учнів закладів освіти з числа дітей – сиріт та дітей, позбавлених батьківського піклування, шкільною та спортивною формами, одягом,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543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FD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183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3F5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764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2 430,0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458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2 673,0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53D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400,0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79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2 430,0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8B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2 673,0</w:t>
            </w:r>
          </w:p>
        </w:tc>
      </w:tr>
      <w:tr w:rsidR="005B09A7" w:rsidRPr="00DE073D" w14:paraId="22B4C223" w14:textId="77777777" w:rsidTr="005B09A7">
        <w:trPr>
          <w:gridAfter w:val="1"/>
          <w:wAfter w:w="1040" w:type="dxa"/>
          <w:trHeight w:val="183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8B6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Надання одноразової допомоги дітям-сиротам та дітям, позбавленим батьківського піклування, яким виповнюється 18 років, та одноразової грошової допомоги випускникам професійної (професійно-технічної) освіти із числа дітей сиріт та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дітей,позбавлених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батьківського піклування, які знаходяться на повному державному утриманні, при їх працевлаштуванні,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FFE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1D9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D77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B8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1 933,4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6DB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2 127,0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019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2 340,0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E97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1 933,4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DA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2 127,0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9B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2 340,0</w:t>
            </w:r>
          </w:p>
        </w:tc>
      </w:tr>
      <w:tr w:rsidR="005B09A7" w:rsidRPr="00DE073D" w14:paraId="7A345C6F" w14:textId="77777777" w:rsidTr="005B09A7">
        <w:trPr>
          <w:gridAfter w:val="1"/>
          <w:wAfter w:w="1040" w:type="dxa"/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72FA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видатків на надання освіти дітям  з особливими освітніми потребами,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89C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51B7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FA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7CA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2315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6 629,1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8C0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7 292,0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D5F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800,0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98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6 629,1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7B4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7 292,0</w:t>
            </w:r>
          </w:p>
        </w:tc>
      </w:tr>
      <w:tr w:rsidR="005B09A7" w:rsidRPr="00DE073D" w14:paraId="4A5F552F" w14:textId="77777777" w:rsidTr="005B09A7">
        <w:trPr>
          <w:gridAfter w:val="1"/>
          <w:wAfter w:w="1040" w:type="dxa"/>
          <w:trHeight w:val="39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203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видатків на облаштування споруд цивільного захисту (укриття) та бомбосховища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185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8C2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40 000,0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AA5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60 000,0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FD4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E69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75 000,00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C9A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80 000,00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95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E71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35 000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13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20 000 </w:t>
            </w:r>
          </w:p>
        </w:tc>
      </w:tr>
      <w:tr w:rsidR="005B09A7" w:rsidRPr="00DE073D" w14:paraId="398B249B" w14:textId="77777777" w:rsidTr="005B09A7">
        <w:trPr>
          <w:gridAfter w:val="1"/>
          <w:wAfter w:w="1040" w:type="dxa"/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B5E2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продукту: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665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4A74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DA3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2E1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3EC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813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D1A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CA9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D10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15CDA83" w14:textId="77777777" w:rsidTr="005B09A7">
        <w:trPr>
          <w:gridAfter w:val="1"/>
          <w:wAfter w:w="1040" w:type="dxa"/>
          <w:trHeight w:val="64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C16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учнів з числа дітей – сиріт та дітей, позбавлених батьківського піклування, яким планується придбати шкільну та спортивну форми, осіб.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404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88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43B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ED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8F44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FB1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71E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8ED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685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E6B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685 </w:t>
            </w:r>
          </w:p>
        </w:tc>
      </w:tr>
      <w:tr w:rsidR="005B09A7" w:rsidRPr="00DE073D" w14:paraId="195A01CA" w14:textId="77777777" w:rsidTr="005B09A7">
        <w:trPr>
          <w:gridAfter w:val="1"/>
          <w:wAfter w:w="1040" w:type="dxa"/>
          <w:trHeight w:val="11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EA2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Кількість дітей-сиріт та дітей позбавлених батьківського піклування, яким виповнюється 18 років, випускників закладів освіти з числа дітей-сиріт та дітей, позбавлених батьківського піклування, в тому числі працевлаштовані випускники професійної (професійно-технічної) освіти, осіб.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BBC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ED2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CB6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62E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C12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426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0A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195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6EF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210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B8C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210 </w:t>
            </w:r>
          </w:p>
        </w:tc>
      </w:tr>
      <w:tr w:rsidR="005B09A7" w:rsidRPr="00DE073D" w14:paraId="441BF03F" w14:textId="77777777" w:rsidTr="005B09A7">
        <w:trPr>
          <w:gridAfter w:val="1"/>
          <w:wAfter w:w="1040" w:type="dxa"/>
          <w:trHeight w:val="30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6525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дітей з особливими освітніми потребами , осіб.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103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C44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B25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6A7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564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BC7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578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9A7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598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C02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564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57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578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923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598 </w:t>
            </w:r>
          </w:p>
        </w:tc>
      </w:tr>
      <w:tr w:rsidR="005B09A7" w:rsidRPr="00DE073D" w14:paraId="0852B6B4" w14:textId="77777777" w:rsidTr="005B09A7">
        <w:trPr>
          <w:gridAfter w:val="1"/>
          <w:wAfter w:w="1040" w:type="dxa"/>
          <w:trHeight w:val="69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82AA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закладів в яких планується облаштувати споруди цивільного захисту (укриття) та бомбосховища, од;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B58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135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26C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638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492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04F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5E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4CE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13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1C0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8 </w:t>
            </w:r>
          </w:p>
        </w:tc>
      </w:tr>
      <w:tr w:rsidR="005B09A7" w:rsidRPr="00DE073D" w14:paraId="10FE2907" w14:textId="77777777" w:rsidTr="005B09A7">
        <w:trPr>
          <w:gridAfter w:val="1"/>
          <w:wAfter w:w="1040" w:type="dxa"/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FA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ефективності: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700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342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AEE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178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868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41F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4E6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F0E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F1E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5E01977" w14:textId="77777777" w:rsidTr="005B09A7">
        <w:trPr>
          <w:gridAfter w:val="1"/>
          <w:wAfter w:w="1040" w:type="dxa"/>
          <w:trHeight w:val="80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99A2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забезпечення шкільною та спортивною формами 1 учня закладу освіти з числа дітей – сиріт та дітей, позбавлених батьківського піклування,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962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EF6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C96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166C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BB2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006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908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1,5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05D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3,5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DF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3,9 </w:t>
            </w:r>
          </w:p>
        </w:tc>
      </w:tr>
      <w:tr w:rsidR="005B09A7" w:rsidRPr="00DE073D" w14:paraId="3EA681DD" w14:textId="77777777" w:rsidTr="005B09A7">
        <w:trPr>
          <w:gridAfter w:val="1"/>
          <w:wAfter w:w="1040" w:type="dxa"/>
          <w:trHeight w:val="67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B78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Середній розмір одноразової грошової допомоги на  1 дитину з числа дітей-сиріт та дітей, позбавлених батьківського піклування,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7ADC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3B55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ADF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8AA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5C7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4B9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5A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9,9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BA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10,1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B1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11,1 </w:t>
            </w:r>
          </w:p>
        </w:tc>
      </w:tr>
      <w:tr w:rsidR="005B09A7" w:rsidRPr="00DE073D" w14:paraId="7EB8E405" w14:textId="77777777" w:rsidTr="005B09A7">
        <w:trPr>
          <w:gridAfter w:val="1"/>
          <w:wAfter w:w="1040" w:type="dxa"/>
          <w:trHeight w:val="41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0CA56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надання освіти дітям  з особливими освітніми потребами на 1 таку дитину,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10E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F2B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480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08B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211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C22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441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1,4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8AA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11,5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0E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12,2 </w:t>
            </w:r>
          </w:p>
        </w:tc>
      </w:tr>
      <w:tr w:rsidR="005B09A7" w:rsidRPr="00DE073D" w14:paraId="25F90345" w14:textId="77777777" w:rsidTr="005B09A7">
        <w:trPr>
          <w:gridAfter w:val="1"/>
          <w:wAfter w:w="1040" w:type="dxa"/>
          <w:trHeight w:val="4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08D0E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Середні витрати на облаштування споруд цивільного захисту (укриття) та бомбосховища, </w:t>
            </w:r>
            <w:proofErr w:type="spellStart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01A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BDB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1 600,0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B8A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1 714,3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8CD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A13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1 973,7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1443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1 860,5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B4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F23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373,7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67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146,2 </w:t>
            </w:r>
          </w:p>
        </w:tc>
      </w:tr>
      <w:tr w:rsidR="005B09A7" w:rsidRPr="00DE073D" w14:paraId="68F42F14" w14:textId="77777777" w:rsidTr="005B09A7">
        <w:trPr>
          <w:gridAfter w:val="1"/>
          <w:wAfter w:w="1040" w:type="dxa"/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F2EBA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Показники ефективності: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8C6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EC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9F0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1AF1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1639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5A0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B54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214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D13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B09A7" w:rsidRPr="00DE073D" w14:paraId="3D530871" w14:textId="77777777" w:rsidTr="005B09A7">
        <w:trPr>
          <w:gridAfter w:val="1"/>
          <w:wAfter w:w="1040" w:type="dxa"/>
          <w:trHeight w:val="67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F505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учнів з числа дітей – сиріт та дітей, позбавлених батьківського піклування до попереднього року,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AA1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162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182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748B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FC81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30A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56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95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9B8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254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5F5C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100 </w:t>
            </w:r>
          </w:p>
        </w:tc>
      </w:tr>
      <w:tr w:rsidR="005B09A7" w:rsidRPr="00DE073D" w14:paraId="421037C3" w14:textId="77777777" w:rsidTr="005B09A7">
        <w:trPr>
          <w:gridAfter w:val="1"/>
          <w:wAfter w:w="1040" w:type="dxa"/>
          <w:trHeight w:val="7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79D7C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дітей з числа дітей – сиріт та дітей, позбавлених батьківського піклування, яким виплачується одноразова грошова допомога до попереднього року,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6DF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A23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AB8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9045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7751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2268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907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115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6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108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34E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100 </w:t>
            </w:r>
          </w:p>
        </w:tc>
      </w:tr>
      <w:tr w:rsidR="005B09A7" w:rsidRPr="00DE073D" w14:paraId="071F6312" w14:textId="77777777" w:rsidTr="005B09A7">
        <w:trPr>
          <w:gridAfter w:val="1"/>
          <w:wAfter w:w="1040" w:type="dxa"/>
          <w:trHeight w:val="42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816A3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дітей з особливими освітніми потребами до попереднього року,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1E7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9E5D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2C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A4C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0A8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C066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DD5A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111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866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102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7C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 xml:space="preserve">103 </w:t>
            </w:r>
          </w:p>
        </w:tc>
      </w:tr>
      <w:tr w:rsidR="005B09A7" w:rsidRPr="00DE073D" w14:paraId="1F9608D1" w14:textId="77777777" w:rsidTr="005B09A7">
        <w:trPr>
          <w:gridAfter w:val="1"/>
          <w:wAfter w:w="1040" w:type="dxa"/>
          <w:trHeight w:val="56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86D59" w14:textId="77777777" w:rsidR="005B09A7" w:rsidRPr="00DE073D" w:rsidRDefault="005B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Динаміка збільшення кількості закладів в яких планується облаштувати споруди цивільного захисту (укриття) та бомбосховища до попереднього року, %;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D7E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3B52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78E2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C416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FB4F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FF50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BF8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3DE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3F44" w14:textId="77777777" w:rsidR="005B09A7" w:rsidRPr="00DE073D" w:rsidRDefault="005B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DE07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-27 </w:t>
            </w:r>
          </w:p>
        </w:tc>
      </w:tr>
    </w:tbl>
    <w:p w14:paraId="59DD1018" w14:textId="77777777" w:rsidR="005B09A7" w:rsidRDefault="005B09A7" w:rsidP="005B09A7"/>
    <w:p w14:paraId="4331196D" w14:textId="77777777" w:rsidR="009C3C67" w:rsidRDefault="009C3C67" w:rsidP="0077499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  <w:sectPr w:rsidR="009C3C67" w:rsidSect="00591B6B">
          <w:pgSz w:w="16838" w:h="11906" w:orient="landscape"/>
          <w:pgMar w:top="425" w:right="11453" w:bottom="284" w:left="284" w:header="709" w:footer="709" w:gutter="0"/>
          <w:cols w:space="708"/>
          <w:docGrid w:linePitch="360"/>
        </w:sectPr>
      </w:pPr>
    </w:p>
    <w:p w14:paraId="4DA93C58" w14:textId="77777777" w:rsidR="009C3C67" w:rsidRPr="007919C7" w:rsidRDefault="009C3C67" w:rsidP="009C3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7919C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v</w:t>
      </w:r>
      <w:r w:rsidRPr="00791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919C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no</w:t>
      </w:r>
      <w:r w:rsidRPr="007919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7919C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6</w:t>
      </w:r>
    </w:p>
    <w:p w14:paraId="707CDC53" w14:textId="77777777" w:rsidR="009C3C67" w:rsidRPr="007919C7" w:rsidRDefault="009C3C67" w:rsidP="009C3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1D4CA0" w14:textId="77777777" w:rsidR="009C3C67" w:rsidRPr="007919C7" w:rsidRDefault="009C3C67" w:rsidP="009C3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7919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Пояснювальна записка</w:t>
      </w:r>
    </w:p>
    <w:p w14:paraId="5C113BF6" w14:textId="77777777" w:rsidR="009C3C67" w:rsidRPr="007919C7" w:rsidRDefault="009C3C67" w:rsidP="009C3C67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 </w:t>
      </w:r>
      <w:proofErr w:type="spellStart"/>
      <w:r w:rsidRPr="00791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рішення виконавчого комітету Миколаївської міської ради</w:t>
      </w:r>
    </w:p>
    <w:p w14:paraId="1C364228" w14:textId="77777777" w:rsidR="009C3C67" w:rsidRPr="007919C7" w:rsidRDefault="009C3C67" w:rsidP="009C3C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попередній розгляд </w:t>
      </w:r>
      <w:proofErr w:type="spellStart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Миколаївської міської ради «Про внесення змін до рішення Миколаївської міської ради від 23.12.2021 №12/182 «Про затвердження міської комплексної програми «Освіта»</w:t>
      </w:r>
      <w:r w:rsidRPr="007919C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2022-2024 роки»</w:t>
      </w:r>
    </w:p>
    <w:p w14:paraId="6894CC26" w14:textId="77777777" w:rsidR="009C3C67" w:rsidRPr="007919C7" w:rsidRDefault="009C3C67" w:rsidP="009C3C67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8C2EB" w14:textId="77777777" w:rsidR="009C3C67" w:rsidRPr="007919C7" w:rsidRDefault="009C3C67" w:rsidP="009C3C6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Суб’єктом подання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bookmarkStart w:id="5" w:name="_Hlk50555674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Миколаївської міської ради </w:t>
      </w:r>
      <w:bookmarkEnd w:id="5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попередній розгляд </w:t>
      </w:r>
      <w:proofErr w:type="spellStart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Миколаївської міської ради «Про внесення змін до рішення Миколаївської міської ради від 23.12.2021 №12/182 «Про затвердження міської комплексної програми «Освіта»</w:t>
      </w:r>
      <w:r w:rsidRPr="007919C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2022-2024 роки»</w:t>
      </w:r>
      <w:r w:rsidRPr="007919C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управління освіти Миколаївської міської ради в особі Личко Ганни Володимирівни, вул. Інженерна, 3 </w:t>
      </w:r>
      <w:r w:rsidRPr="006B1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(37-62-16).</w:t>
      </w:r>
    </w:p>
    <w:p w14:paraId="610A8789" w14:textId="77777777" w:rsidR="009C3C67" w:rsidRPr="007919C7" w:rsidRDefault="009C3C67" w:rsidP="009C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Розробником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Миколаївської міської ради є головний спеціаліст управління освіти Миколаївської міської ради – Завада Алла Михайлівна,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(37-62-17). </w:t>
      </w:r>
    </w:p>
    <w:p w14:paraId="6BFE8EA0" w14:textId="77777777" w:rsidR="009C3C67" w:rsidRPr="007919C7" w:rsidRDefault="009C3C67" w:rsidP="009C3C67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Необхідність прийняття даного рішення обумовлено збільшенням обсягу фінансування з бюджету міської територіальної громади м. Миколаєва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визначенням перспектив і подальшого розвитку освітньої галузі.</w:t>
      </w:r>
    </w:p>
    <w:p w14:paraId="1FB273A2" w14:textId="77777777" w:rsidR="009C3C67" w:rsidRPr="007919C7" w:rsidRDefault="009C3C67" w:rsidP="009C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Правове обґрунтування вказаного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Миколаївської міської ради здійснюється </w:t>
      </w:r>
      <w:r w:rsidRPr="00791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п. 1 ч. 2 ст. 52 </w:t>
      </w:r>
      <w:r w:rsidRPr="00791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Закону України “Про місцеве самоврядування в Україні.</w:t>
      </w:r>
    </w:p>
    <w:p w14:paraId="1C0AC9B9" w14:textId="77777777" w:rsidR="009C3C67" w:rsidRPr="007919C7" w:rsidRDefault="009C3C67" w:rsidP="009C3C6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Прийняття </w:t>
      </w:r>
      <w:proofErr w:type="spellStart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Миколаївської міської ради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попередній розгляд </w:t>
      </w:r>
      <w:proofErr w:type="spellStart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Миколаївської міської ради «Про внесення змін до рішення Миколаївської міської ради від 23.12.2021 №12/182 «Про затвердження міської комплексної програми «Освіта»</w:t>
      </w:r>
      <w:r w:rsidRPr="007919C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2022-2024 роки»</w:t>
      </w:r>
      <w:r w:rsidRPr="007919C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забезпечить</w:t>
      </w:r>
      <w:r w:rsidRPr="00791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791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відповідність змісту освіти потребам і викликам сучасного суспільства.</w:t>
      </w:r>
    </w:p>
    <w:p w14:paraId="64E976B3" w14:textId="77777777" w:rsidR="009C3C67" w:rsidRPr="007919C7" w:rsidRDefault="009C3C67" w:rsidP="009C3C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BAF94" w14:textId="77777777" w:rsidR="009C3C67" w:rsidRPr="007919C7" w:rsidRDefault="009C3C67" w:rsidP="009C3C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0BB8F4" w14:textId="77777777" w:rsidR="009C3C67" w:rsidRPr="007919C7" w:rsidRDefault="009C3C67" w:rsidP="009C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</w:p>
    <w:p w14:paraId="73C3299A" w14:textId="77777777" w:rsidR="009C3C67" w:rsidRPr="007919C7" w:rsidRDefault="009C3C67" w:rsidP="009C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791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Г. ЛИЧКО</w:t>
      </w:r>
    </w:p>
    <w:p w14:paraId="211FE54C" w14:textId="77777777" w:rsidR="009C3C67" w:rsidRPr="007919C7" w:rsidRDefault="009C3C67" w:rsidP="009C3C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AC51D3" w14:textId="77777777" w:rsidR="009C3C67" w:rsidRPr="007919C7" w:rsidRDefault="009C3C67" w:rsidP="009C3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CBF4D9" w14:textId="77777777" w:rsidR="009C3C67" w:rsidRPr="007919C7" w:rsidRDefault="009C3C67" w:rsidP="009C3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7D29EF" w14:textId="77777777" w:rsidR="009C3C67" w:rsidRPr="007919C7" w:rsidRDefault="009C3C67" w:rsidP="009C3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C4081" w14:textId="7D81966A" w:rsidR="009C3C67" w:rsidRDefault="009C3C67" w:rsidP="009C3C6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919C7">
        <w:rPr>
          <w:rFonts w:ascii="Times New Roman" w:eastAsia="Times New Roman" w:hAnsi="Times New Roman" w:cs="Times New Roman"/>
          <w:lang w:val="uk-UA" w:eastAsia="ru-RU"/>
        </w:rPr>
        <w:t>Алла Завада, 37-62-17</w:t>
      </w:r>
    </w:p>
    <w:p w14:paraId="0AA90CBE" w14:textId="77777777" w:rsidR="009C3C67" w:rsidRPr="00830935" w:rsidRDefault="009C3C67" w:rsidP="009C3C67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sectPr w:rsidR="009C3C67" w:rsidRPr="00830935" w:rsidSect="009C3C67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BC4" w14:textId="77777777" w:rsidR="00456F76" w:rsidRDefault="00456F76" w:rsidP="002A6C40">
      <w:pPr>
        <w:spacing w:after="0" w:line="240" w:lineRule="auto"/>
      </w:pPr>
      <w:r>
        <w:separator/>
      </w:r>
    </w:p>
  </w:endnote>
  <w:endnote w:type="continuationSeparator" w:id="0">
    <w:p w14:paraId="73FE8549" w14:textId="77777777" w:rsidR="00456F76" w:rsidRDefault="00456F76" w:rsidP="002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1C4" w14:textId="77777777" w:rsidR="00456F76" w:rsidRDefault="00456F76" w:rsidP="002A6C40">
      <w:pPr>
        <w:spacing w:after="0" w:line="240" w:lineRule="auto"/>
      </w:pPr>
      <w:r>
        <w:separator/>
      </w:r>
    </w:p>
  </w:footnote>
  <w:footnote w:type="continuationSeparator" w:id="0">
    <w:p w14:paraId="05AB051E" w14:textId="77777777" w:rsidR="00456F76" w:rsidRDefault="00456F76" w:rsidP="002A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11051"/>
      <w:docPartObj>
        <w:docPartGallery w:val="Page Numbers (Top of Page)"/>
        <w:docPartUnique/>
      </w:docPartObj>
    </w:sdtPr>
    <w:sdtEndPr/>
    <w:sdtContent>
      <w:p w14:paraId="36982A8C" w14:textId="77777777" w:rsidR="00E729BF" w:rsidRDefault="00E729BF" w:rsidP="00795C4E">
        <w:pPr>
          <w:pStyle w:val="a9"/>
          <w:ind w:right="-10917"/>
          <w:jc w:val="center"/>
        </w:pPr>
        <w:r w:rsidRPr="002A6C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6C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C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DED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2A6C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964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54386" w14:textId="204D88A5" w:rsidR="00795C4E" w:rsidRPr="00795C4E" w:rsidRDefault="00795C4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5C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5C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5C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95C4E">
          <w:rPr>
            <w:rFonts w:ascii="Times New Roman" w:hAnsi="Times New Roman" w:cs="Times New Roman"/>
            <w:sz w:val="28"/>
            <w:szCs w:val="28"/>
          </w:rPr>
          <w:t>2</w:t>
        </w:r>
        <w:r w:rsidRPr="00795C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2252"/>
    <w:rsid w:val="00003ECD"/>
    <w:rsid w:val="00005BAD"/>
    <w:rsid w:val="00013B60"/>
    <w:rsid w:val="00087600"/>
    <w:rsid w:val="00093296"/>
    <w:rsid w:val="000A7D42"/>
    <w:rsid w:val="000C2541"/>
    <w:rsid w:val="000C613D"/>
    <w:rsid w:val="001124EF"/>
    <w:rsid w:val="0013663F"/>
    <w:rsid w:val="00173889"/>
    <w:rsid w:val="001C7216"/>
    <w:rsid w:val="001C7DED"/>
    <w:rsid w:val="001D4FD9"/>
    <w:rsid w:val="00202C41"/>
    <w:rsid w:val="00211794"/>
    <w:rsid w:val="00213547"/>
    <w:rsid w:val="00282B12"/>
    <w:rsid w:val="00283822"/>
    <w:rsid w:val="00293FFA"/>
    <w:rsid w:val="002A6C40"/>
    <w:rsid w:val="002A7E11"/>
    <w:rsid w:val="002B1476"/>
    <w:rsid w:val="002B2129"/>
    <w:rsid w:val="002F6EE7"/>
    <w:rsid w:val="0031193B"/>
    <w:rsid w:val="003143DD"/>
    <w:rsid w:val="00317866"/>
    <w:rsid w:val="00396E82"/>
    <w:rsid w:val="003B42D3"/>
    <w:rsid w:val="003B5FBD"/>
    <w:rsid w:val="003B6E04"/>
    <w:rsid w:val="003F1AE7"/>
    <w:rsid w:val="00414DCE"/>
    <w:rsid w:val="00433410"/>
    <w:rsid w:val="00456F76"/>
    <w:rsid w:val="004747C1"/>
    <w:rsid w:val="00493772"/>
    <w:rsid w:val="00494388"/>
    <w:rsid w:val="00494541"/>
    <w:rsid w:val="004A44F1"/>
    <w:rsid w:val="004A7EF5"/>
    <w:rsid w:val="004C64F5"/>
    <w:rsid w:val="004F4A55"/>
    <w:rsid w:val="005035D4"/>
    <w:rsid w:val="00540BC4"/>
    <w:rsid w:val="0054255D"/>
    <w:rsid w:val="00543F0F"/>
    <w:rsid w:val="00571745"/>
    <w:rsid w:val="0057780E"/>
    <w:rsid w:val="00591B6B"/>
    <w:rsid w:val="00594FE8"/>
    <w:rsid w:val="005B09A7"/>
    <w:rsid w:val="005B1126"/>
    <w:rsid w:val="005B19AE"/>
    <w:rsid w:val="005C531F"/>
    <w:rsid w:val="006032ED"/>
    <w:rsid w:val="006370EF"/>
    <w:rsid w:val="006463CB"/>
    <w:rsid w:val="00656AE8"/>
    <w:rsid w:val="00660101"/>
    <w:rsid w:val="00676148"/>
    <w:rsid w:val="006801BE"/>
    <w:rsid w:val="00684F57"/>
    <w:rsid w:val="0069425F"/>
    <w:rsid w:val="006B1439"/>
    <w:rsid w:val="006C3684"/>
    <w:rsid w:val="006C4D58"/>
    <w:rsid w:val="006D095F"/>
    <w:rsid w:val="006F1E15"/>
    <w:rsid w:val="00710482"/>
    <w:rsid w:val="00762E80"/>
    <w:rsid w:val="00771326"/>
    <w:rsid w:val="0077499F"/>
    <w:rsid w:val="007919C7"/>
    <w:rsid w:val="0079292E"/>
    <w:rsid w:val="00795C4E"/>
    <w:rsid w:val="007C18BD"/>
    <w:rsid w:val="007F6067"/>
    <w:rsid w:val="008111AE"/>
    <w:rsid w:val="00830935"/>
    <w:rsid w:val="00842317"/>
    <w:rsid w:val="00846B44"/>
    <w:rsid w:val="00847D92"/>
    <w:rsid w:val="00871E6D"/>
    <w:rsid w:val="00882B87"/>
    <w:rsid w:val="00892A13"/>
    <w:rsid w:val="008945DD"/>
    <w:rsid w:val="008B32AF"/>
    <w:rsid w:val="008B73E6"/>
    <w:rsid w:val="00921C8A"/>
    <w:rsid w:val="0092276C"/>
    <w:rsid w:val="009446FF"/>
    <w:rsid w:val="00950F7D"/>
    <w:rsid w:val="009537C9"/>
    <w:rsid w:val="00970E79"/>
    <w:rsid w:val="00985AAC"/>
    <w:rsid w:val="009C3C67"/>
    <w:rsid w:val="009C64FC"/>
    <w:rsid w:val="00A468DA"/>
    <w:rsid w:val="00A706C7"/>
    <w:rsid w:val="00B278E8"/>
    <w:rsid w:val="00B3700A"/>
    <w:rsid w:val="00B40E1A"/>
    <w:rsid w:val="00B51D5E"/>
    <w:rsid w:val="00B51E97"/>
    <w:rsid w:val="00B60CF9"/>
    <w:rsid w:val="00B6663A"/>
    <w:rsid w:val="00B752B6"/>
    <w:rsid w:val="00B857E1"/>
    <w:rsid w:val="00BB497E"/>
    <w:rsid w:val="00BC1F63"/>
    <w:rsid w:val="00C217FF"/>
    <w:rsid w:val="00C615C5"/>
    <w:rsid w:val="00C72E45"/>
    <w:rsid w:val="00C87571"/>
    <w:rsid w:val="00C923A4"/>
    <w:rsid w:val="00C940EE"/>
    <w:rsid w:val="00CB41C1"/>
    <w:rsid w:val="00CD0832"/>
    <w:rsid w:val="00CD31EE"/>
    <w:rsid w:val="00CE2E98"/>
    <w:rsid w:val="00D234BC"/>
    <w:rsid w:val="00D257C6"/>
    <w:rsid w:val="00D263DF"/>
    <w:rsid w:val="00D43C99"/>
    <w:rsid w:val="00D52191"/>
    <w:rsid w:val="00DD32F9"/>
    <w:rsid w:val="00DE013D"/>
    <w:rsid w:val="00DE073D"/>
    <w:rsid w:val="00E05E50"/>
    <w:rsid w:val="00E207AB"/>
    <w:rsid w:val="00E24CCA"/>
    <w:rsid w:val="00E526DA"/>
    <w:rsid w:val="00E659F4"/>
    <w:rsid w:val="00E729BF"/>
    <w:rsid w:val="00E756B9"/>
    <w:rsid w:val="00EA5CAF"/>
    <w:rsid w:val="00EB1F41"/>
    <w:rsid w:val="00EE57EE"/>
    <w:rsid w:val="00F2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FCE9"/>
  <w15:docId w15:val="{EFC6EE33-D817-49C1-A17F-B642508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541"/>
  </w:style>
  <w:style w:type="paragraph" w:styleId="ad">
    <w:name w:val="List Paragraph"/>
    <w:basedOn w:val="a"/>
    <w:uiPriority w:val="34"/>
    <w:qFormat/>
    <w:rsid w:val="002A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34227</Words>
  <Characters>19510</Characters>
  <Application>Microsoft Office Word</Application>
  <DocSecurity>0</DocSecurity>
  <Lines>162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К_</cp:lastModifiedBy>
  <cp:revision>2</cp:revision>
  <cp:lastPrinted>2023-05-23T11:09:00Z</cp:lastPrinted>
  <dcterms:created xsi:type="dcterms:W3CDTF">2023-05-24T06:57:00Z</dcterms:created>
  <dcterms:modified xsi:type="dcterms:W3CDTF">2023-05-24T06:57:00Z</dcterms:modified>
</cp:coreProperties>
</file>