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8E" w:rsidRDefault="0095501C" w:rsidP="0099548E">
      <w:pPr>
        <w:pStyle w:val="1"/>
        <w:rPr>
          <w:sz w:val="18"/>
          <w:szCs w:val="18"/>
        </w:rPr>
      </w:pPr>
      <w:r>
        <w:rPr>
          <w:sz w:val="18"/>
          <w:szCs w:val="18"/>
        </w:rPr>
        <w:t>v</w:t>
      </w:r>
      <w:r w:rsidR="0099548E">
        <w:rPr>
          <w:sz w:val="18"/>
          <w:szCs w:val="18"/>
        </w:rPr>
        <w:t>-pg-192</w:t>
      </w: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rPr>
          <w:color w:val="000000"/>
          <w:sz w:val="28"/>
          <w:szCs w:val="28"/>
        </w:rPr>
      </w:pPr>
    </w:p>
    <w:p w:rsidR="0099548E" w:rsidRDefault="0099548E" w:rsidP="0099548E">
      <w:pPr>
        <w:pStyle w:val="a3"/>
        <w:shd w:val="clear" w:color="auto" w:fill="FFFFFF"/>
        <w:spacing w:before="0" w:beforeAutospacing="0" w:after="0" w:afterAutospacing="0"/>
        <w:ind w:right="4677"/>
        <w:jc w:val="both"/>
        <w:rPr>
          <w:color w:val="303030"/>
          <w:sz w:val="28"/>
          <w:szCs w:val="28"/>
        </w:rPr>
      </w:pPr>
      <w:r w:rsidRPr="0099548E">
        <w:rPr>
          <w:color w:val="000000"/>
          <w:sz w:val="28"/>
          <w:szCs w:val="28"/>
        </w:rPr>
        <w:t xml:space="preserve">Про попередній розгляд </w:t>
      </w:r>
      <w:proofErr w:type="spellStart"/>
      <w:r w:rsidRPr="0099548E">
        <w:rPr>
          <w:color w:val="000000"/>
          <w:sz w:val="28"/>
          <w:szCs w:val="28"/>
        </w:rPr>
        <w:t>проєкту</w:t>
      </w:r>
      <w:proofErr w:type="spellEnd"/>
      <w:r w:rsidRPr="0099548E">
        <w:rPr>
          <w:color w:val="000000"/>
          <w:sz w:val="28"/>
          <w:szCs w:val="28"/>
        </w:rPr>
        <w:t xml:space="preserve"> рішення Миколаївської міської ради «Про затвердження міської цільової Програми розвитку річок та маломірного судноплавства</w:t>
      </w:r>
      <w:r>
        <w:rPr>
          <w:color w:val="000000"/>
          <w:sz w:val="28"/>
          <w:szCs w:val="28"/>
        </w:rPr>
        <w:t xml:space="preserve"> у місті Миколаєві до 2023 року</w:t>
      </w:r>
      <w:r w:rsidR="00630387">
        <w:rPr>
          <w:color w:val="000000"/>
          <w:sz w:val="28"/>
          <w:szCs w:val="28"/>
        </w:rPr>
        <w:t>»</w:t>
      </w:r>
    </w:p>
    <w:p w:rsidR="0099548E" w:rsidRDefault="0099548E" w:rsidP="0099548E">
      <w:pPr>
        <w:pStyle w:val="a3"/>
        <w:shd w:val="clear" w:color="auto" w:fill="FFFFFF"/>
        <w:spacing w:before="0" w:beforeAutospacing="0" w:after="360" w:afterAutospacing="0"/>
        <w:rPr>
          <w:color w:val="303030"/>
          <w:sz w:val="28"/>
          <w:szCs w:val="28"/>
        </w:rPr>
      </w:pPr>
      <w:r>
        <w:rPr>
          <w:color w:val="000000"/>
          <w:sz w:val="28"/>
          <w:szCs w:val="28"/>
        </w:rPr>
        <w:t> </w:t>
      </w:r>
    </w:p>
    <w:p w:rsidR="0099548E" w:rsidRDefault="0099548E" w:rsidP="0099548E">
      <w:pPr>
        <w:pStyle w:val="a3"/>
        <w:shd w:val="clear" w:color="auto" w:fill="FFFFFF"/>
        <w:spacing w:before="0" w:beforeAutospacing="0" w:after="360" w:afterAutospacing="0"/>
        <w:ind w:firstLine="567"/>
        <w:jc w:val="both"/>
        <w:rPr>
          <w:color w:val="FF0000"/>
          <w:sz w:val="28"/>
          <w:szCs w:val="28"/>
        </w:rPr>
      </w:pPr>
      <w:r>
        <w:rPr>
          <w:sz w:val="28"/>
          <w:szCs w:val="28"/>
        </w:rPr>
        <w:t>З метою реалізації пріоритетних напрямків розвитку міста Миколаєва як центру маломірного судноплавства та яхтового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w:t>
      </w:r>
      <w:r>
        <w:rPr>
          <w:color w:val="FF0000"/>
          <w:sz w:val="28"/>
          <w:szCs w:val="28"/>
        </w:rPr>
        <w:t xml:space="preserve"> </w:t>
      </w:r>
      <w:r>
        <w:rPr>
          <w:sz w:val="28"/>
          <w:szCs w:val="28"/>
        </w:rPr>
        <w:t>ст</w:t>
      </w:r>
      <w:r w:rsidR="002F1905">
        <w:rPr>
          <w:sz w:val="28"/>
          <w:szCs w:val="28"/>
        </w:rPr>
        <w:t>.</w:t>
      </w:r>
      <w:r>
        <w:rPr>
          <w:sz w:val="28"/>
          <w:szCs w:val="28"/>
        </w:rPr>
        <w:t xml:space="preserve"> 10 Водного кодексу України, </w:t>
      </w:r>
      <w:r w:rsidR="00882A61" w:rsidRPr="00882A61">
        <w:rPr>
          <w:sz w:val="28"/>
          <w:szCs w:val="28"/>
        </w:rPr>
        <w:t>керуючись п.1 ч.2 ст</w:t>
      </w:r>
      <w:r w:rsidR="002F1905">
        <w:rPr>
          <w:sz w:val="28"/>
          <w:szCs w:val="28"/>
        </w:rPr>
        <w:t>. 52 Закону України «</w:t>
      </w:r>
      <w:r w:rsidR="00882A61" w:rsidRPr="00882A61">
        <w:rPr>
          <w:sz w:val="28"/>
          <w:szCs w:val="28"/>
        </w:rPr>
        <w:t>Про м</w:t>
      </w:r>
      <w:r w:rsidR="002F1905">
        <w:rPr>
          <w:sz w:val="28"/>
          <w:szCs w:val="28"/>
        </w:rPr>
        <w:t>ісцеве самоврядування в Україні»</w:t>
      </w:r>
      <w:r w:rsidR="00882A61" w:rsidRPr="00882A61">
        <w:rPr>
          <w:sz w:val="28"/>
          <w:szCs w:val="28"/>
        </w:rPr>
        <w:t>, виконком міської ради</w:t>
      </w:r>
    </w:p>
    <w:p w:rsidR="0099548E" w:rsidRDefault="0099548E" w:rsidP="0099548E">
      <w:pPr>
        <w:pStyle w:val="a3"/>
        <w:shd w:val="clear" w:color="auto" w:fill="FFFFFF"/>
        <w:spacing w:before="0" w:beforeAutospacing="0" w:after="360" w:afterAutospacing="0"/>
        <w:rPr>
          <w:sz w:val="28"/>
          <w:szCs w:val="28"/>
        </w:rPr>
      </w:pPr>
      <w:r>
        <w:rPr>
          <w:color w:val="FF0000"/>
          <w:sz w:val="28"/>
          <w:szCs w:val="28"/>
        </w:rPr>
        <w:t> </w:t>
      </w:r>
      <w:r>
        <w:rPr>
          <w:sz w:val="28"/>
          <w:szCs w:val="28"/>
        </w:rPr>
        <w:t>ВИРІШИ</w:t>
      </w:r>
      <w:r w:rsidR="00342061">
        <w:rPr>
          <w:sz w:val="28"/>
          <w:szCs w:val="28"/>
        </w:rPr>
        <w:t>В</w:t>
      </w:r>
      <w:r>
        <w:rPr>
          <w:sz w:val="28"/>
          <w:szCs w:val="28"/>
        </w:rPr>
        <w:t>:</w:t>
      </w:r>
    </w:p>
    <w:p w:rsidR="0099548E" w:rsidRDefault="0099548E" w:rsidP="0099548E">
      <w:pPr>
        <w:shd w:val="clear" w:color="auto" w:fill="FFFFFF"/>
        <w:spacing w:after="360"/>
        <w:ind w:firstLine="567"/>
        <w:jc w:val="both"/>
        <w:rPr>
          <w:sz w:val="28"/>
          <w:szCs w:val="28"/>
        </w:rPr>
      </w:pPr>
      <w:r>
        <w:rPr>
          <w:color w:val="000000"/>
          <w:sz w:val="20"/>
          <w:szCs w:val="20"/>
          <w:lang w:eastAsia="uk-UA"/>
        </w:rPr>
        <w:t> </w:t>
      </w:r>
      <w:r>
        <w:rPr>
          <w:sz w:val="28"/>
          <w:szCs w:val="28"/>
        </w:rPr>
        <w:t xml:space="preserve">1. </w:t>
      </w:r>
      <w:r w:rsidRPr="0099548E">
        <w:rPr>
          <w:sz w:val="28"/>
          <w:szCs w:val="28"/>
        </w:rPr>
        <w:t xml:space="preserve">Винести на розгляд Миколаївської міської ради </w:t>
      </w:r>
      <w:proofErr w:type="spellStart"/>
      <w:r w:rsidRPr="0099548E">
        <w:rPr>
          <w:sz w:val="28"/>
          <w:szCs w:val="28"/>
        </w:rPr>
        <w:t>про</w:t>
      </w:r>
      <w:r>
        <w:rPr>
          <w:sz w:val="28"/>
          <w:szCs w:val="28"/>
        </w:rPr>
        <w:t>є</w:t>
      </w:r>
      <w:r w:rsidRPr="0099548E">
        <w:rPr>
          <w:sz w:val="28"/>
          <w:szCs w:val="28"/>
        </w:rPr>
        <w:t>кт</w:t>
      </w:r>
      <w:proofErr w:type="spellEnd"/>
      <w:r w:rsidRPr="0099548E">
        <w:rPr>
          <w:sz w:val="28"/>
          <w:szCs w:val="28"/>
        </w:rPr>
        <w:t xml:space="preserve"> рішення міської ради</w:t>
      </w:r>
      <w:r>
        <w:rPr>
          <w:sz w:val="28"/>
          <w:szCs w:val="28"/>
        </w:rPr>
        <w:t xml:space="preserve"> </w:t>
      </w:r>
      <w:r w:rsidR="002F1905">
        <w:rPr>
          <w:sz w:val="28"/>
          <w:szCs w:val="28"/>
        </w:rPr>
        <w:t>«</w:t>
      </w:r>
      <w:r w:rsidR="00C005DC">
        <w:rPr>
          <w:sz w:val="28"/>
          <w:szCs w:val="28"/>
        </w:rPr>
        <w:t xml:space="preserve">Про затвердження </w:t>
      </w:r>
      <w:r w:rsidR="00EE2B00">
        <w:rPr>
          <w:sz w:val="28"/>
          <w:szCs w:val="28"/>
        </w:rPr>
        <w:t xml:space="preserve">міської цільової </w:t>
      </w:r>
      <w:r w:rsidR="00C005DC">
        <w:rPr>
          <w:sz w:val="28"/>
          <w:szCs w:val="28"/>
        </w:rPr>
        <w:t>Програми</w:t>
      </w:r>
      <w:r>
        <w:rPr>
          <w:sz w:val="28"/>
          <w:szCs w:val="28"/>
        </w:rPr>
        <w:t xml:space="preserve"> розвитку річок та маломірного судноплавства у місті Миколаєві до 2023 року</w:t>
      </w:r>
      <w:r w:rsidR="002F1905">
        <w:rPr>
          <w:sz w:val="28"/>
          <w:szCs w:val="28"/>
        </w:rPr>
        <w:t>».</w:t>
      </w:r>
      <w:r>
        <w:rPr>
          <w:sz w:val="28"/>
          <w:szCs w:val="28"/>
        </w:rPr>
        <w:t xml:space="preserve">  </w:t>
      </w:r>
    </w:p>
    <w:p w:rsidR="0099548E" w:rsidRPr="00882A61" w:rsidRDefault="0099548E" w:rsidP="00882A61">
      <w:pPr>
        <w:shd w:val="clear" w:color="auto" w:fill="FFFFFF"/>
        <w:spacing w:after="360"/>
        <w:ind w:firstLine="567"/>
        <w:jc w:val="both"/>
        <w:rPr>
          <w:rFonts w:eastAsia="Calibri"/>
          <w:color w:val="000000"/>
          <w:sz w:val="28"/>
          <w:szCs w:val="28"/>
        </w:rPr>
      </w:pPr>
      <w:r>
        <w:rPr>
          <w:sz w:val="28"/>
          <w:szCs w:val="28"/>
        </w:rPr>
        <w:t xml:space="preserve">2. </w:t>
      </w:r>
      <w:r>
        <w:rPr>
          <w:rFonts w:eastAsia="Calibri"/>
          <w:sz w:val="28"/>
          <w:szCs w:val="28"/>
        </w:rPr>
        <w:t xml:space="preserve">Контроль за виконанням даного рішення покласти на першого заступника міського голови </w:t>
      </w:r>
      <w:proofErr w:type="spellStart"/>
      <w:r w:rsidR="00882A61">
        <w:rPr>
          <w:rFonts w:eastAsia="Calibri"/>
          <w:sz w:val="28"/>
          <w:szCs w:val="28"/>
        </w:rPr>
        <w:t>Лукова</w:t>
      </w:r>
      <w:proofErr w:type="spellEnd"/>
      <w:r w:rsidR="00882A61">
        <w:rPr>
          <w:rFonts w:eastAsia="Calibri"/>
          <w:sz w:val="28"/>
          <w:szCs w:val="28"/>
        </w:rPr>
        <w:t xml:space="preserve"> В.Д.</w:t>
      </w:r>
    </w:p>
    <w:p w:rsidR="00342061" w:rsidRDefault="0099548E" w:rsidP="0099548E">
      <w:pPr>
        <w:spacing w:line="240" w:lineRule="atLeast"/>
        <w:jc w:val="both"/>
        <w:rPr>
          <w:rFonts w:eastAsia="Calibri"/>
          <w:color w:val="303030"/>
          <w:sz w:val="28"/>
          <w:szCs w:val="28"/>
        </w:rPr>
      </w:pPr>
      <w:r>
        <w:rPr>
          <w:rFonts w:eastAsia="Calibri"/>
          <w:color w:val="000000"/>
          <w:sz w:val="28"/>
          <w:szCs w:val="28"/>
        </w:rPr>
        <w:t> </w:t>
      </w:r>
    </w:p>
    <w:p w:rsidR="0099548E" w:rsidRDefault="0099548E" w:rsidP="0099548E">
      <w:pPr>
        <w:spacing w:line="240" w:lineRule="atLeast"/>
        <w:jc w:val="both"/>
        <w:rPr>
          <w:rFonts w:eastAsia="Calibri"/>
          <w:color w:val="000000"/>
          <w:sz w:val="28"/>
          <w:szCs w:val="28"/>
        </w:rPr>
      </w:pPr>
      <w:r>
        <w:rPr>
          <w:rFonts w:eastAsia="Calibri"/>
          <w:color w:val="000000"/>
          <w:sz w:val="28"/>
          <w:szCs w:val="28"/>
        </w:rPr>
        <w:t> Міський голова                                                                               О.</w:t>
      </w:r>
      <w:r w:rsidR="00C005DC">
        <w:rPr>
          <w:rFonts w:eastAsia="Calibri"/>
          <w:color w:val="000000"/>
          <w:sz w:val="28"/>
          <w:szCs w:val="28"/>
        </w:rPr>
        <w:t xml:space="preserve"> </w:t>
      </w:r>
      <w:r w:rsidR="00882A61">
        <w:rPr>
          <w:rFonts w:eastAsia="Calibri"/>
          <w:color w:val="000000"/>
          <w:sz w:val="28"/>
          <w:szCs w:val="28"/>
        </w:rPr>
        <w:t>СЄНКЕВИЧ</w:t>
      </w: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331CE3">
      <w:pPr>
        <w:pStyle w:val="a3"/>
        <w:shd w:val="clear" w:color="auto" w:fill="FFFFFF"/>
        <w:spacing w:before="0" w:beforeAutospacing="0" w:after="0" w:afterAutospacing="0"/>
        <w:rPr>
          <w:rFonts w:ascii="Arial" w:hAnsi="Arial" w:cs="Arial"/>
          <w:color w:val="000000"/>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bookmarkStart w:id="0" w:name="_GoBack"/>
      <w:bookmarkEnd w:id="0"/>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pStyle w:val="a3"/>
        <w:shd w:val="clear" w:color="auto" w:fill="FFFFFF"/>
        <w:spacing w:before="0" w:beforeAutospacing="0" w:after="0" w:afterAutospacing="0"/>
        <w:jc w:val="both"/>
        <w:rPr>
          <w:color w:val="000000"/>
          <w:sz w:val="28"/>
          <w:szCs w:val="28"/>
        </w:rPr>
      </w:pPr>
      <w:r w:rsidRPr="00156D2B">
        <w:rPr>
          <w:color w:val="000000"/>
          <w:sz w:val="28"/>
          <w:szCs w:val="28"/>
        </w:rPr>
        <w:t xml:space="preserve">Про затвердження </w:t>
      </w:r>
      <w:r>
        <w:rPr>
          <w:color w:val="000000"/>
          <w:sz w:val="28"/>
          <w:szCs w:val="28"/>
        </w:rPr>
        <w:t xml:space="preserve">міської </w:t>
      </w:r>
    </w:p>
    <w:p w:rsidR="00331CE3" w:rsidRDefault="00331CE3" w:rsidP="00331CE3">
      <w:pPr>
        <w:pStyle w:val="a3"/>
        <w:shd w:val="clear" w:color="auto" w:fill="FFFFFF"/>
        <w:spacing w:before="0" w:beforeAutospacing="0" w:after="0" w:afterAutospacing="0"/>
        <w:jc w:val="both"/>
        <w:rPr>
          <w:color w:val="000000"/>
          <w:sz w:val="28"/>
          <w:szCs w:val="28"/>
        </w:rPr>
      </w:pPr>
      <w:r>
        <w:rPr>
          <w:color w:val="000000"/>
          <w:sz w:val="28"/>
          <w:szCs w:val="28"/>
        </w:rPr>
        <w:t xml:space="preserve">цільової Програми </w:t>
      </w:r>
      <w:r w:rsidRPr="00156D2B">
        <w:rPr>
          <w:color w:val="000000"/>
          <w:sz w:val="28"/>
          <w:szCs w:val="28"/>
        </w:rPr>
        <w:t xml:space="preserve">розвитку річок </w:t>
      </w:r>
    </w:p>
    <w:p w:rsidR="00331CE3" w:rsidRDefault="00331CE3" w:rsidP="00331CE3">
      <w:pPr>
        <w:pStyle w:val="a3"/>
        <w:shd w:val="clear" w:color="auto" w:fill="FFFFFF"/>
        <w:spacing w:before="0" w:beforeAutospacing="0" w:after="0" w:afterAutospacing="0"/>
        <w:jc w:val="both"/>
        <w:rPr>
          <w:color w:val="000000"/>
          <w:sz w:val="28"/>
          <w:szCs w:val="28"/>
        </w:rPr>
      </w:pPr>
      <w:r w:rsidRPr="00156D2B">
        <w:rPr>
          <w:color w:val="000000"/>
          <w:sz w:val="28"/>
          <w:szCs w:val="28"/>
        </w:rPr>
        <w:t>та маломірного</w:t>
      </w:r>
      <w:r>
        <w:rPr>
          <w:color w:val="000000"/>
          <w:sz w:val="28"/>
          <w:szCs w:val="28"/>
        </w:rPr>
        <w:t xml:space="preserve"> </w:t>
      </w:r>
      <w:r w:rsidRPr="00156D2B">
        <w:rPr>
          <w:color w:val="000000"/>
          <w:sz w:val="28"/>
          <w:szCs w:val="28"/>
        </w:rPr>
        <w:t xml:space="preserve">судноплавства </w:t>
      </w:r>
    </w:p>
    <w:p w:rsidR="00331CE3" w:rsidRDefault="00331CE3" w:rsidP="00331CE3">
      <w:pPr>
        <w:pStyle w:val="a3"/>
        <w:shd w:val="clear" w:color="auto" w:fill="FFFFFF"/>
        <w:spacing w:before="0" w:beforeAutospacing="0" w:after="0" w:afterAutospacing="0"/>
        <w:jc w:val="both"/>
        <w:rPr>
          <w:rFonts w:ascii="Arial" w:hAnsi="Arial" w:cs="Arial"/>
          <w:color w:val="000000"/>
        </w:rPr>
      </w:pPr>
      <w:r w:rsidRPr="00156D2B">
        <w:rPr>
          <w:color w:val="000000"/>
          <w:sz w:val="28"/>
          <w:szCs w:val="28"/>
        </w:rPr>
        <w:t>у місті Миколаєві</w:t>
      </w:r>
      <w:r>
        <w:rPr>
          <w:color w:val="000000"/>
          <w:sz w:val="28"/>
          <w:szCs w:val="28"/>
        </w:rPr>
        <w:t xml:space="preserve"> до 2023 року</w:t>
      </w:r>
    </w:p>
    <w:p w:rsidR="00331CE3" w:rsidRDefault="00331CE3" w:rsidP="00331CE3">
      <w:pPr>
        <w:pStyle w:val="a3"/>
        <w:shd w:val="clear" w:color="auto" w:fill="FFFFFF"/>
        <w:spacing w:before="0" w:beforeAutospacing="0" w:after="360" w:afterAutospacing="0"/>
        <w:jc w:val="both"/>
        <w:rPr>
          <w:color w:val="000000"/>
          <w:sz w:val="28"/>
          <w:szCs w:val="28"/>
        </w:rPr>
      </w:pPr>
      <w:r w:rsidRPr="00156D2B">
        <w:rPr>
          <w:color w:val="000000"/>
          <w:sz w:val="28"/>
          <w:szCs w:val="28"/>
        </w:rPr>
        <w:t> </w:t>
      </w:r>
    </w:p>
    <w:p w:rsidR="00331CE3" w:rsidRPr="00635DF2" w:rsidRDefault="00331CE3" w:rsidP="00331CE3">
      <w:pPr>
        <w:pStyle w:val="a3"/>
        <w:shd w:val="clear" w:color="auto" w:fill="FFFFFF"/>
        <w:spacing w:before="0" w:beforeAutospacing="0" w:after="360" w:afterAutospacing="0"/>
        <w:ind w:firstLine="708"/>
        <w:jc w:val="both"/>
        <w:rPr>
          <w:color w:val="FF0000"/>
          <w:sz w:val="28"/>
          <w:szCs w:val="28"/>
        </w:rPr>
      </w:pPr>
      <w:r w:rsidRPr="00D62598">
        <w:rPr>
          <w:sz w:val="28"/>
          <w:szCs w:val="28"/>
        </w:rPr>
        <w:t xml:space="preserve">З метою реалізації пріоритетних напрямків розвитку міста Миколаєва як центру маломірного судноплавства та яхтового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w:t>
      </w:r>
      <w:r w:rsidRPr="00942B94">
        <w:rPr>
          <w:sz w:val="28"/>
          <w:szCs w:val="28"/>
        </w:rPr>
        <w:t>транспорту,</w:t>
      </w:r>
      <w:r w:rsidRPr="00635DF2">
        <w:rPr>
          <w:color w:val="FF0000"/>
          <w:sz w:val="28"/>
          <w:szCs w:val="28"/>
        </w:rPr>
        <w:t xml:space="preserve"> </w:t>
      </w:r>
      <w:r>
        <w:rPr>
          <w:sz w:val="28"/>
          <w:szCs w:val="28"/>
        </w:rPr>
        <w:t>ст.</w:t>
      </w:r>
      <w:r w:rsidRPr="00D62598">
        <w:rPr>
          <w:sz w:val="28"/>
          <w:szCs w:val="28"/>
        </w:rPr>
        <w:t xml:space="preserve"> 10 Водного кодексу Ук</w:t>
      </w:r>
      <w:r>
        <w:rPr>
          <w:sz w:val="28"/>
          <w:szCs w:val="28"/>
        </w:rPr>
        <w:t>раїни, керуючись п.22 ч.1 ст.</w:t>
      </w:r>
      <w:r w:rsidRPr="00D62598">
        <w:rPr>
          <w:sz w:val="28"/>
          <w:szCs w:val="28"/>
        </w:rPr>
        <w:t xml:space="preserve"> 26 Закону України </w:t>
      </w:r>
      <w:r>
        <w:rPr>
          <w:sz w:val="28"/>
          <w:szCs w:val="28"/>
        </w:rPr>
        <w:t>«</w:t>
      </w:r>
      <w:r w:rsidRPr="00D62598">
        <w:rPr>
          <w:sz w:val="28"/>
          <w:szCs w:val="28"/>
        </w:rPr>
        <w:t>Про місцеве самоврядування в Україні</w:t>
      </w:r>
      <w:r>
        <w:rPr>
          <w:sz w:val="28"/>
          <w:szCs w:val="28"/>
        </w:rPr>
        <w:t>»</w:t>
      </w:r>
      <w:r w:rsidRPr="00D62598">
        <w:rPr>
          <w:sz w:val="28"/>
          <w:szCs w:val="28"/>
        </w:rPr>
        <w:t>, міська рада</w:t>
      </w:r>
    </w:p>
    <w:p w:rsidR="00331CE3" w:rsidRDefault="00331CE3" w:rsidP="00331CE3">
      <w:pPr>
        <w:pStyle w:val="a3"/>
        <w:shd w:val="clear" w:color="auto" w:fill="FFFFFF"/>
        <w:spacing w:before="0" w:beforeAutospacing="0" w:after="360" w:afterAutospacing="0"/>
        <w:rPr>
          <w:sz w:val="28"/>
          <w:szCs w:val="28"/>
        </w:rPr>
      </w:pPr>
      <w:r w:rsidRPr="00635DF2">
        <w:rPr>
          <w:color w:val="FF0000"/>
          <w:sz w:val="28"/>
          <w:szCs w:val="28"/>
        </w:rPr>
        <w:t> </w:t>
      </w:r>
      <w:r w:rsidRPr="002506D2">
        <w:rPr>
          <w:sz w:val="28"/>
          <w:szCs w:val="28"/>
        </w:rPr>
        <w:t>ВИРІШИЛА:</w:t>
      </w:r>
    </w:p>
    <w:p w:rsidR="00331CE3" w:rsidRDefault="00331CE3" w:rsidP="00331CE3">
      <w:pPr>
        <w:shd w:val="clear" w:color="auto" w:fill="FFFFFF"/>
        <w:spacing w:after="360"/>
        <w:ind w:firstLine="567"/>
        <w:jc w:val="both"/>
        <w:rPr>
          <w:sz w:val="28"/>
          <w:szCs w:val="28"/>
        </w:rPr>
      </w:pPr>
      <w:r w:rsidRPr="00647631">
        <w:rPr>
          <w:color w:val="000000"/>
          <w:sz w:val="20"/>
          <w:szCs w:val="20"/>
          <w:lang w:eastAsia="uk-UA"/>
        </w:rPr>
        <w:t> </w:t>
      </w:r>
      <w:r w:rsidRPr="005B3FBE">
        <w:rPr>
          <w:sz w:val="28"/>
          <w:szCs w:val="28"/>
        </w:rPr>
        <w:t>1. Затвердити міську цільову Програму розвитку річок та маломірного судноплавства у місті Миколаєві до 2023 року</w:t>
      </w:r>
      <w:r>
        <w:rPr>
          <w:sz w:val="28"/>
          <w:szCs w:val="28"/>
        </w:rPr>
        <w:t>.</w:t>
      </w:r>
      <w:r w:rsidRPr="005B3FBE">
        <w:rPr>
          <w:sz w:val="28"/>
          <w:szCs w:val="28"/>
        </w:rPr>
        <w:t xml:space="preserve">  </w:t>
      </w:r>
    </w:p>
    <w:p w:rsidR="00331CE3" w:rsidRPr="005B3FBE" w:rsidRDefault="00331CE3" w:rsidP="00331CE3">
      <w:pPr>
        <w:shd w:val="clear" w:color="auto" w:fill="FFFFFF"/>
        <w:spacing w:after="360"/>
        <w:ind w:firstLine="567"/>
        <w:jc w:val="both"/>
        <w:rPr>
          <w:sz w:val="28"/>
          <w:szCs w:val="28"/>
        </w:rPr>
      </w:pPr>
      <w:r>
        <w:rPr>
          <w:sz w:val="28"/>
          <w:szCs w:val="28"/>
        </w:rPr>
        <w:t>2. Виконавчим органам Миколаївської міської ради, залученим учасникам Програми забезпечити виконання заходів у визначені терміни та інформувати д</w:t>
      </w:r>
      <w:r w:rsidRPr="003A2F34">
        <w:rPr>
          <w:sz w:val="28"/>
          <w:szCs w:val="28"/>
        </w:rPr>
        <w:t>епартамент економічного розвитку Миколаївської міської ради</w:t>
      </w:r>
      <w:r>
        <w:rPr>
          <w:sz w:val="28"/>
          <w:szCs w:val="28"/>
        </w:rPr>
        <w:t xml:space="preserve"> </w:t>
      </w:r>
      <w:proofErr w:type="spellStart"/>
      <w:r>
        <w:rPr>
          <w:sz w:val="28"/>
          <w:szCs w:val="28"/>
        </w:rPr>
        <w:t>щопівроку</w:t>
      </w:r>
      <w:proofErr w:type="spellEnd"/>
      <w:r>
        <w:rPr>
          <w:sz w:val="28"/>
          <w:szCs w:val="28"/>
        </w:rPr>
        <w:t>, до  15 числа місяця, що настає за звітним періодом.</w:t>
      </w:r>
    </w:p>
    <w:p w:rsidR="00331CE3" w:rsidRDefault="00331CE3" w:rsidP="00331CE3">
      <w:pPr>
        <w:pStyle w:val="a3"/>
        <w:shd w:val="clear" w:color="auto" w:fill="FFFFFF"/>
        <w:spacing w:before="0" w:beforeAutospacing="0" w:after="0" w:afterAutospacing="0"/>
        <w:ind w:firstLine="567"/>
        <w:jc w:val="both"/>
        <w:rPr>
          <w:sz w:val="28"/>
          <w:szCs w:val="28"/>
          <w:lang w:eastAsia="ru-RU"/>
        </w:rPr>
      </w:pPr>
      <w:r w:rsidRPr="00647631">
        <w:rPr>
          <w:color w:val="FF0000"/>
          <w:sz w:val="20"/>
          <w:szCs w:val="20"/>
        </w:rPr>
        <w:t xml:space="preserve"> </w:t>
      </w:r>
      <w:r>
        <w:rPr>
          <w:sz w:val="28"/>
          <w:szCs w:val="28"/>
          <w:lang w:eastAsia="ru-RU"/>
        </w:rPr>
        <w:t>3</w:t>
      </w:r>
      <w:r w:rsidRPr="003A2F34">
        <w:rPr>
          <w:sz w:val="28"/>
          <w:szCs w:val="28"/>
          <w:lang w:eastAsia="ru-RU"/>
        </w:rPr>
        <w:t>. Департамент економічного розвитку Миколаївської міської ради (</w:t>
      </w:r>
      <w:proofErr w:type="spellStart"/>
      <w:r w:rsidRPr="003A2F34">
        <w:rPr>
          <w:sz w:val="28"/>
          <w:szCs w:val="28"/>
          <w:lang w:eastAsia="ru-RU"/>
        </w:rPr>
        <w:t>Шуліченко</w:t>
      </w:r>
      <w:proofErr w:type="spellEnd"/>
      <w:r w:rsidRPr="003A2F34">
        <w:rPr>
          <w:sz w:val="28"/>
          <w:szCs w:val="28"/>
          <w:lang w:eastAsia="ru-RU"/>
        </w:rPr>
        <w:t xml:space="preserve">) </w:t>
      </w:r>
      <w:r w:rsidRPr="00224330">
        <w:rPr>
          <w:sz w:val="28"/>
          <w:szCs w:val="28"/>
          <w:lang w:eastAsia="ru-RU"/>
        </w:rPr>
        <w:t>щорічно</w:t>
      </w:r>
      <w:r>
        <w:rPr>
          <w:sz w:val="28"/>
          <w:szCs w:val="28"/>
          <w:lang w:eastAsia="ru-RU"/>
        </w:rPr>
        <w:t xml:space="preserve">, </w:t>
      </w:r>
      <w:r w:rsidRPr="00224330">
        <w:rPr>
          <w:sz w:val="28"/>
          <w:szCs w:val="28"/>
          <w:lang w:eastAsia="ru-RU"/>
        </w:rPr>
        <w:t xml:space="preserve">до 20 </w:t>
      </w:r>
      <w:r>
        <w:rPr>
          <w:sz w:val="28"/>
          <w:szCs w:val="28"/>
          <w:lang w:eastAsia="ru-RU"/>
        </w:rPr>
        <w:t xml:space="preserve">квітня наступного за звітним періодом, </w:t>
      </w:r>
      <w:r w:rsidRPr="00FE4EF7">
        <w:rPr>
          <w:sz w:val="28"/>
          <w:szCs w:val="28"/>
          <w:lang w:eastAsia="ru-RU"/>
        </w:rPr>
        <w:t xml:space="preserve">на підставі аналізу стану виконання Програми за попередній рік, інформувати </w:t>
      </w:r>
      <w:r w:rsidRPr="00FB70C5">
        <w:rPr>
          <w:sz w:val="28"/>
          <w:szCs w:val="28"/>
        </w:rPr>
        <w:t>постійн</w:t>
      </w:r>
      <w:r>
        <w:rPr>
          <w:sz w:val="28"/>
          <w:szCs w:val="28"/>
        </w:rPr>
        <w:t>у</w:t>
      </w:r>
      <w:r w:rsidRPr="00FB70C5">
        <w:rPr>
          <w:sz w:val="28"/>
          <w:szCs w:val="28"/>
        </w:rPr>
        <w:t xml:space="preserve"> комісі</w:t>
      </w:r>
      <w:r>
        <w:rPr>
          <w:sz w:val="28"/>
          <w:szCs w:val="28"/>
        </w:rPr>
        <w:t>ю</w:t>
      </w:r>
      <w:r w:rsidRPr="00FB70C5">
        <w:rPr>
          <w:sz w:val="28"/>
          <w:szCs w:val="28"/>
        </w:rPr>
        <w:t xml:space="preserve"> міської ради з питань економічної і інвестиційної політики, планування, бюджету, фінансів та соціально-економічного розвитку</w:t>
      </w:r>
      <w:r>
        <w:rPr>
          <w:sz w:val="28"/>
          <w:szCs w:val="28"/>
        </w:rPr>
        <w:t xml:space="preserve">, </w:t>
      </w:r>
      <w:r w:rsidRPr="00FB70C5">
        <w:rPr>
          <w:sz w:val="28"/>
          <w:szCs w:val="28"/>
        </w:rPr>
        <w:t xml:space="preserve"> </w:t>
      </w:r>
      <w:r w:rsidRPr="00AF424A">
        <w:rPr>
          <w:sz w:val="28"/>
          <w:szCs w:val="28"/>
        </w:rPr>
        <w:t>підприємництва, наповнення бюджету та використання бюджетних коштів</w:t>
      </w:r>
      <w:r w:rsidRPr="00FB70C5">
        <w:rPr>
          <w:sz w:val="28"/>
          <w:szCs w:val="28"/>
        </w:rPr>
        <w:t xml:space="preserve"> </w:t>
      </w:r>
      <w:r w:rsidRPr="003A2F34">
        <w:rPr>
          <w:sz w:val="28"/>
          <w:szCs w:val="28"/>
          <w:lang w:eastAsia="ru-RU"/>
        </w:rPr>
        <w:t>про хід виконання Програми.</w:t>
      </w:r>
    </w:p>
    <w:p w:rsidR="00331CE3" w:rsidRPr="00C03FEB" w:rsidRDefault="00331CE3" w:rsidP="00331CE3">
      <w:pPr>
        <w:pStyle w:val="a3"/>
        <w:shd w:val="clear" w:color="auto" w:fill="FFFFFF"/>
        <w:spacing w:after="360"/>
        <w:ind w:firstLine="567"/>
        <w:jc w:val="both"/>
        <w:rPr>
          <w:sz w:val="28"/>
          <w:szCs w:val="28"/>
        </w:rPr>
      </w:pPr>
      <w:r w:rsidRPr="00FB70C5">
        <w:rPr>
          <w:sz w:val="28"/>
          <w:szCs w:val="28"/>
        </w:rPr>
        <w:lastRenderedPageBreak/>
        <w:t> 3. Контроль за виконанням рішення покласти на постійн</w:t>
      </w:r>
      <w:r>
        <w:rPr>
          <w:sz w:val="28"/>
          <w:szCs w:val="28"/>
        </w:rPr>
        <w:t>у</w:t>
      </w:r>
      <w:r w:rsidRPr="00FB70C5">
        <w:rPr>
          <w:sz w:val="28"/>
          <w:szCs w:val="28"/>
        </w:rPr>
        <w:t xml:space="preserve"> комісі</w:t>
      </w:r>
      <w:r>
        <w:rPr>
          <w:sz w:val="28"/>
          <w:szCs w:val="28"/>
        </w:rPr>
        <w:t>ю</w:t>
      </w:r>
      <w:r w:rsidRPr="00FB70C5">
        <w:rPr>
          <w:sz w:val="28"/>
          <w:szCs w:val="28"/>
        </w:rPr>
        <w:t xml:space="preserve"> міської ради з питань економічної і інвестиційної політики, планування, бюджету, фінансів та соціально-економічного розвитку</w:t>
      </w:r>
      <w:r>
        <w:rPr>
          <w:sz w:val="28"/>
          <w:szCs w:val="28"/>
        </w:rPr>
        <w:t xml:space="preserve">, </w:t>
      </w:r>
      <w:r w:rsidRPr="00FB70C5">
        <w:rPr>
          <w:sz w:val="28"/>
          <w:szCs w:val="28"/>
        </w:rPr>
        <w:t xml:space="preserve"> </w:t>
      </w:r>
      <w:r w:rsidRPr="00AF424A">
        <w:rPr>
          <w:sz w:val="28"/>
          <w:szCs w:val="28"/>
        </w:rPr>
        <w:t>підприємництва, наповнення бюджету та використання бюджетних коштів</w:t>
      </w:r>
      <w:r w:rsidRPr="00FB70C5">
        <w:rPr>
          <w:sz w:val="28"/>
          <w:szCs w:val="28"/>
        </w:rPr>
        <w:t xml:space="preserve"> (Панченка</w:t>
      </w:r>
      <w:r>
        <w:rPr>
          <w:sz w:val="28"/>
          <w:szCs w:val="28"/>
        </w:rPr>
        <w:t xml:space="preserve">) </w:t>
      </w:r>
      <w:r w:rsidRPr="00C03FEB">
        <w:rPr>
          <w:sz w:val="28"/>
          <w:szCs w:val="28"/>
        </w:rPr>
        <w:t xml:space="preserve">на першого заступника міського голови </w:t>
      </w:r>
      <w:proofErr w:type="spellStart"/>
      <w:r w:rsidRPr="00C03FEB">
        <w:rPr>
          <w:sz w:val="28"/>
          <w:szCs w:val="28"/>
        </w:rPr>
        <w:t>Лукова</w:t>
      </w:r>
      <w:proofErr w:type="spellEnd"/>
      <w:r w:rsidRPr="00C03FEB">
        <w:rPr>
          <w:sz w:val="28"/>
          <w:szCs w:val="28"/>
        </w:rPr>
        <w:t xml:space="preserve"> В.</w:t>
      </w:r>
      <w:r>
        <w:rPr>
          <w:sz w:val="28"/>
          <w:szCs w:val="28"/>
        </w:rPr>
        <w:t>Д.</w:t>
      </w:r>
    </w:p>
    <w:p w:rsidR="00331CE3" w:rsidRDefault="00331CE3" w:rsidP="00331CE3">
      <w:pPr>
        <w:rPr>
          <w:color w:val="FF0000"/>
          <w:sz w:val="28"/>
          <w:szCs w:val="28"/>
          <w:lang w:eastAsia="uk-UA"/>
        </w:rPr>
      </w:pPr>
    </w:p>
    <w:p w:rsidR="00331CE3" w:rsidRPr="00F958C2" w:rsidRDefault="00331CE3" w:rsidP="00331CE3">
      <w:pPr>
        <w:rPr>
          <w:sz w:val="28"/>
          <w:szCs w:val="28"/>
          <w:lang w:eastAsia="uk-UA"/>
        </w:rPr>
      </w:pPr>
      <w:r w:rsidRPr="00F958C2">
        <w:rPr>
          <w:sz w:val="28"/>
          <w:szCs w:val="28"/>
          <w:lang w:eastAsia="uk-UA"/>
        </w:rPr>
        <w:t>Міський голова</w:t>
      </w:r>
      <w:r w:rsidRPr="00F958C2">
        <w:rPr>
          <w:sz w:val="28"/>
          <w:szCs w:val="28"/>
          <w:lang w:eastAsia="uk-UA"/>
        </w:rPr>
        <w:tab/>
        <w:t xml:space="preserve"> </w:t>
      </w:r>
      <w:r w:rsidRPr="00F958C2">
        <w:rPr>
          <w:sz w:val="28"/>
          <w:szCs w:val="28"/>
          <w:lang w:eastAsia="uk-UA"/>
        </w:rPr>
        <w:tab/>
      </w:r>
      <w:r w:rsidRPr="00F958C2">
        <w:rPr>
          <w:sz w:val="28"/>
          <w:szCs w:val="28"/>
          <w:lang w:eastAsia="uk-UA"/>
        </w:rPr>
        <w:tab/>
      </w:r>
      <w:r w:rsidRPr="00F958C2">
        <w:rPr>
          <w:sz w:val="28"/>
          <w:szCs w:val="28"/>
          <w:lang w:eastAsia="uk-UA"/>
        </w:rPr>
        <w:tab/>
      </w:r>
      <w:r w:rsidRPr="00F958C2">
        <w:rPr>
          <w:sz w:val="28"/>
          <w:szCs w:val="28"/>
          <w:lang w:eastAsia="uk-UA"/>
        </w:rPr>
        <w:tab/>
      </w:r>
      <w:r w:rsidRPr="00F958C2">
        <w:rPr>
          <w:sz w:val="28"/>
          <w:szCs w:val="28"/>
          <w:lang w:eastAsia="uk-UA"/>
        </w:rPr>
        <w:tab/>
      </w:r>
      <w:r w:rsidRPr="00F958C2">
        <w:rPr>
          <w:sz w:val="28"/>
          <w:szCs w:val="28"/>
          <w:lang w:eastAsia="uk-UA"/>
        </w:rPr>
        <w:tab/>
        <w:t xml:space="preserve">   </w:t>
      </w:r>
      <w:r>
        <w:rPr>
          <w:sz w:val="28"/>
          <w:szCs w:val="28"/>
          <w:lang w:eastAsia="uk-UA"/>
        </w:rPr>
        <w:t xml:space="preserve">                 </w:t>
      </w:r>
      <w:r w:rsidRPr="00F958C2">
        <w:rPr>
          <w:sz w:val="28"/>
          <w:szCs w:val="28"/>
          <w:lang w:eastAsia="uk-UA"/>
        </w:rPr>
        <w:t>О</w:t>
      </w:r>
      <w:r>
        <w:rPr>
          <w:sz w:val="28"/>
          <w:szCs w:val="28"/>
          <w:lang w:eastAsia="uk-UA"/>
        </w:rPr>
        <w:t>.</w:t>
      </w:r>
      <w:r w:rsidRPr="00F958C2">
        <w:rPr>
          <w:sz w:val="28"/>
          <w:szCs w:val="28"/>
          <w:lang w:eastAsia="uk-UA"/>
        </w:rPr>
        <w:t>СЄНКЕВИЧ</w:t>
      </w:r>
    </w:p>
    <w:p w:rsidR="00331CE3" w:rsidRPr="00635DF2"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r w:rsidRPr="00635DF2">
        <w:rPr>
          <w:color w:val="FF0000"/>
          <w:sz w:val="28"/>
          <w:szCs w:val="28"/>
        </w:rPr>
        <w:t> </w:t>
      </w: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jc w:val="both"/>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360" w:afterAutospacing="0"/>
        <w:rPr>
          <w:color w:val="FF0000"/>
          <w:sz w:val="28"/>
          <w:szCs w:val="28"/>
        </w:rPr>
      </w:pPr>
    </w:p>
    <w:p w:rsidR="00331CE3" w:rsidRPr="00635DF2" w:rsidRDefault="00331CE3" w:rsidP="00331CE3">
      <w:pPr>
        <w:pStyle w:val="a3"/>
        <w:shd w:val="clear" w:color="auto" w:fill="FFFFFF"/>
        <w:spacing w:before="0" w:beforeAutospacing="0" w:after="360" w:afterAutospacing="0"/>
        <w:rPr>
          <w:color w:val="FF0000"/>
          <w:sz w:val="28"/>
          <w:szCs w:val="28"/>
        </w:rPr>
      </w:pPr>
    </w:p>
    <w:p w:rsidR="00331CE3" w:rsidRDefault="00331CE3" w:rsidP="00331CE3">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xml:space="preserve">                                                                                                               </w:t>
      </w:r>
    </w:p>
    <w:p w:rsidR="00331CE3" w:rsidRPr="00F82CAF" w:rsidRDefault="00331CE3" w:rsidP="00331CE3">
      <w:pPr>
        <w:pStyle w:val="a3"/>
        <w:shd w:val="clear" w:color="auto" w:fill="FFFFFF"/>
        <w:spacing w:before="0" w:beforeAutospacing="0" w:after="0" w:afterAutospacing="0"/>
        <w:jc w:val="center"/>
        <w:rPr>
          <w:color w:val="303030"/>
          <w:sz w:val="28"/>
          <w:szCs w:val="28"/>
        </w:rPr>
      </w:pPr>
      <w:r>
        <w:rPr>
          <w:rFonts w:ascii="Arial" w:hAnsi="Arial" w:cs="Arial"/>
          <w:color w:val="000000"/>
          <w:sz w:val="20"/>
          <w:szCs w:val="20"/>
        </w:rPr>
        <w:t xml:space="preserve">                                                                                      </w:t>
      </w:r>
      <w:r w:rsidRPr="00F82CAF">
        <w:rPr>
          <w:color w:val="000000"/>
          <w:sz w:val="28"/>
          <w:szCs w:val="28"/>
        </w:rPr>
        <w:t>ЗАТВЕРДЖЕНО</w:t>
      </w:r>
    </w:p>
    <w:p w:rsidR="00331CE3" w:rsidRPr="00F82CAF" w:rsidRDefault="00331CE3" w:rsidP="00331CE3">
      <w:pPr>
        <w:pStyle w:val="a3"/>
        <w:shd w:val="clear" w:color="auto" w:fill="FFFFFF"/>
        <w:spacing w:before="0" w:beforeAutospacing="0" w:after="0" w:afterAutospacing="0"/>
        <w:rPr>
          <w:color w:val="303030"/>
          <w:sz w:val="28"/>
          <w:szCs w:val="28"/>
        </w:rPr>
      </w:pPr>
      <w:r w:rsidRPr="00F82CAF">
        <w:rPr>
          <w:color w:val="000000"/>
          <w:sz w:val="28"/>
          <w:szCs w:val="28"/>
        </w:rPr>
        <w:t>                                                                                         рішення міської ради</w:t>
      </w:r>
    </w:p>
    <w:p w:rsidR="00331CE3" w:rsidRPr="00F82CAF" w:rsidRDefault="00331CE3" w:rsidP="00331CE3">
      <w:pPr>
        <w:pStyle w:val="a3"/>
        <w:shd w:val="clear" w:color="auto" w:fill="FFFFFF"/>
        <w:spacing w:before="0" w:beforeAutospacing="0" w:after="0" w:afterAutospacing="0"/>
        <w:rPr>
          <w:color w:val="303030"/>
          <w:sz w:val="28"/>
          <w:szCs w:val="28"/>
        </w:rPr>
      </w:pPr>
      <w:r w:rsidRPr="00F82CAF">
        <w:rPr>
          <w:color w:val="000000"/>
          <w:sz w:val="28"/>
          <w:szCs w:val="28"/>
        </w:rPr>
        <w:t xml:space="preserve">                                                                                        </w:t>
      </w:r>
      <w:r>
        <w:rPr>
          <w:color w:val="000000"/>
          <w:sz w:val="28"/>
          <w:szCs w:val="28"/>
        </w:rPr>
        <w:t xml:space="preserve"> </w:t>
      </w:r>
      <w:r w:rsidRPr="00F82CAF">
        <w:rPr>
          <w:color w:val="000000"/>
          <w:sz w:val="28"/>
          <w:szCs w:val="28"/>
        </w:rPr>
        <w:t xml:space="preserve">від </w:t>
      </w:r>
      <w:r>
        <w:rPr>
          <w:color w:val="000000"/>
          <w:sz w:val="28"/>
          <w:szCs w:val="28"/>
        </w:rPr>
        <w:t>______________</w:t>
      </w:r>
    </w:p>
    <w:p w:rsidR="00331CE3" w:rsidRPr="00F82CAF" w:rsidRDefault="00331CE3" w:rsidP="00331CE3">
      <w:pPr>
        <w:pStyle w:val="a3"/>
        <w:shd w:val="clear" w:color="auto" w:fill="FFFFFF"/>
        <w:spacing w:before="0" w:beforeAutospacing="0" w:after="0" w:afterAutospacing="0"/>
        <w:rPr>
          <w:color w:val="303030"/>
          <w:sz w:val="28"/>
          <w:szCs w:val="28"/>
        </w:rPr>
      </w:pPr>
      <w:r w:rsidRPr="00F82CAF">
        <w:rPr>
          <w:color w:val="000000"/>
          <w:sz w:val="28"/>
          <w:szCs w:val="28"/>
        </w:rPr>
        <w:t xml:space="preserve">                                                                                          № </w:t>
      </w:r>
      <w:r>
        <w:rPr>
          <w:color w:val="000000"/>
          <w:sz w:val="28"/>
          <w:szCs w:val="28"/>
        </w:rPr>
        <w:t>________</w:t>
      </w:r>
    </w:p>
    <w:p w:rsidR="00331CE3" w:rsidRPr="00E9187C" w:rsidRDefault="00331CE3" w:rsidP="00331CE3">
      <w:pPr>
        <w:pStyle w:val="a3"/>
        <w:shd w:val="clear" w:color="auto" w:fill="FFFFFF"/>
        <w:spacing w:before="0" w:beforeAutospacing="0" w:after="360" w:afterAutospacing="0"/>
        <w:rPr>
          <w:rFonts w:ascii="Arial" w:hAnsi="Arial" w:cs="Arial"/>
          <w:color w:val="303030"/>
        </w:rPr>
      </w:pPr>
      <w:r w:rsidRPr="00E9187C">
        <w:rPr>
          <w:rFonts w:ascii="Arial" w:hAnsi="Arial" w:cs="Arial"/>
          <w:color w:val="000000"/>
        </w:rPr>
        <w:t> </w:t>
      </w:r>
    </w:p>
    <w:p w:rsidR="00331CE3" w:rsidRPr="00E9187C" w:rsidRDefault="00331CE3" w:rsidP="00331CE3">
      <w:pPr>
        <w:pStyle w:val="a3"/>
        <w:shd w:val="clear" w:color="auto" w:fill="FFFFFF"/>
        <w:spacing w:before="0" w:beforeAutospacing="0" w:after="360" w:afterAutospacing="0"/>
        <w:jc w:val="center"/>
        <w:rPr>
          <w:rFonts w:ascii="Arial" w:hAnsi="Arial" w:cs="Arial"/>
          <w:color w:val="303030"/>
        </w:rPr>
      </w:pPr>
      <w:r w:rsidRPr="00E9187C">
        <w:rPr>
          <w:rFonts w:ascii="Arial" w:hAnsi="Arial" w:cs="Arial"/>
          <w:color w:val="000000"/>
        </w:rPr>
        <w:t> </w:t>
      </w:r>
    </w:p>
    <w:p w:rsidR="00331CE3" w:rsidRDefault="00331CE3" w:rsidP="00331CE3">
      <w:pPr>
        <w:pStyle w:val="a3"/>
        <w:shd w:val="clear" w:color="auto" w:fill="FFFFFF"/>
        <w:spacing w:before="0" w:beforeAutospacing="0" w:after="360" w:afterAutospacing="0"/>
        <w:jc w:val="center"/>
        <w:rPr>
          <w:color w:val="303030"/>
          <w:sz w:val="28"/>
          <w:szCs w:val="28"/>
        </w:rPr>
      </w:pPr>
      <w:r w:rsidRPr="000604E8">
        <w:rPr>
          <w:rFonts w:ascii="Arial" w:hAnsi="Arial" w:cs="Arial"/>
          <w:color w:val="000000"/>
          <w:sz w:val="28"/>
          <w:szCs w:val="28"/>
        </w:rPr>
        <w:t xml:space="preserve">   </w:t>
      </w:r>
      <w:r w:rsidRPr="000604E8">
        <w:rPr>
          <w:color w:val="000000"/>
          <w:sz w:val="28"/>
          <w:szCs w:val="28"/>
        </w:rPr>
        <w:t xml:space="preserve">Міська цільова </w:t>
      </w:r>
      <w:r>
        <w:rPr>
          <w:color w:val="000000"/>
          <w:sz w:val="28"/>
          <w:szCs w:val="28"/>
        </w:rPr>
        <w:t>Програма</w:t>
      </w:r>
    </w:p>
    <w:p w:rsidR="00331CE3" w:rsidRPr="003229E2" w:rsidRDefault="00331CE3" w:rsidP="00331CE3">
      <w:pPr>
        <w:pStyle w:val="a3"/>
        <w:shd w:val="clear" w:color="auto" w:fill="FFFFFF"/>
        <w:spacing w:before="0" w:beforeAutospacing="0" w:after="360" w:afterAutospacing="0"/>
        <w:jc w:val="center"/>
        <w:rPr>
          <w:color w:val="303030"/>
          <w:sz w:val="28"/>
          <w:szCs w:val="28"/>
        </w:rPr>
      </w:pPr>
      <w:r w:rsidRPr="003229E2">
        <w:rPr>
          <w:color w:val="000000"/>
          <w:sz w:val="28"/>
          <w:szCs w:val="28"/>
        </w:rPr>
        <w:t> розвитку річок та маломірного судноплавства у місті Миколаєві</w:t>
      </w:r>
    </w:p>
    <w:p w:rsidR="00331CE3" w:rsidRPr="003229E2" w:rsidRDefault="00331CE3" w:rsidP="00331CE3">
      <w:pPr>
        <w:pStyle w:val="a3"/>
        <w:shd w:val="clear" w:color="auto" w:fill="FFFFFF"/>
        <w:spacing w:before="0" w:beforeAutospacing="0" w:after="120" w:afterAutospacing="0"/>
        <w:jc w:val="center"/>
        <w:rPr>
          <w:color w:val="303030"/>
          <w:sz w:val="28"/>
          <w:szCs w:val="28"/>
        </w:rPr>
      </w:pPr>
      <w:r w:rsidRPr="003229E2">
        <w:rPr>
          <w:color w:val="000000"/>
          <w:sz w:val="28"/>
          <w:szCs w:val="28"/>
        </w:rPr>
        <w:t> до 2023 року</w:t>
      </w:r>
    </w:p>
    <w:p w:rsidR="00331CE3" w:rsidRPr="00E9187C" w:rsidRDefault="00331CE3" w:rsidP="00331CE3">
      <w:pPr>
        <w:pStyle w:val="a3"/>
        <w:shd w:val="clear" w:color="auto" w:fill="FFFFFF"/>
        <w:spacing w:before="0" w:beforeAutospacing="0" w:after="360" w:afterAutospacing="0"/>
        <w:jc w:val="center"/>
        <w:rPr>
          <w:rFonts w:ascii="Arial" w:hAnsi="Arial" w:cs="Arial"/>
          <w:color w:val="303030"/>
        </w:rPr>
      </w:pPr>
      <w:r w:rsidRPr="00E9187C">
        <w:rPr>
          <w:rFonts w:ascii="Arial" w:hAnsi="Arial" w:cs="Arial"/>
          <w:color w:val="000000"/>
        </w:rPr>
        <w:t> </w:t>
      </w: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rFonts w:ascii="Arial" w:hAnsi="Arial" w:cs="Arial"/>
          <w:color w:val="000000"/>
        </w:rPr>
      </w:pPr>
    </w:p>
    <w:p w:rsidR="00331CE3" w:rsidRDefault="00331CE3" w:rsidP="00331CE3">
      <w:pPr>
        <w:pStyle w:val="a3"/>
        <w:shd w:val="clear" w:color="auto" w:fill="FFFFFF"/>
        <w:spacing w:before="0" w:beforeAutospacing="0" w:after="360" w:afterAutospacing="0"/>
        <w:jc w:val="center"/>
        <w:rPr>
          <w:color w:val="000000"/>
          <w:sz w:val="28"/>
          <w:szCs w:val="28"/>
        </w:rPr>
      </w:pPr>
    </w:p>
    <w:p w:rsidR="00331CE3" w:rsidRDefault="00331CE3" w:rsidP="00331CE3">
      <w:pPr>
        <w:pStyle w:val="a3"/>
        <w:shd w:val="clear" w:color="auto" w:fill="FFFFFF"/>
        <w:spacing w:before="0" w:beforeAutospacing="0" w:after="360" w:afterAutospacing="0"/>
        <w:jc w:val="center"/>
        <w:rPr>
          <w:color w:val="000000"/>
          <w:sz w:val="28"/>
          <w:szCs w:val="28"/>
        </w:rPr>
      </w:pPr>
    </w:p>
    <w:p w:rsidR="00331CE3" w:rsidRDefault="00331CE3" w:rsidP="00331CE3">
      <w:pPr>
        <w:pStyle w:val="a3"/>
        <w:shd w:val="clear" w:color="auto" w:fill="FFFFFF"/>
        <w:spacing w:before="0" w:beforeAutospacing="0" w:after="360" w:afterAutospacing="0"/>
        <w:jc w:val="center"/>
        <w:rPr>
          <w:color w:val="000000"/>
          <w:sz w:val="28"/>
          <w:szCs w:val="28"/>
        </w:rPr>
      </w:pPr>
    </w:p>
    <w:p w:rsidR="00331CE3" w:rsidRPr="00EB7FC3" w:rsidRDefault="00331CE3" w:rsidP="00331CE3">
      <w:pPr>
        <w:pStyle w:val="a3"/>
        <w:shd w:val="clear" w:color="auto" w:fill="FFFFFF"/>
        <w:spacing w:before="0" w:beforeAutospacing="0" w:after="360" w:afterAutospacing="0"/>
        <w:jc w:val="center"/>
        <w:rPr>
          <w:color w:val="303030"/>
          <w:sz w:val="28"/>
          <w:szCs w:val="28"/>
        </w:rPr>
      </w:pPr>
      <w:r w:rsidRPr="00EB7FC3">
        <w:rPr>
          <w:color w:val="000000"/>
          <w:sz w:val="28"/>
          <w:szCs w:val="28"/>
        </w:rPr>
        <w:lastRenderedPageBreak/>
        <w:t>Зміст</w:t>
      </w:r>
    </w:p>
    <w:p w:rsidR="00331CE3" w:rsidRDefault="00331CE3" w:rsidP="00331CE3">
      <w:pPr>
        <w:pStyle w:val="a3"/>
        <w:shd w:val="clear" w:color="auto" w:fill="FFFFFF"/>
        <w:spacing w:before="0" w:beforeAutospacing="0" w:after="360" w:afterAutospacing="0"/>
        <w:rPr>
          <w:rFonts w:ascii="Arial" w:hAnsi="Arial" w:cs="Arial"/>
          <w:color w:val="303030"/>
          <w:sz w:val="21"/>
          <w:szCs w:val="21"/>
        </w:rPr>
      </w:pPr>
      <w:r>
        <w:rPr>
          <w:rFonts w:ascii="Arial" w:hAnsi="Arial" w:cs="Arial"/>
          <w:color w:val="000000"/>
          <w:sz w:val="20"/>
          <w:szCs w:val="20"/>
        </w:rPr>
        <w:t> </w:t>
      </w:r>
    </w:p>
    <w:p w:rsidR="00331CE3" w:rsidRPr="00535245" w:rsidRDefault="00331CE3" w:rsidP="00331CE3">
      <w:pPr>
        <w:pStyle w:val="a3"/>
        <w:shd w:val="clear" w:color="auto" w:fill="FFFFFF"/>
        <w:spacing w:before="0" w:beforeAutospacing="0" w:after="360" w:afterAutospacing="0"/>
        <w:rPr>
          <w:sz w:val="28"/>
          <w:szCs w:val="28"/>
        </w:rPr>
      </w:pPr>
      <w:r w:rsidRPr="00535245">
        <w:rPr>
          <w:sz w:val="28"/>
          <w:szCs w:val="28"/>
        </w:rPr>
        <w:t>1.   Загальні положення.</w:t>
      </w:r>
    </w:p>
    <w:p w:rsidR="00331CE3" w:rsidRPr="00535245" w:rsidRDefault="00331CE3" w:rsidP="00331CE3">
      <w:pPr>
        <w:pStyle w:val="a3"/>
        <w:shd w:val="clear" w:color="auto" w:fill="FFFFFF"/>
        <w:spacing w:before="0" w:beforeAutospacing="0" w:after="360" w:afterAutospacing="0"/>
        <w:rPr>
          <w:sz w:val="28"/>
          <w:szCs w:val="28"/>
        </w:rPr>
      </w:pPr>
      <w:r w:rsidRPr="00535245">
        <w:rPr>
          <w:sz w:val="28"/>
          <w:szCs w:val="28"/>
        </w:rPr>
        <w:t>2.   Аналіз</w:t>
      </w:r>
      <w:r>
        <w:rPr>
          <w:sz w:val="28"/>
          <w:szCs w:val="28"/>
        </w:rPr>
        <w:t xml:space="preserve"> сфери та причини виникнення проблем</w:t>
      </w:r>
      <w:r w:rsidRPr="00535245">
        <w:rPr>
          <w:sz w:val="28"/>
          <w:szCs w:val="28"/>
        </w:rPr>
        <w:t>.</w:t>
      </w:r>
    </w:p>
    <w:p w:rsidR="00331CE3" w:rsidRPr="00535245" w:rsidRDefault="00331CE3" w:rsidP="00331CE3">
      <w:pPr>
        <w:pStyle w:val="a3"/>
        <w:shd w:val="clear" w:color="auto" w:fill="FFFFFF"/>
        <w:spacing w:before="0" w:beforeAutospacing="0" w:after="360" w:afterAutospacing="0"/>
        <w:rPr>
          <w:sz w:val="28"/>
          <w:szCs w:val="28"/>
        </w:rPr>
      </w:pPr>
      <w:r w:rsidRPr="00535245">
        <w:rPr>
          <w:sz w:val="28"/>
          <w:szCs w:val="28"/>
        </w:rPr>
        <w:t>3.   Основні проблеми розвитку річок, прибережних територій та маломірного судноплавства в місті Миколаєві.</w:t>
      </w:r>
    </w:p>
    <w:p w:rsidR="00331CE3" w:rsidRPr="00535245" w:rsidRDefault="00331CE3" w:rsidP="00331CE3">
      <w:pPr>
        <w:pStyle w:val="a3"/>
        <w:shd w:val="clear" w:color="auto" w:fill="FFFFFF"/>
        <w:spacing w:before="0" w:beforeAutospacing="0" w:after="360" w:afterAutospacing="0"/>
        <w:jc w:val="both"/>
        <w:rPr>
          <w:sz w:val="28"/>
          <w:szCs w:val="28"/>
        </w:rPr>
      </w:pPr>
      <w:r w:rsidRPr="00535245">
        <w:rPr>
          <w:sz w:val="28"/>
          <w:szCs w:val="28"/>
        </w:rPr>
        <w:t xml:space="preserve">4. Мета </w:t>
      </w:r>
      <w:r>
        <w:rPr>
          <w:sz w:val="28"/>
          <w:szCs w:val="28"/>
        </w:rPr>
        <w:t>Програми.</w:t>
      </w:r>
    </w:p>
    <w:p w:rsidR="00331CE3" w:rsidRPr="007F3FD1" w:rsidRDefault="00331CE3" w:rsidP="00331CE3">
      <w:pPr>
        <w:pStyle w:val="a3"/>
        <w:shd w:val="clear" w:color="auto" w:fill="FFFFFF"/>
        <w:spacing w:before="0" w:beforeAutospacing="0" w:after="360" w:afterAutospacing="0"/>
        <w:rPr>
          <w:sz w:val="28"/>
          <w:szCs w:val="28"/>
        </w:rPr>
      </w:pPr>
      <w:r w:rsidRPr="00535245">
        <w:rPr>
          <w:sz w:val="28"/>
          <w:szCs w:val="28"/>
        </w:rPr>
        <w:t>5.  </w:t>
      </w:r>
      <w:r>
        <w:rPr>
          <w:sz w:val="28"/>
          <w:szCs w:val="28"/>
        </w:rPr>
        <w:t>Ш</w:t>
      </w:r>
      <w:r w:rsidRPr="007F3FD1">
        <w:rPr>
          <w:sz w:val="28"/>
          <w:szCs w:val="28"/>
        </w:rPr>
        <w:t xml:space="preserve">ляхи </w:t>
      </w:r>
      <w:r>
        <w:rPr>
          <w:sz w:val="28"/>
          <w:szCs w:val="28"/>
        </w:rPr>
        <w:t xml:space="preserve">та засоби </w:t>
      </w:r>
      <w:r w:rsidRPr="007F3FD1">
        <w:rPr>
          <w:sz w:val="28"/>
          <w:szCs w:val="28"/>
        </w:rPr>
        <w:t>вирішення проблем.</w:t>
      </w:r>
    </w:p>
    <w:p w:rsidR="00331CE3" w:rsidRPr="007F3FD1" w:rsidRDefault="00331CE3" w:rsidP="00331CE3">
      <w:pPr>
        <w:pStyle w:val="a3"/>
        <w:shd w:val="clear" w:color="auto" w:fill="FFFFFF"/>
        <w:spacing w:before="0" w:beforeAutospacing="0" w:after="360" w:afterAutospacing="0"/>
        <w:rPr>
          <w:sz w:val="28"/>
          <w:szCs w:val="28"/>
        </w:rPr>
      </w:pPr>
      <w:r w:rsidRPr="007F3FD1">
        <w:rPr>
          <w:sz w:val="28"/>
          <w:szCs w:val="28"/>
        </w:rPr>
        <w:t>6.  </w:t>
      </w:r>
      <w:r>
        <w:rPr>
          <w:sz w:val="28"/>
          <w:szCs w:val="28"/>
        </w:rPr>
        <w:t>Очікувані результати реалізації Програми.</w:t>
      </w:r>
    </w:p>
    <w:p w:rsidR="00331CE3" w:rsidRPr="00526F37" w:rsidRDefault="00331CE3" w:rsidP="00331CE3">
      <w:pPr>
        <w:pStyle w:val="a3"/>
        <w:shd w:val="clear" w:color="auto" w:fill="FFFFFF"/>
        <w:spacing w:before="0" w:beforeAutospacing="0" w:after="360" w:afterAutospacing="0"/>
        <w:rPr>
          <w:sz w:val="28"/>
          <w:szCs w:val="28"/>
        </w:rPr>
      </w:pPr>
      <w:r w:rsidRPr="00526F37">
        <w:rPr>
          <w:sz w:val="28"/>
          <w:szCs w:val="28"/>
        </w:rPr>
        <w:t>7</w:t>
      </w:r>
      <w:r>
        <w:rPr>
          <w:sz w:val="28"/>
          <w:szCs w:val="28"/>
        </w:rPr>
        <w:t>.  Фінансове забезпечення виконання Програми.</w:t>
      </w:r>
    </w:p>
    <w:p w:rsidR="00331CE3" w:rsidRDefault="00331CE3" w:rsidP="00331CE3">
      <w:pPr>
        <w:pStyle w:val="a3"/>
        <w:shd w:val="clear" w:color="auto" w:fill="FFFFFF"/>
        <w:spacing w:before="0" w:beforeAutospacing="0" w:after="360" w:afterAutospacing="0"/>
        <w:rPr>
          <w:sz w:val="28"/>
          <w:szCs w:val="28"/>
        </w:rPr>
      </w:pPr>
      <w:r w:rsidRPr="00526F37">
        <w:rPr>
          <w:sz w:val="28"/>
          <w:szCs w:val="28"/>
        </w:rPr>
        <w:t>8.  </w:t>
      </w:r>
      <w:r>
        <w:rPr>
          <w:sz w:val="28"/>
          <w:szCs w:val="28"/>
        </w:rPr>
        <w:t>Координація та контроль за ходом виконання Програми.</w:t>
      </w:r>
    </w:p>
    <w:p w:rsidR="00331CE3" w:rsidRPr="00526F37" w:rsidRDefault="00331CE3" w:rsidP="00331CE3">
      <w:pPr>
        <w:pStyle w:val="a3"/>
        <w:shd w:val="clear" w:color="auto" w:fill="FFFFFF"/>
        <w:spacing w:before="0" w:beforeAutospacing="0" w:after="360" w:afterAutospacing="0"/>
        <w:rPr>
          <w:sz w:val="28"/>
          <w:szCs w:val="28"/>
        </w:rPr>
      </w:pPr>
      <w:r>
        <w:rPr>
          <w:sz w:val="28"/>
          <w:szCs w:val="28"/>
        </w:rPr>
        <w:t>9.  Додатки до Програми.</w:t>
      </w:r>
    </w:p>
    <w:p w:rsidR="00331CE3" w:rsidRDefault="00331CE3" w:rsidP="00331CE3">
      <w:pPr>
        <w:pStyle w:val="a3"/>
        <w:shd w:val="clear" w:color="auto" w:fill="FFFFFF"/>
        <w:spacing w:before="0" w:beforeAutospacing="0" w:after="360" w:afterAutospacing="0"/>
        <w:rPr>
          <w:rFonts w:ascii="Arial" w:hAnsi="Arial" w:cs="Arial"/>
          <w:color w:val="303030"/>
          <w:sz w:val="21"/>
          <w:szCs w:val="21"/>
        </w:rPr>
      </w:pPr>
      <w:r>
        <w:rPr>
          <w:rStyle w:val="a5"/>
          <w:rFonts w:ascii="Arial" w:hAnsi="Arial" w:cs="Arial"/>
          <w:color w:val="000000"/>
          <w:sz w:val="20"/>
          <w:szCs w:val="20"/>
        </w:rPr>
        <w:t> </w:t>
      </w:r>
    </w:p>
    <w:p w:rsidR="00331CE3" w:rsidRDefault="00331CE3" w:rsidP="00331CE3">
      <w:pPr>
        <w:pStyle w:val="a3"/>
        <w:shd w:val="clear" w:color="auto" w:fill="FFFFFF"/>
        <w:spacing w:before="0" w:beforeAutospacing="0" w:after="360" w:afterAutospacing="0"/>
        <w:jc w:val="center"/>
        <w:rPr>
          <w:rFonts w:ascii="Arial" w:hAnsi="Arial" w:cs="Arial"/>
          <w:color w:val="303030"/>
          <w:sz w:val="21"/>
          <w:szCs w:val="21"/>
        </w:rPr>
      </w:pPr>
      <w:r>
        <w:rPr>
          <w:rStyle w:val="a5"/>
          <w:rFonts w:ascii="Arial" w:hAnsi="Arial" w:cs="Arial"/>
          <w:color w:val="000000"/>
          <w:sz w:val="20"/>
          <w:szCs w:val="20"/>
        </w:rPr>
        <w:t> </w:t>
      </w: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360" w:afterAutospacing="0"/>
        <w:jc w:val="center"/>
        <w:rPr>
          <w:rFonts w:ascii="Arial" w:hAnsi="Arial" w:cs="Arial"/>
          <w:color w:val="000000"/>
          <w:sz w:val="20"/>
          <w:szCs w:val="2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120" w:afterAutospacing="0"/>
        <w:ind w:firstLine="567"/>
        <w:jc w:val="both"/>
        <w:rPr>
          <w:rFonts w:ascii="Arial" w:hAnsi="Arial" w:cs="Arial"/>
          <w:color w:val="000000"/>
        </w:rPr>
      </w:pPr>
    </w:p>
    <w:p w:rsidR="00331CE3" w:rsidRDefault="00331CE3" w:rsidP="00331CE3">
      <w:pPr>
        <w:pStyle w:val="a3"/>
        <w:shd w:val="clear" w:color="auto" w:fill="FFFFFF"/>
        <w:spacing w:before="0" w:beforeAutospacing="0" w:after="0" w:afterAutospacing="0"/>
        <w:ind w:firstLine="567"/>
        <w:jc w:val="center"/>
        <w:rPr>
          <w:sz w:val="28"/>
          <w:szCs w:val="28"/>
        </w:rPr>
      </w:pPr>
      <w:r w:rsidRPr="00C3645A">
        <w:rPr>
          <w:sz w:val="28"/>
          <w:szCs w:val="28"/>
        </w:rPr>
        <w:lastRenderedPageBreak/>
        <w:t>1.Загальні положення</w:t>
      </w:r>
    </w:p>
    <w:p w:rsidR="00331CE3" w:rsidRDefault="00331CE3" w:rsidP="00331CE3">
      <w:pPr>
        <w:pStyle w:val="a3"/>
        <w:shd w:val="clear" w:color="auto" w:fill="FFFFFF"/>
        <w:spacing w:before="0" w:beforeAutospacing="0" w:after="0" w:afterAutospacing="0"/>
        <w:ind w:firstLine="567"/>
        <w:jc w:val="center"/>
        <w:rPr>
          <w:sz w:val="28"/>
          <w:szCs w:val="28"/>
        </w:rPr>
      </w:pPr>
    </w:p>
    <w:p w:rsidR="00331CE3" w:rsidRPr="00C3645A" w:rsidRDefault="00331CE3" w:rsidP="00331CE3">
      <w:pPr>
        <w:pStyle w:val="a3"/>
        <w:shd w:val="clear" w:color="auto" w:fill="FFFFFF"/>
        <w:spacing w:before="0" w:beforeAutospacing="0" w:after="0" w:afterAutospacing="0"/>
        <w:ind w:firstLine="567"/>
        <w:jc w:val="both"/>
        <w:rPr>
          <w:sz w:val="28"/>
          <w:szCs w:val="28"/>
        </w:rPr>
      </w:pPr>
      <w:r w:rsidRPr="00C3645A">
        <w:rPr>
          <w:sz w:val="28"/>
          <w:szCs w:val="28"/>
        </w:rPr>
        <w:t>Програма розвитку річок і маломірного су</w:t>
      </w:r>
      <w:r>
        <w:rPr>
          <w:sz w:val="28"/>
          <w:szCs w:val="28"/>
        </w:rPr>
        <w:t>дноплавства у місті Миколаєві до</w:t>
      </w:r>
      <w:r w:rsidRPr="00C3645A">
        <w:rPr>
          <w:sz w:val="28"/>
          <w:szCs w:val="28"/>
        </w:rPr>
        <w:t xml:space="preserve"> 2023 рік (далі - Програма) представляє собою систему цілей, задач, основних напрямків та механізмів подальшого розвитку: річок, маломірного судноплавства, прибережних територій та яхтового туризму </w:t>
      </w:r>
      <w:r>
        <w:rPr>
          <w:sz w:val="28"/>
          <w:szCs w:val="28"/>
        </w:rPr>
        <w:t xml:space="preserve">у </w:t>
      </w:r>
      <w:r w:rsidRPr="00C3645A">
        <w:rPr>
          <w:sz w:val="28"/>
          <w:szCs w:val="28"/>
        </w:rPr>
        <w:t>місті Миколаєві</w:t>
      </w:r>
      <w:r>
        <w:rPr>
          <w:sz w:val="28"/>
          <w:szCs w:val="28"/>
        </w:rPr>
        <w:t>.</w:t>
      </w:r>
    </w:p>
    <w:p w:rsidR="00331CE3" w:rsidRDefault="00331CE3" w:rsidP="00331CE3">
      <w:pPr>
        <w:pStyle w:val="rvps2"/>
        <w:shd w:val="clear" w:color="auto" w:fill="FFFFFF"/>
        <w:spacing w:before="0" w:beforeAutospacing="0" w:after="0" w:afterAutospacing="0"/>
        <w:ind w:firstLine="450"/>
        <w:jc w:val="both"/>
        <w:rPr>
          <w:sz w:val="28"/>
          <w:szCs w:val="28"/>
        </w:rPr>
      </w:pPr>
      <w:r w:rsidRPr="00BA2A3C">
        <w:rPr>
          <w:sz w:val="28"/>
          <w:szCs w:val="28"/>
        </w:rPr>
        <w:t>В умовах нарощування антропогенних навантажень на природне середовище, розвитку суспільного виробництва і зростання матеріальних потреб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w:t>
      </w:r>
    </w:p>
    <w:p w:rsidR="00331CE3" w:rsidRPr="00A22C6F" w:rsidRDefault="00331CE3" w:rsidP="00331CE3">
      <w:pPr>
        <w:pStyle w:val="a3"/>
        <w:shd w:val="clear" w:color="auto" w:fill="FFFFFF"/>
        <w:spacing w:before="0" w:beforeAutospacing="0" w:after="0" w:afterAutospacing="0"/>
        <w:ind w:firstLine="567"/>
        <w:jc w:val="both"/>
        <w:rPr>
          <w:sz w:val="28"/>
          <w:szCs w:val="28"/>
        </w:rPr>
      </w:pPr>
      <w:r w:rsidRPr="00A22C6F">
        <w:rPr>
          <w:sz w:val="28"/>
          <w:szCs w:val="28"/>
        </w:rPr>
        <w:t xml:space="preserve">Розташування міста Миколаєва в гирлі річок Південного Бугу та Інгулу з виходом у </w:t>
      </w:r>
      <w:proofErr w:type="spellStart"/>
      <w:r w:rsidRPr="00A22C6F">
        <w:rPr>
          <w:sz w:val="28"/>
          <w:szCs w:val="28"/>
        </w:rPr>
        <w:t>Дніпровсько</w:t>
      </w:r>
      <w:proofErr w:type="spellEnd"/>
      <w:r>
        <w:rPr>
          <w:sz w:val="28"/>
          <w:szCs w:val="28"/>
        </w:rPr>
        <w:t xml:space="preserve"> </w:t>
      </w:r>
      <w:r w:rsidRPr="00A22C6F">
        <w:rPr>
          <w:sz w:val="28"/>
          <w:szCs w:val="28"/>
        </w:rPr>
        <w:t>-</w:t>
      </w:r>
      <w:r>
        <w:rPr>
          <w:sz w:val="28"/>
          <w:szCs w:val="28"/>
        </w:rPr>
        <w:t xml:space="preserve"> </w:t>
      </w:r>
      <w:r w:rsidRPr="00A22C6F">
        <w:rPr>
          <w:sz w:val="28"/>
          <w:szCs w:val="28"/>
        </w:rPr>
        <w:t>Бузький лиман повинно бути більш ефективно використано для економічного і соціального розвитку міста, а також сприяти перетворенню його в міжнародний центр розвитку та обслуговування яхтової індустрії.</w:t>
      </w:r>
    </w:p>
    <w:p w:rsidR="00331CE3" w:rsidRPr="00E1492B" w:rsidRDefault="00331CE3" w:rsidP="00331CE3">
      <w:pPr>
        <w:pStyle w:val="a3"/>
        <w:shd w:val="clear" w:color="auto" w:fill="FFFFFF"/>
        <w:spacing w:before="0" w:beforeAutospacing="0" w:after="0" w:afterAutospacing="0"/>
        <w:ind w:firstLine="567"/>
        <w:jc w:val="both"/>
        <w:rPr>
          <w:sz w:val="28"/>
          <w:szCs w:val="28"/>
        </w:rPr>
      </w:pPr>
      <w:r w:rsidRPr="00E1492B">
        <w:rPr>
          <w:sz w:val="28"/>
          <w:szCs w:val="28"/>
        </w:rPr>
        <w:t>Реалізація Програми дасть змогу поліпшити стан інфраструктури, пов’язаної з водними ресурсами міста, збільшити туристичну привабливість Миколаєва, покращити екологічний стан і санітарне благополуччя земель водного фонду, підвищити комфорт</w:t>
      </w:r>
      <w:r>
        <w:rPr>
          <w:sz w:val="28"/>
          <w:szCs w:val="28"/>
        </w:rPr>
        <w:t>,</w:t>
      </w:r>
      <w:r w:rsidRPr="00E1492B">
        <w:rPr>
          <w:sz w:val="28"/>
          <w:szCs w:val="28"/>
        </w:rPr>
        <w:t xml:space="preserve"> якість життя </w:t>
      </w:r>
      <w:r>
        <w:rPr>
          <w:sz w:val="28"/>
          <w:szCs w:val="28"/>
        </w:rPr>
        <w:t xml:space="preserve">та відпочинку </w:t>
      </w:r>
      <w:r w:rsidRPr="00E1492B">
        <w:rPr>
          <w:sz w:val="28"/>
          <w:szCs w:val="28"/>
        </w:rPr>
        <w:t>у нашому місті.</w:t>
      </w:r>
    </w:p>
    <w:p w:rsidR="00331CE3" w:rsidRPr="00256731" w:rsidRDefault="00331CE3" w:rsidP="00331CE3">
      <w:pPr>
        <w:pStyle w:val="a3"/>
        <w:shd w:val="clear" w:color="auto" w:fill="FFFFFF"/>
        <w:spacing w:before="0" w:beforeAutospacing="0" w:after="0" w:afterAutospacing="0"/>
        <w:ind w:firstLine="567"/>
        <w:jc w:val="both"/>
        <w:rPr>
          <w:sz w:val="28"/>
          <w:szCs w:val="28"/>
        </w:rPr>
      </w:pPr>
      <w:r w:rsidRPr="00256731">
        <w:rPr>
          <w:sz w:val="28"/>
          <w:szCs w:val="28"/>
        </w:rPr>
        <w:t xml:space="preserve">Миколаїв стане першим українським містом, де буде прийнято таку Програму, що відповідає практиці Європейського </w:t>
      </w:r>
      <w:r>
        <w:rPr>
          <w:sz w:val="28"/>
          <w:szCs w:val="28"/>
        </w:rPr>
        <w:t>С</w:t>
      </w:r>
      <w:r w:rsidRPr="00256731">
        <w:rPr>
          <w:sz w:val="28"/>
          <w:szCs w:val="28"/>
        </w:rPr>
        <w:t>оюзу.</w:t>
      </w:r>
    </w:p>
    <w:p w:rsidR="00331CE3" w:rsidRPr="000B54F7" w:rsidRDefault="00331CE3" w:rsidP="00331CE3">
      <w:pPr>
        <w:widowControl w:val="0"/>
        <w:ind w:firstLine="600"/>
        <w:jc w:val="both"/>
        <w:rPr>
          <w:sz w:val="28"/>
          <w:szCs w:val="28"/>
          <w:lang w:eastAsia="uk-UA"/>
        </w:rPr>
      </w:pPr>
      <w:r w:rsidRPr="005C6F06">
        <w:rPr>
          <w:sz w:val="28"/>
          <w:szCs w:val="28"/>
          <w:lang w:eastAsia="uk-UA"/>
        </w:rPr>
        <w:t xml:space="preserve">Нормативно-правова база, на підставі якої розроблена Програма: </w:t>
      </w:r>
      <w:r w:rsidRPr="00252BA3">
        <w:rPr>
          <w:sz w:val="28"/>
          <w:szCs w:val="28"/>
          <w:lang w:eastAsia="uk-UA"/>
        </w:rPr>
        <w:t xml:space="preserve">Конституція України, Закони України «Про місцеве самоврядування </w:t>
      </w:r>
      <w:r w:rsidRPr="000B54F7">
        <w:rPr>
          <w:sz w:val="28"/>
          <w:szCs w:val="28"/>
          <w:lang w:eastAsia="uk-UA"/>
        </w:rPr>
        <w:t> в Україні», «Про охорону навколи</w:t>
      </w:r>
      <w:r>
        <w:rPr>
          <w:sz w:val="28"/>
          <w:szCs w:val="28"/>
          <w:lang w:eastAsia="uk-UA"/>
        </w:rPr>
        <w:t xml:space="preserve">шнього природного середовища», </w:t>
      </w:r>
      <w:r w:rsidRPr="000B54F7">
        <w:rPr>
          <w:sz w:val="28"/>
          <w:szCs w:val="28"/>
          <w:lang w:eastAsia="uk-UA"/>
        </w:rPr>
        <w:t>Водний кодекс України</w:t>
      </w:r>
      <w:r>
        <w:rPr>
          <w:sz w:val="28"/>
          <w:szCs w:val="28"/>
          <w:lang w:eastAsia="uk-UA"/>
        </w:rPr>
        <w:t>,</w:t>
      </w:r>
      <w:r w:rsidRPr="00103177">
        <w:rPr>
          <w:sz w:val="28"/>
          <w:szCs w:val="28"/>
          <w:lang w:eastAsia="uk-UA"/>
        </w:rPr>
        <w:t xml:space="preserve"> </w:t>
      </w:r>
      <w:r w:rsidRPr="00252BA3">
        <w:rPr>
          <w:sz w:val="28"/>
          <w:szCs w:val="28"/>
          <w:lang w:eastAsia="uk-UA"/>
        </w:rPr>
        <w:t xml:space="preserve">Державна стратегія регіонального розвитку на 2021-2027 роки, </w:t>
      </w:r>
      <w:r>
        <w:rPr>
          <w:sz w:val="28"/>
          <w:szCs w:val="28"/>
          <w:lang w:eastAsia="uk-UA"/>
        </w:rPr>
        <w:t xml:space="preserve"> </w:t>
      </w:r>
      <w:r w:rsidRPr="009C5804">
        <w:rPr>
          <w:sz w:val="28"/>
          <w:szCs w:val="28"/>
          <w:lang w:eastAsia="uk-UA"/>
        </w:rPr>
        <w:t>Концепці</w:t>
      </w:r>
      <w:r>
        <w:rPr>
          <w:sz w:val="28"/>
          <w:szCs w:val="28"/>
          <w:lang w:eastAsia="uk-UA"/>
        </w:rPr>
        <w:t xml:space="preserve">я </w:t>
      </w:r>
      <w:r w:rsidRPr="009C5804">
        <w:rPr>
          <w:sz w:val="28"/>
          <w:szCs w:val="28"/>
          <w:lang w:eastAsia="uk-UA"/>
        </w:rPr>
        <w:t>розвитку річок та маломірного</w:t>
      </w:r>
      <w:r>
        <w:rPr>
          <w:sz w:val="28"/>
          <w:szCs w:val="28"/>
          <w:lang w:eastAsia="uk-UA"/>
        </w:rPr>
        <w:t xml:space="preserve"> </w:t>
      </w:r>
      <w:r w:rsidRPr="009C5804">
        <w:rPr>
          <w:sz w:val="28"/>
          <w:szCs w:val="28"/>
          <w:lang w:eastAsia="uk-UA"/>
        </w:rPr>
        <w:t>судноплавства у місті Миколаєві</w:t>
      </w:r>
      <w:r>
        <w:rPr>
          <w:sz w:val="28"/>
          <w:szCs w:val="28"/>
          <w:lang w:eastAsia="uk-UA"/>
        </w:rPr>
        <w:t xml:space="preserve"> </w:t>
      </w:r>
      <w:r w:rsidRPr="009C5804">
        <w:rPr>
          <w:sz w:val="28"/>
          <w:szCs w:val="28"/>
          <w:lang w:eastAsia="uk-UA"/>
        </w:rPr>
        <w:t>на 2019-2030 роки</w:t>
      </w:r>
      <w:r>
        <w:rPr>
          <w:sz w:val="28"/>
          <w:szCs w:val="28"/>
          <w:lang w:eastAsia="uk-UA"/>
        </w:rPr>
        <w:t xml:space="preserve">, затверджена рішенням Миколаївської міської ради від 20.12.2019 № 56/71, </w:t>
      </w:r>
      <w:r w:rsidRPr="000B54F7">
        <w:rPr>
          <w:sz w:val="28"/>
          <w:szCs w:val="28"/>
          <w:lang w:eastAsia="uk-UA"/>
        </w:rPr>
        <w:t>та іншими актами законодавства</w:t>
      </w:r>
      <w:r>
        <w:rPr>
          <w:sz w:val="28"/>
          <w:szCs w:val="28"/>
          <w:lang w:eastAsia="uk-UA"/>
        </w:rPr>
        <w:t>.</w:t>
      </w:r>
    </w:p>
    <w:p w:rsidR="00331CE3" w:rsidRDefault="00331CE3" w:rsidP="00331CE3">
      <w:pPr>
        <w:pStyle w:val="a3"/>
        <w:shd w:val="clear" w:color="auto" w:fill="FFFFFF"/>
        <w:spacing w:before="0" w:beforeAutospacing="0" w:after="0" w:afterAutospacing="0"/>
        <w:ind w:firstLine="567"/>
        <w:jc w:val="both"/>
        <w:rPr>
          <w:sz w:val="28"/>
          <w:szCs w:val="28"/>
        </w:rPr>
      </w:pPr>
      <w:r w:rsidRPr="0086636D">
        <w:rPr>
          <w:sz w:val="28"/>
          <w:szCs w:val="28"/>
        </w:rPr>
        <w:t>Основним призначенням Програми є визначення основних проблем, цілей та пріоритетів розвитку річок, маломірного судноплавства, прибережних територій та яхтового туризму у місті Миколаєві з точки зору потреб та інтересів мешканців міста на період до 2023 року.</w:t>
      </w:r>
    </w:p>
    <w:p w:rsidR="00331CE3" w:rsidRPr="0086636D"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pStyle w:val="a3"/>
        <w:shd w:val="clear" w:color="auto" w:fill="FFFFFF"/>
        <w:spacing w:before="0" w:beforeAutospacing="0" w:after="0" w:afterAutospacing="0"/>
        <w:ind w:firstLine="567"/>
        <w:jc w:val="center"/>
        <w:rPr>
          <w:rStyle w:val="a5"/>
          <w:b w:val="0"/>
          <w:szCs w:val="28"/>
        </w:rPr>
      </w:pPr>
      <w:bookmarkStart w:id="1" w:name="n19"/>
      <w:bookmarkEnd w:id="1"/>
      <w:r w:rsidRPr="007528DF">
        <w:rPr>
          <w:sz w:val="28"/>
          <w:szCs w:val="28"/>
        </w:rPr>
        <w:t xml:space="preserve">2. </w:t>
      </w:r>
      <w:r w:rsidRPr="0051315F">
        <w:rPr>
          <w:rStyle w:val="a5"/>
          <w:szCs w:val="28"/>
        </w:rPr>
        <w:t xml:space="preserve"> Аналіз сфери та причини виникнення проблеми</w:t>
      </w:r>
    </w:p>
    <w:p w:rsidR="00331CE3" w:rsidRPr="00650425" w:rsidRDefault="00331CE3" w:rsidP="00331CE3">
      <w:pPr>
        <w:pStyle w:val="a3"/>
        <w:shd w:val="clear" w:color="auto" w:fill="FFFFFF"/>
        <w:spacing w:before="0" w:beforeAutospacing="0" w:after="0" w:afterAutospacing="0"/>
        <w:ind w:firstLine="567"/>
        <w:jc w:val="center"/>
        <w:rPr>
          <w:rStyle w:val="a5"/>
          <w:b w:val="0"/>
          <w:bCs w:val="0"/>
          <w:szCs w:val="28"/>
        </w:rPr>
      </w:pPr>
    </w:p>
    <w:p w:rsidR="00331CE3" w:rsidRDefault="00331CE3" w:rsidP="00331CE3">
      <w:pPr>
        <w:ind w:firstLine="567"/>
        <w:jc w:val="both"/>
        <w:rPr>
          <w:rFonts w:eastAsia="Calibri"/>
          <w:sz w:val="28"/>
          <w:szCs w:val="28"/>
        </w:rPr>
      </w:pPr>
      <w:r w:rsidRPr="008823F2">
        <w:rPr>
          <w:rFonts w:eastAsia="Calibri"/>
          <w:sz w:val="28"/>
          <w:szCs w:val="28"/>
        </w:rPr>
        <w:t xml:space="preserve">Місто Миколаїв має 137-кілометрову прибережну зону з виходом до Чорноморського узбережжя. Кліматичні умови, значна протяжність берегової лінії та близькість до акваторії Чорного моря обумовлюють перспективність розвитку судноплавства та яхтового туризму для міста. </w:t>
      </w:r>
    </w:p>
    <w:p w:rsidR="00331CE3" w:rsidRDefault="00331CE3" w:rsidP="00331CE3">
      <w:pPr>
        <w:spacing w:line="240" w:lineRule="atLeast"/>
        <w:ind w:firstLine="567"/>
        <w:jc w:val="both"/>
        <w:rPr>
          <w:rFonts w:eastAsia="Calibri"/>
          <w:sz w:val="28"/>
          <w:szCs w:val="28"/>
        </w:rPr>
      </w:pPr>
      <w:r w:rsidRPr="008823F2">
        <w:rPr>
          <w:rFonts w:eastAsia="Calibri"/>
          <w:sz w:val="28"/>
          <w:szCs w:val="28"/>
        </w:rPr>
        <w:t xml:space="preserve">У межах міста протікає одна велика річка Південний Буг – </w:t>
      </w:r>
      <w:r w:rsidRPr="008823F2">
        <w:rPr>
          <w:rFonts w:eastAsia="Calibri"/>
          <w:sz w:val="28"/>
          <w:szCs w:val="28"/>
          <w:shd w:val="clear" w:color="auto" w:fill="FFFFFF"/>
        </w:rPr>
        <w:t>найбільша річка,</w:t>
      </w:r>
      <w:r>
        <w:rPr>
          <w:rFonts w:eastAsia="Calibri"/>
          <w:sz w:val="28"/>
          <w:szCs w:val="28"/>
          <w:shd w:val="clear" w:color="auto" w:fill="FFFFFF"/>
        </w:rPr>
        <w:t xml:space="preserve"> що повністю розташована в межах України,</w:t>
      </w:r>
      <w:r w:rsidRPr="008823F2">
        <w:rPr>
          <w:rFonts w:eastAsia="Calibri"/>
          <w:sz w:val="28"/>
          <w:szCs w:val="28"/>
          <w:shd w:val="clear" w:color="auto" w:fill="FFFFFF"/>
        </w:rPr>
        <w:t xml:space="preserve"> її довжина становить 806 км, площа водозбору - 63700 км</w:t>
      </w:r>
      <w:r w:rsidRPr="008823F2">
        <w:rPr>
          <w:rFonts w:eastAsia="Calibri"/>
          <w:sz w:val="28"/>
          <w:szCs w:val="28"/>
          <w:shd w:val="clear" w:color="auto" w:fill="FFFFFF"/>
          <w:vertAlign w:val="superscript"/>
        </w:rPr>
        <w:t>2</w:t>
      </w:r>
      <w:r w:rsidRPr="008823F2">
        <w:rPr>
          <w:rFonts w:eastAsia="Calibri"/>
          <w:sz w:val="28"/>
          <w:szCs w:val="28"/>
          <w:shd w:val="clear" w:color="auto" w:fill="FFFFFF"/>
        </w:rPr>
        <w:t xml:space="preserve">. </w:t>
      </w:r>
      <w:r w:rsidRPr="008823F2">
        <w:rPr>
          <w:rFonts w:eastAsia="Calibri"/>
          <w:sz w:val="28"/>
          <w:szCs w:val="28"/>
        </w:rPr>
        <w:t xml:space="preserve">Середньою річкою на території міста Миколаєва є Інгул – найбільша ліва притока Південного Бугу, що має загальну довжину </w:t>
      </w:r>
      <w:r w:rsidRPr="008823F2">
        <w:rPr>
          <w:rFonts w:eastAsia="Calibri"/>
          <w:sz w:val="28"/>
          <w:szCs w:val="28"/>
          <w:shd w:val="clear" w:color="auto" w:fill="FFFFFF"/>
        </w:rPr>
        <w:t xml:space="preserve">354 км, </w:t>
      </w:r>
      <w:r w:rsidRPr="008823F2">
        <w:rPr>
          <w:rFonts w:eastAsia="Calibri"/>
          <w:sz w:val="28"/>
          <w:szCs w:val="28"/>
          <w:shd w:val="clear" w:color="auto" w:fill="FFFFFF"/>
        </w:rPr>
        <w:lastRenderedPageBreak/>
        <w:t>площу басейну — 9890 км</w:t>
      </w:r>
      <w:r w:rsidRPr="008823F2">
        <w:rPr>
          <w:rFonts w:eastAsia="Calibri"/>
          <w:sz w:val="28"/>
          <w:szCs w:val="28"/>
          <w:shd w:val="clear" w:color="auto" w:fill="FFFFFF"/>
          <w:vertAlign w:val="superscript"/>
        </w:rPr>
        <w:t>2</w:t>
      </w:r>
      <w:r w:rsidRPr="008823F2">
        <w:rPr>
          <w:rFonts w:eastAsia="Calibri"/>
          <w:sz w:val="28"/>
          <w:szCs w:val="28"/>
          <w:shd w:val="clear" w:color="auto" w:fill="FFFFFF"/>
        </w:rPr>
        <w:t xml:space="preserve">. </w:t>
      </w:r>
      <w:r w:rsidRPr="008823F2">
        <w:rPr>
          <w:rFonts w:eastAsia="Calibri"/>
          <w:sz w:val="28"/>
          <w:szCs w:val="28"/>
        </w:rPr>
        <w:t>Річки Південний Буг та Інгул в районі Миколаєва впадають до Дніпро-Бузького лиману</w:t>
      </w:r>
      <w:r>
        <w:rPr>
          <w:rFonts w:eastAsia="Calibri"/>
          <w:sz w:val="28"/>
          <w:szCs w:val="28"/>
        </w:rPr>
        <w:t>.</w:t>
      </w:r>
      <w:r w:rsidRPr="008823F2">
        <w:rPr>
          <w:rFonts w:eastAsia="Calibri"/>
          <w:sz w:val="28"/>
          <w:szCs w:val="28"/>
        </w:rPr>
        <w:t xml:space="preserve"> </w:t>
      </w:r>
    </w:p>
    <w:p w:rsidR="00331CE3" w:rsidRDefault="00331CE3" w:rsidP="00331CE3">
      <w:pPr>
        <w:spacing w:line="240" w:lineRule="atLeast"/>
        <w:ind w:firstLine="567"/>
        <w:jc w:val="both"/>
        <w:rPr>
          <w:sz w:val="28"/>
          <w:szCs w:val="28"/>
          <w:lang w:eastAsia="uk-UA"/>
        </w:rPr>
      </w:pPr>
      <w:r w:rsidRPr="006E2ED9">
        <w:rPr>
          <w:sz w:val="28"/>
          <w:szCs w:val="28"/>
          <w:lang w:eastAsia="uk-UA"/>
        </w:rPr>
        <w:t>Проведення дозвілля на воді, рибалка, катання на човнах та яхтах по Південному Бугу та Інгулу – це багаторічна традиція мешканців Миколаєва.</w:t>
      </w:r>
    </w:p>
    <w:p w:rsidR="00331CE3" w:rsidRDefault="00331CE3" w:rsidP="00331CE3">
      <w:pPr>
        <w:shd w:val="clear" w:color="auto" w:fill="FFFFFF"/>
        <w:ind w:right="57" w:firstLine="540"/>
        <w:jc w:val="both"/>
        <w:rPr>
          <w:color w:val="FF0000"/>
          <w:sz w:val="28"/>
          <w:szCs w:val="28"/>
        </w:rPr>
      </w:pPr>
      <w:r w:rsidRPr="0076682F">
        <w:rPr>
          <w:sz w:val="28"/>
          <w:szCs w:val="28"/>
          <w:lang w:eastAsia="uk-UA"/>
        </w:rPr>
        <w:t xml:space="preserve">Водні об’єкти м. Миколаєва відчувають на собі значний антропогенний </w:t>
      </w:r>
      <w:r>
        <w:rPr>
          <w:sz w:val="28"/>
          <w:szCs w:val="28"/>
          <w:lang w:eastAsia="uk-UA"/>
        </w:rPr>
        <w:t xml:space="preserve">вплив </w:t>
      </w:r>
      <w:r w:rsidRPr="0076682F">
        <w:rPr>
          <w:sz w:val="28"/>
          <w:szCs w:val="28"/>
          <w:lang w:eastAsia="uk-UA"/>
        </w:rPr>
        <w:t>через потрапл</w:t>
      </w:r>
      <w:r>
        <w:rPr>
          <w:sz w:val="28"/>
          <w:szCs w:val="28"/>
          <w:lang w:eastAsia="uk-UA"/>
        </w:rPr>
        <w:t>я</w:t>
      </w:r>
      <w:r w:rsidRPr="0076682F">
        <w:rPr>
          <w:sz w:val="28"/>
          <w:szCs w:val="28"/>
          <w:lang w:eastAsia="uk-UA"/>
        </w:rPr>
        <w:t xml:space="preserve">ння забруднюючих речовин із дощовою та талою водою, несанкціоновані </w:t>
      </w:r>
      <w:proofErr w:type="spellStart"/>
      <w:r w:rsidRPr="0076682F">
        <w:rPr>
          <w:sz w:val="28"/>
          <w:szCs w:val="28"/>
          <w:lang w:eastAsia="uk-UA"/>
        </w:rPr>
        <w:t>врізки</w:t>
      </w:r>
      <w:proofErr w:type="spellEnd"/>
      <w:r w:rsidRPr="0076682F">
        <w:rPr>
          <w:sz w:val="28"/>
          <w:szCs w:val="28"/>
          <w:lang w:eastAsia="uk-UA"/>
        </w:rPr>
        <w:t xml:space="preserve">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результаті аварій у акваторії, недотримання технологій при перевантаженні сипучих вантажів у портах</w:t>
      </w:r>
      <w:r>
        <w:rPr>
          <w:sz w:val="28"/>
          <w:szCs w:val="28"/>
          <w:lang w:eastAsia="uk-UA"/>
        </w:rPr>
        <w:t>.</w:t>
      </w:r>
      <w:r w:rsidRPr="003A1B18">
        <w:rPr>
          <w:sz w:val="28"/>
          <w:szCs w:val="28"/>
        </w:rPr>
        <w:t xml:space="preserve"> </w:t>
      </w:r>
    </w:p>
    <w:p w:rsidR="00331CE3" w:rsidRPr="009E360B" w:rsidRDefault="00331CE3" w:rsidP="00331CE3">
      <w:pPr>
        <w:pStyle w:val="Default"/>
        <w:ind w:firstLine="567"/>
        <w:jc w:val="both"/>
        <w:rPr>
          <w:color w:val="auto"/>
          <w:sz w:val="28"/>
          <w:szCs w:val="28"/>
        </w:rPr>
      </w:pPr>
      <w:r w:rsidRPr="009E360B">
        <w:rPr>
          <w:color w:val="auto"/>
          <w:sz w:val="28"/>
          <w:szCs w:val="28"/>
        </w:rPr>
        <w:t>Крім скиду недостатньо очищених зворотних вод від ком</w:t>
      </w:r>
      <w:r>
        <w:rPr>
          <w:color w:val="auto"/>
          <w:sz w:val="28"/>
          <w:szCs w:val="28"/>
        </w:rPr>
        <w:t>унальних очисних споруд міста,</w:t>
      </w:r>
      <w:r w:rsidRPr="009E360B">
        <w:rPr>
          <w:color w:val="auto"/>
          <w:sz w:val="28"/>
          <w:szCs w:val="28"/>
        </w:rPr>
        <w:t xml:space="preserve"> якісний стан водних об’єктів істотно впливає скид неочищених дощових стоків, які додатково забруднюються через несанкціоновані скиди побутової каналізації приватного сектору. </w:t>
      </w:r>
    </w:p>
    <w:p w:rsidR="00331CE3" w:rsidRDefault="00331CE3" w:rsidP="00331CE3">
      <w:pPr>
        <w:pStyle w:val="Default"/>
        <w:ind w:firstLine="567"/>
        <w:jc w:val="both"/>
        <w:rPr>
          <w:color w:val="auto"/>
          <w:sz w:val="28"/>
          <w:szCs w:val="28"/>
        </w:rPr>
      </w:pPr>
      <w:r w:rsidRPr="00165D6E">
        <w:rPr>
          <w:color w:val="auto"/>
          <w:sz w:val="28"/>
          <w:szCs w:val="28"/>
        </w:rPr>
        <w:t xml:space="preserve">Миколаївський обласний центр з гідрометеорології та лабораторія Регіонального офісу водних ресурсів у Миколаївській області постійно </w:t>
      </w:r>
      <w:r>
        <w:rPr>
          <w:color w:val="auto"/>
          <w:sz w:val="28"/>
          <w:szCs w:val="28"/>
        </w:rPr>
        <w:t>здійснює</w:t>
      </w:r>
      <w:r w:rsidRPr="00165D6E">
        <w:rPr>
          <w:color w:val="auto"/>
          <w:sz w:val="28"/>
          <w:szCs w:val="28"/>
        </w:rPr>
        <w:t xml:space="preserve"> моніторинг за якісним станом водних ресурсів </w:t>
      </w:r>
      <w:r>
        <w:rPr>
          <w:color w:val="auto"/>
          <w:sz w:val="28"/>
          <w:szCs w:val="28"/>
        </w:rPr>
        <w:t xml:space="preserve">у межах м. Миколаєва, інформація розміщується на офіційному сайті ММР за таким посиланням </w:t>
      </w:r>
      <w:hyperlink r:id="rId5" w:history="1">
        <w:r w:rsidRPr="0044120B">
          <w:rPr>
            <w:rStyle w:val="a4"/>
            <w:sz w:val="28"/>
            <w:szCs w:val="28"/>
          </w:rPr>
          <w:t>https://mkrada.gov.ua/content/stan-vodnih-resursiv.html</w:t>
        </w:r>
      </w:hyperlink>
      <w:r>
        <w:rPr>
          <w:color w:val="auto"/>
          <w:sz w:val="28"/>
          <w:szCs w:val="28"/>
        </w:rPr>
        <w:t>.</w:t>
      </w:r>
    </w:p>
    <w:p w:rsidR="00331CE3" w:rsidRPr="00165D6E" w:rsidRDefault="00331CE3" w:rsidP="00331CE3">
      <w:pPr>
        <w:pStyle w:val="Default"/>
        <w:ind w:firstLine="426"/>
        <w:jc w:val="both"/>
        <w:rPr>
          <w:color w:val="auto"/>
          <w:sz w:val="28"/>
          <w:szCs w:val="28"/>
        </w:rPr>
      </w:pPr>
      <w:r>
        <w:rPr>
          <w:color w:val="auto"/>
          <w:sz w:val="28"/>
          <w:szCs w:val="28"/>
        </w:rPr>
        <w:t xml:space="preserve"> Точки контролю</w:t>
      </w:r>
      <w:r w:rsidRPr="00165D6E">
        <w:rPr>
          <w:color w:val="auto"/>
          <w:sz w:val="28"/>
          <w:szCs w:val="28"/>
        </w:rPr>
        <w:t xml:space="preserve"> відповідно до програми моніторингових спостережень розташовані у районі набережної Інгулу, </w:t>
      </w:r>
      <w:proofErr w:type="spellStart"/>
      <w:r w:rsidRPr="00165D6E">
        <w:rPr>
          <w:color w:val="auto"/>
          <w:sz w:val="28"/>
          <w:szCs w:val="28"/>
        </w:rPr>
        <w:t>Варварівського</w:t>
      </w:r>
      <w:proofErr w:type="spellEnd"/>
      <w:r w:rsidRPr="00165D6E">
        <w:rPr>
          <w:color w:val="auto"/>
          <w:sz w:val="28"/>
          <w:szCs w:val="28"/>
        </w:rPr>
        <w:t xml:space="preserve"> мосту та морського порту. </w:t>
      </w:r>
    </w:p>
    <w:p w:rsidR="00331CE3" w:rsidRPr="00917BD6" w:rsidRDefault="00331CE3" w:rsidP="00331CE3">
      <w:pPr>
        <w:pStyle w:val="Default"/>
        <w:ind w:firstLine="567"/>
        <w:jc w:val="both"/>
        <w:rPr>
          <w:color w:val="auto"/>
          <w:sz w:val="28"/>
          <w:szCs w:val="28"/>
        </w:rPr>
      </w:pPr>
      <w:r w:rsidRPr="00917BD6">
        <w:rPr>
          <w:color w:val="auto"/>
          <w:sz w:val="28"/>
          <w:szCs w:val="28"/>
        </w:rPr>
        <w:t>На підставі лабораторних досліджень майже на всіх водних об’єктах міста фіксується перевищення у 3-4 рази з</w:t>
      </w:r>
      <w:r>
        <w:rPr>
          <w:color w:val="auto"/>
          <w:sz w:val="28"/>
          <w:szCs w:val="28"/>
        </w:rPr>
        <w:t>а показником БПК5, нітритів</w:t>
      </w:r>
      <w:r w:rsidRPr="00917BD6">
        <w:rPr>
          <w:color w:val="auto"/>
          <w:sz w:val="28"/>
          <w:szCs w:val="28"/>
        </w:rPr>
        <w:t xml:space="preserve"> та ХСК. Ці показники характеризують стан забруднення водойм, основними індикаторами якого є вміст органічних речовин та амонійних </w:t>
      </w:r>
      <w:proofErr w:type="spellStart"/>
      <w:r w:rsidRPr="00917BD6">
        <w:rPr>
          <w:color w:val="auto"/>
          <w:sz w:val="28"/>
          <w:szCs w:val="28"/>
        </w:rPr>
        <w:t>сполук</w:t>
      </w:r>
      <w:proofErr w:type="spellEnd"/>
      <w:r w:rsidRPr="00917BD6">
        <w:rPr>
          <w:color w:val="auto"/>
          <w:sz w:val="28"/>
          <w:szCs w:val="28"/>
        </w:rPr>
        <w:t>, від яких у значній мірі залежать умови збереження необхідного рівня вмісту кисню у річках, що є основою для стабільного розвитку водної екосистеми.</w:t>
      </w:r>
    </w:p>
    <w:p w:rsidR="00331CE3" w:rsidRPr="005015CE" w:rsidRDefault="00331CE3" w:rsidP="00331CE3">
      <w:pPr>
        <w:pStyle w:val="Default"/>
        <w:ind w:firstLine="567"/>
        <w:jc w:val="both"/>
        <w:rPr>
          <w:color w:val="auto"/>
          <w:sz w:val="28"/>
          <w:szCs w:val="28"/>
        </w:rPr>
      </w:pPr>
      <w:r w:rsidRPr="005015CE">
        <w:rPr>
          <w:color w:val="auto"/>
          <w:sz w:val="28"/>
          <w:szCs w:val="28"/>
        </w:rPr>
        <w:t>За даними щомісячного звіту лабораторії моніторингу вод та ґрунтів Регіонального офісу водних ресурсів у Миколаївській області, за значеннями гідрохімічних показників інтегральної оці</w:t>
      </w:r>
      <w:r>
        <w:rPr>
          <w:color w:val="auto"/>
          <w:sz w:val="28"/>
          <w:szCs w:val="28"/>
        </w:rPr>
        <w:t xml:space="preserve">нки якості вод у річках басейн           </w:t>
      </w:r>
      <w:r w:rsidRPr="005015CE">
        <w:rPr>
          <w:color w:val="auto"/>
          <w:sz w:val="28"/>
          <w:szCs w:val="28"/>
        </w:rPr>
        <w:t>р. Південний Буг, вода відповідає ІІ-</w:t>
      </w:r>
      <w:proofErr w:type="spellStart"/>
      <w:r w:rsidRPr="005015CE">
        <w:rPr>
          <w:color w:val="auto"/>
          <w:sz w:val="28"/>
          <w:szCs w:val="28"/>
        </w:rPr>
        <w:t>ому</w:t>
      </w:r>
      <w:proofErr w:type="spellEnd"/>
      <w:r w:rsidRPr="005015CE">
        <w:rPr>
          <w:color w:val="auto"/>
          <w:sz w:val="28"/>
          <w:szCs w:val="28"/>
        </w:rPr>
        <w:t xml:space="preserve"> класу ІІІ категор</w:t>
      </w:r>
      <w:r>
        <w:rPr>
          <w:color w:val="auto"/>
          <w:sz w:val="28"/>
          <w:szCs w:val="28"/>
        </w:rPr>
        <w:t>ії і характеризується за станом</w:t>
      </w:r>
      <w:r w:rsidRPr="005015CE">
        <w:rPr>
          <w:color w:val="auto"/>
          <w:sz w:val="28"/>
          <w:szCs w:val="28"/>
        </w:rPr>
        <w:t xml:space="preserve"> як добра.</w:t>
      </w:r>
    </w:p>
    <w:p w:rsidR="00331CE3" w:rsidRPr="005800BF" w:rsidRDefault="00331CE3" w:rsidP="00331CE3">
      <w:pPr>
        <w:pStyle w:val="Default"/>
        <w:ind w:firstLine="567"/>
        <w:jc w:val="both"/>
        <w:rPr>
          <w:color w:val="auto"/>
          <w:sz w:val="28"/>
          <w:szCs w:val="28"/>
        </w:rPr>
      </w:pPr>
      <w:r w:rsidRPr="005800BF">
        <w:rPr>
          <w:color w:val="auto"/>
          <w:sz w:val="28"/>
          <w:szCs w:val="28"/>
        </w:rPr>
        <w:t xml:space="preserve">Уздовж транспортних магістралей скиди неочищених дощових стоків спричиняють забруднення водних об’єктив та ґрунтів важкими металами, токсичними та канцерогенними речовинами від осідання викидів автотранспорту, витікання паливо-мастильних матеріалів, продуктами руйнування твердого дорожнього покриття тощо. На </w:t>
      </w:r>
      <w:r>
        <w:rPr>
          <w:color w:val="auto"/>
          <w:sz w:val="28"/>
          <w:szCs w:val="28"/>
        </w:rPr>
        <w:t>даний</w:t>
      </w:r>
      <w:r w:rsidRPr="005800BF">
        <w:rPr>
          <w:color w:val="auto"/>
          <w:sz w:val="28"/>
          <w:szCs w:val="28"/>
        </w:rPr>
        <w:t xml:space="preserve"> час єдиної системи відведення дощових вод в місті не існує. </w:t>
      </w:r>
    </w:p>
    <w:p w:rsidR="00331CE3" w:rsidRPr="001A2C62" w:rsidRDefault="00331CE3" w:rsidP="00331CE3">
      <w:pPr>
        <w:pStyle w:val="Default"/>
        <w:ind w:firstLine="567"/>
        <w:jc w:val="both"/>
        <w:rPr>
          <w:color w:val="auto"/>
          <w:sz w:val="28"/>
          <w:szCs w:val="28"/>
        </w:rPr>
      </w:pPr>
      <w:r w:rsidRPr="001A2C62">
        <w:rPr>
          <w:color w:val="auto"/>
          <w:sz w:val="28"/>
          <w:szCs w:val="28"/>
        </w:rPr>
        <w:t xml:space="preserve">Дощова каналізація знаходиться у незадовільному стані, подекуди замулені. Потребують прочищення </w:t>
      </w:r>
      <w:proofErr w:type="spellStart"/>
      <w:r w:rsidRPr="001A2C62">
        <w:rPr>
          <w:color w:val="auto"/>
          <w:sz w:val="28"/>
          <w:szCs w:val="28"/>
        </w:rPr>
        <w:t>дощоприймальні</w:t>
      </w:r>
      <w:proofErr w:type="spellEnd"/>
      <w:r w:rsidRPr="001A2C62">
        <w:rPr>
          <w:color w:val="auto"/>
          <w:sz w:val="28"/>
          <w:szCs w:val="28"/>
        </w:rPr>
        <w:t xml:space="preserve"> колодязі і колектори. На багатьох </w:t>
      </w:r>
      <w:proofErr w:type="spellStart"/>
      <w:r w:rsidRPr="001A2C62">
        <w:rPr>
          <w:color w:val="auto"/>
          <w:sz w:val="28"/>
          <w:szCs w:val="28"/>
        </w:rPr>
        <w:t>дощоприймальних</w:t>
      </w:r>
      <w:proofErr w:type="spellEnd"/>
      <w:r w:rsidRPr="001A2C62">
        <w:rPr>
          <w:color w:val="auto"/>
          <w:sz w:val="28"/>
          <w:szCs w:val="28"/>
        </w:rPr>
        <w:t xml:space="preserve"> колодязях відсутні решітки. Відкриті канали засипані побутовим сміттям. Деякі колектори мають незаконні підключення </w:t>
      </w:r>
      <w:proofErr w:type="spellStart"/>
      <w:r w:rsidRPr="001A2C62">
        <w:rPr>
          <w:color w:val="auto"/>
          <w:sz w:val="28"/>
          <w:szCs w:val="28"/>
        </w:rPr>
        <w:t>господарчо</w:t>
      </w:r>
      <w:proofErr w:type="spellEnd"/>
      <w:r>
        <w:rPr>
          <w:color w:val="auto"/>
          <w:sz w:val="28"/>
          <w:szCs w:val="28"/>
        </w:rPr>
        <w:t>-</w:t>
      </w:r>
      <w:r w:rsidRPr="001A2C62">
        <w:rPr>
          <w:color w:val="auto"/>
          <w:sz w:val="28"/>
          <w:szCs w:val="28"/>
        </w:rPr>
        <w:t xml:space="preserve">побутової каналізації з прилеглих приватних садибних будинків. В період </w:t>
      </w:r>
      <w:r w:rsidRPr="001A2C62">
        <w:rPr>
          <w:color w:val="auto"/>
          <w:sz w:val="28"/>
          <w:szCs w:val="28"/>
        </w:rPr>
        <w:lastRenderedPageBreak/>
        <w:t>значних опадів дощова мережа не виконує свою функцію, н</w:t>
      </w:r>
      <w:r>
        <w:rPr>
          <w:color w:val="auto"/>
          <w:sz w:val="28"/>
          <w:szCs w:val="28"/>
        </w:rPr>
        <w:t>а</w:t>
      </w:r>
      <w:r w:rsidRPr="001A2C62">
        <w:rPr>
          <w:color w:val="auto"/>
          <w:sz w:val="28"/>
          <w:szCs w:val="28"/>
        </w:rPr>
        <w:t xml:space="preserve"> деяких ділянках колекторів спостерігається зворотний підпір води. Таким чином</w:t>
      </w:r>
      <w:r>
        <w:rPr>
          <w:color w:val="auto"/>
          <w:sz w:val="28"/>
          <w:szCs w:val="28"/>
        </w:rPr>
        <w:t>,</w:t>
      </w:r>
      <w:r w:rsidRPr="001A2C62">
        <w:rPr>
          <w:color w:val="auto"/>
          <w:sz w:val="28"/>
          <w:szCs w:val="28"/>
        </w:rPr>
        <w:t xml:space="preserve"> існуюча система відведення дощових та талих вод у м. Миколаєві потребує розвитку та вдосконалення насамперед за рахунок реконструкції окремих ділянок мереж із збільшенням їх пропускної здатності, проведення постійного моніторингу технічного стану мереж, їх регулярного розчищення. </w:t>
      </w:r>
    </w:p>
    <w:p w:rsidR="00331CE3" w:rsidRPr="00CD6A28" w:rsidRDefault="00331CE3" w:rsidP="00331CE3">
      <w:pPr>
        <w:ind w:left="34" w:firstLine="533"/>
        <w:jc w:val="both"/>
        <w:rPr>
          <w:sz w:val="28"/>
          <w:szCs w:val="28"/>
          <w:lang w:eastAsia="en-US"/>
        </w:rPr>
      </w:pPr>
      <w:r w:rsidRPr="00CD6A28">
        <w:rPr>
          <w:sz w:val="28"/>
          <w:szCs w:val="28"/>
          <w:lang w:eastAsia="en-US"/>
        </w:rPr>
        <w:t>Також важливим залишається питання відмови мешканців міста від використання миючих засобів з вмістом фосфатів шляхом запровадження у засобах масової інформації соціальної реклами щодо шкідливого впливу на довкілля цих засобів.</w:t>
      </w:r>
    </w:p>
    <w:p w:rsidR="00331CE3" w:rsidRDefault="00331CE3" w:rsidP="00331CE3">
      <w:pPr>
        <w:pStyle w:val="Default"/>
        <w:ind w:firstLine="567"/>
        <w:jc w:val="both"/>
        <w:rPr>
          <w:sz w:val="28"/>
          <w:szCs w:val="28"/>
        </w:rPr>
      </w:pPr>
      <w:r>
        <w:rPr>
          <w:sz w:val="28"/>
          <w:szCs w:val="28"/>
        </w:rPr>
        <w:t>Загалом проблема негативного впливу на водні екосистеми міста потребує комплексного вирішення.</w:t>
      </w:r>
    </w:p>
    <w:p w:rsidR="00331CE3" w:rsidRPr="00DC6F75" w:rsidRDefault="00331CE3" w:rsidP="00331CE3">
      <w:pPr>
        <w:pStyle w:val="Default"/>
        <w:ind w:firstLine="567"/>
        <w:jc w:val="both"/>
        <w:rPr>
          <w:sz w:val="28"/>
          <w:szCs w:val="28"/>
        </w:rPr>
      </w:pPr>
      <w:r>
        <w:rPr>
          <w:sz w:val="28"/>
          <w:szCs w:val="28"/>
        </w:rPr>
        <w:t>Важливою проблемою для міста залишається питання забезпечення безпечного відпочинку населення на водних об</w:t>
      </w:r>
      <w:r w:rsidRPr="00DC6F75">
        <w:rPr>
          <w:sz w:val="28"/>
          <w:szCs w:val="28"/>
          <w:lang w:val="ru-RU"/>
        </w:rPr>
        <w:t>’</w:t>
      </w:r>
      <w:proofErr w:type="spellStart"/>
      <w:r>
        <w:rPr>
          <w:sz w:val="28"/>
          <w:szCs w:val="28"/>
        </w:rPr>
        <w:t>єктах</w:t>
      </w:r>
      <w:proofErr w:type="spellEnd"/>
      <w:r>
        <w:rPr>
          <w:sz w:val="28"/>
          <w:szCs w:val="28"/>
        </w:rPr>
        <w:t xml:space="preserve"> .</w:t>
      </w:r>
    </w:p>
    <w:p w:rsidR="00331CE3" w:rsidRDefault="00331CE3" w:rsidP="00331CE3">
      <w:pPr>
        <w:pStyle w:val="Default"/>
        <w:ind w:firstLine="567"/>
        <w:jc w:val="both"/>
        <w:rPr>
          <w:sz w:val="28"/>
          <w:szCs w:val="28"/>
        </w:rPr>
      </w:pPr>
      <w:r>
        <w:rPr>
          <w:sz w:val="28"/>
          <w:szCs w:val="28"/>
        </w:rPr>
        <w:t xml:space="preserve">На береговій лінії річок Південний Буг, Інгул та Бузького лиману знаходяться: морські та річкові порти; підприємства </w:t>
      </w:r>
      <w:proofErr w:type="spellStart"/>
      <w:r>
        <w:rPr>
          <w:sz w:val="28"/>
          <w:szCs w:val="28"/>
        </w:rPr>
        <w:t>суднобудівництва</w:t>
      </w:r>
      <w:proofErr w:type="spellEnd"/>
      <w:r>
        <w:rPr>
          <w:sz w:val="28"/>
          <w:szCs w:val="28"/>
        </w:rPr>
        <w:t xml:space="preserve"> та промисловості міста; 16 базових стоянок маломірних суден;  7 спортивних шкіл, у яких фізкультурні, спортивні і інші заходи пов’язані з перебуванням людей на воді; 3 ділянки спортивного та любительського рибальства; пляжі та традиційні місця масового відпочинку населення біля води.</w:t>
      </w:r>
    </w:p>
    <w:p w:rsidR="00331CE3" w:rsidRDefault="00331CE3" w:rsidP="00331CE3">
      <w:pPr>
        <w:pStyle w:val="Default"/>
        <w:ind w:firstLine="567"/>
        <w:jc w:val="both"/>
        <w:rPr>
          <w:sz w:val="28"/>
          <w:szCs w:val="28"/>
        </w:rPr>
      </w:pPr>
      <w:r>
        <w:rPr>
          <w:sz w:val="28"/>
          <w:szCs w:val="28"/>
        </w:rPr>
        <w:t>Зазначене сприяє виникненню надзвичайних подій, пов’язаних із загибеллю людей на воді:</w:t>
      </w:r>
    </w:p>
    <w:p w:rsidR="00331CE3" w:rsidRDefault="00331CE3" w:rsidP="00331CE3">
      <w:pPr>
        <w:pStyle w:val="Default"/>
        <w:ind w:firstLine="567"/>
        <w:jc w:val="both"/>
        <w:rPr>
          <w:sz w:val="28"/>
          <w:szCs w:val="28"/>
        </w:rPr>
      </w:pPr>
      <w:r>
        <w:rPr>
          <w:sz w:val="28"/>
          <w:szCs w:val="28"/>
        </w:rPr>
        <w:t>- 2018 рік - загинуло 13 осіб, врятовано -5 осіб;</w:t>
      </w:r>
    </w:p>
    <w:p w:rsidR="00331CE3" w:rsidRDefault="00331CE3" w:rsidP="00331CE3">
      <w:pPr>
        <w:pStyle w:val="Default"/>
        <w:ind w:firstLine="567"/>
        <w:jc w:val="both"/>
        <w:rPr>
          <w:sz w:val="28"/>
          <w:szCs w:val="28"/>
        </w:rPr>
      </w:pPr>
      <w:r>
        <w:rPr>
          <w:sz w:val="28"/>
          <w:szCs w:val="28"/>
        </w:rPr>
        <w:t>- 2019 рік - загинуло 10 осіб, врятовано -7 осіб;</w:t>
      </w:r>
    </w:p>
    <w:p w:rsidR="00331CE3" w:rsidRDefault="00331CE3" w:rsidP="00331CE3">
      <w:pPr>
        <w:pStyle w:val="Default"/>
        <w:ind w:firstLine="567"/>
        <w:jc w:val="both"/>
        <w:rPr>
          <w:sz w:val="28"/>
          <w:szCs w:val="28"/>
        </w:rPr>
      </w:pPr>
      <w:r>
        <w:rPr>
          <w:sz w:val="28"/>
          <w:szCs w:val="28"/>
        </w:rPr>
        <w:t>- 2020 рік - загинуло 4 особи, врятовано - 0 осіб.</w:t>
      </w:r>
    </w:p>
    <w:p w:rsidR="00331CE3" w:rsidRDefault="00331CE3" w:rsidP="00331CE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40"/>
        <w:jc w:val="both"/>
        <w:rPr>
          <w:sz w:val="28"/>
          <w:szCs w:val="28"/>
          <w:lang w:eastAsia="hi-IN" w:bidi="hi-IN"/>
        </w:rPr>
      </w:pPr>
      <w:r>
        <w:rPr>
          <w:sz w:val="28"/>
          <w:szCs w:val="28"/>
          <w:lang w:eastAsia="hi-IN" w:bidi="hi-IN"/>
        </w:rPr>
        <w:t xml:space="preserve">Основною причиною трагічних випадків є людський фактор - невиконання або нехтування встановленими правилами поведінки на воді, а саме купання у заборонених місцях, вживання спиртних напоїв при купанні та купання дітей без нагляду дорослих та </w:t>
      </w:r>
      <w:r w:rsidRPr="00001C7C">
        <w:rPr>
          <w:sz w:val="28"/>
          <w:szCs w:val="28"/>
          <w:lang w:eastAsia="hi-IN" w:bidi="hi-IN"/>
        </w:rPr>
        <w:t xml:space="preserve">відсутність </w:t>
      </w:r>
      <w:r>
        <w:rPr>
          <w:sz w:val="28"/>
          <w:szCs w:val="28"/>
          <w:lang w:eastAsia="hi-IN" w:bidi="hi-IN"/>
        </w:rPr>
        <w:t xml:space="preserve">в </w:t>
      </w:r>
      <w:r w:rsidRPr="00001C7C">
        <w:rPr>
          <w:sz w:val="28"/>
          <w:szCs w:val="28"/>
          <w:lang w:eastAsia="hi-IN" w:bidi="hi-IN"/>
        </w:rPr>
        <w:t>достатн</w:t>
      </w:r>
      <w:r>
        <w:rPr>
          <w:sz w:val="28"/>
          <w:szCs w:val="28"/>
          <w:lang w:eastAsia="hi-IN" w:bidi="hi-IN"/>
        </w:rPr>
        <w:t>ій</w:t>
      </w:r>
      <w:r w:rsidRPr="00001C7C">
        <w:rPr>
          <w:sz w:val="28"/>
          <w:szCs w:val="28"/>
          <w:lang w:eastAsia="hi-IN" w:bidi="hi-IN"/>
        </w:rPr>
        <w:t xml:space="preserve"> кількості рятувальних станцій</w:t>
      </w:r>
      <w:r>
        <w:rPr>
          <w:sz w:val="28"/>
          <w:szCs w:val="28"/>
          <w:lang w:eastAsia="hi-IN" w:bidi="hi-IN"/>
        </w:rPr>
        <w:t>.</w:t>
      </w:r>
    </w:p>
    <w:p w:rsidR="00331CE3" w:rsidRPr="00197252" w:rsidRDefault="00331CE3" w:rsidP="00331CE3">
      <w:pPr>
        <w:autoSpaceDE w:val="0"/>
        <w:autoSpaceDN w:val="0"/>
        <w:adjustRightInd w:val="0"/>
        <w:ind w:firstLine="567"/>
        <w:jc w:val="both"/>
        <w:rPr>
          <w:rFonts w:eastAsiaTheme="minorHAnsi"/>
          <w:color w:val="000000"/>
          <w:sz w:val="28"/>
          <w:szCs w:val="28"/>
          <w:lang w:eastAsia="en-US"/>
        </w:rPr>
      </w:pPr>
      <w:r w:rsidRPr="00197252">
        <w:rPr>
          <w:rFonts w:eastAsiaTheme="minorHAnsi"/>
          <w:color w:val="000000"/>
          <w:sz w:val="28"/>
          <w:szCs w:val="28"/>
          <w:lang w:eastAsia="en-US"/>
        </w:rPr>
        <w:t>У</w:t>
      </w:r>
      <w:r w:rsidRPr="00197252">
        <w:rPr>
          <w:rFonts w:eastAsiaTheme="minorHAnsi"/>
          <w:color w:val="000000"/>
          <w:lang w:eastAsia="en-US"/>
        </w:rPr>
        <w:t xml:space="preserve"> </w:t>
      </w:r>
      <w:r w:rsidRPr="00197252">
        <w:rPr>
          <w:rFonts w:eastAsiaTheme="minorHAnsi"/>
          <w:color w:val="000000"/>
          <w:sz w:val="28"/>
          <w:szCs w:val="28"/>
          <w:lang w:eastAsia="en-US"/>
        </w:rPr>
        <w:t>місті Миколаєві</w:t>
      </w:r>
      <w:r w:rsidRPr="00197252">
        <w:rPr>
          <w:rFonts w:eastAsiaTheme="minorHAnsi"/>
          <w:color w:val="000000"/>
          <w:lang w:eastAsia="en-US"/>
        </w:rPr>
        <w:t xml:space="preserve"> </w:t>
      </w:r>
      <w:r w:rsidRPr="00197252">
        <w:rPr>
          <w:rFonts w:eastAsiaTheme="minorHAnsi"/>
          <w:color w:val="000000"/>
          <w:sz w:val="28"/>
          <w:szCs w:val="28"/>
          <w:lang w:eastAsia="en-US"/>
        </w:rPr>
        <w:t>рішенням</w:t>
      </w:r>
      <w:r w:rsidRPr="00197252">
        <w:rPr>
          <w:rFonts w:eastAsiaTheme="minorHAnsi"/>
          <w:color w:val="000000"/>
          <w:lang w:eastAsia="en-US"/>
        </w:rPr>
        <w:t xml:space="preserve"> </w:t>
      </w:r>
      <w:r w:rsidRPr="00197252">
        <w:rPr>
          <w:rFonts w:eastAsiaTheme="minorHAnsi"/>
          <w:color w:val="000000"/>
          <w:sz w:val="28"/>
          <w:szCs w:val="28"/>
          <w:lang w:eastAsia="en-US"/>
        </w:rPr>
        <w:t xml:space="preserve">виконкому Миколаївської </w:t>
      </w:r>
      <w:r>
        <w:rPr>
          <w:rFonts w:eastAsiaTheme="minorHAnsi"/>
          <w:color w:val="000000"/>
          <w:sz w:val="28"/>
          <w:szCs w:val="28"/>
          <w:lang w:eastAsia="en-US"/>
        </w:rPr>
        <w:t>міської ради</w:t>
      </w:r>
      <w:r w:rsidRPr="00197252">
        <w:rPr>
          <w:rFonts w:eastAsiaTheme="minorHAnsi"/>
          <w:color w:val="000000"/>
          <w:sz w:val="28"/>
          <w:szCs w:val="28"/>
          <w:lang w:eastAsia="en-US"/>
        </w:rPr>
        <w:t xml:space="preserve"> від 27.05.2020 № 407 визначені місця відпочинку на воді «Стрілка», «</w:t>
      </w:r>
      <w:proofErr w:type="spellStart"/>
      <w:r w:rsidRPr="00197252">
        <w:rPr>
          <w:rFonts w:eastAsiaTheme="minorHAnsi"/>
          <w:color w:val="000000"/>
          <w:sz w:val="28"/>
          <w:szCs w:val="28"/>
          <w:lang w:eastAsia="en-US"/>
        </w:rPr>
        <w:t>Прибой</w:t>
      </w:r>
      <w:proofErr w:type="spellEnd"/>
      <w:r w:rsidRPr="00197252">
        <w:rPr>
          <w:rFonts w:eastAsiaTheme="minorHAnsi"/>
          <w:color w:val="000000"/>
          <w:sz w:val="28"/>
          <w:szCs w:val="28"/>
          <w:lang w:eastAsia="en-US"/>
        </w:rPr>
        <w:t>», «Чайка»</w:t>
      </w:r>
      <w:r>
        <w:rPr>
          <w:rFonts w:eastAsiaTheme="minorHAnsi"/>
          <w:color w:val="000000"/>
          <w:sz w:val="28"/>
          <w:szCs w:val="28"/>
          <w:lang w:eastAsia="en-US"/>
        </w:rPr>
        <w:t xml:space="preserve"> та </w:t>
      </w:r>
      <w:proofErr w:type="spellStart"/>
      <w:r>
        <w:rPr>
          <w:rFonts w:eastAsiaTheme="minorHAnsi"/>
          <w:color w:val="000000"/>
          <w:sz w:val="28"/>
          <w:szCs w:val="28"/>
          <w:lang w:eastAsia="en-US"/>
        </w:rPr>
        <w:t>мкр</w:t>
      </w:r>
      <w:proofErr w:type="spellEnd"/>
      <w:r>
        <w:rPr>
          <w:rFonts w:eastAsiaTheme="minorHAnsi"/>
          <w:color w:val="000000"/>
          <w:sz w:val="28"/>
          <w:szCs w:val="28"/>
          <w:lang w:eastAsia="en-US"/>
        </w:rPr>
        <w:t xml:space="preserve">. </w:t>
      </w:r>
      <w:r w:rsidRPr="00197252">
        <w:rPr>
          <w:rFonts w:eastAsiaTheme="minorHAnsi"/>
          <w:color w:val="000000"/>
          <w:sz w:val="28"/>
          <w:szCs w:val="28"/>
          <w:lang w:eastAsia="en-US"/>
        </w:rPr>
        <w:t xml:space="preserve">Намив, але </w:t>
      </w:r>
      <w:r>
        <w:rPr>
          <w:rFonts w:eastAsiaTheme="minorHAnsi"/>
          <w:color w:val="000000"/>
          <w:sz w:val="28"/>
          <w:szCs w:val="28"/>
          <w:lang w:eastAsia="en-US"/>
        </w:rPr>
        <w:t xml:space="preserve">жодному </w:t>
      </w:r>
      <w:r w:rsidRPr="00197252">
        <w:rPr>
          <w:rFonts w:eastAsiaTheme="minorHAnsi"/>
          <w:color w:val="000000"/>
          <w:sz w:val="28"/>
          <w:szCs w:val="28"/>
          <w:lang w:eastAsia="en-US"/>
        </w:rPr>
        <w:t xml:space="preserve">з них не надано статус «Пляж». </w:t>
      </w:r>
    </w:p>
    <w:p w:rsidR="00331CE3" w:rsidRDefault="00331CE3" w:rsidP="00331CE3">
      <w:pPr>
        <w:autoSpaceDE w:val="0"/>
        <w:autoSpaceDN w:val="0"/>
        <w:adjustRightInd w:val="0"/>
        <w:ind w:firstLine="567"/>
        <w:jc w:val="both"/>
        <w:rPr>
          <w:rFonts w:eastAsia="Calibri"/>
          <w:sz w:val="28"/>
          <w:szCs w:val="28"/>
          <w:lang w:eastAsia="uk-UA"/>
        </w:rPr>
      </w:pPr>
      <w:r w:rsidRPr="001B69A3">
        <w:rPr>
          <w:rFonts w:eastAsia="Calibri"/>
          <w:sz w:val="28"/>
          <w:szCs w:val="28"/>
          <w:lang w:eastAsia="uk-UA"/>
        </w:rPr>
        <w:t>На всіх зонах відпочинку не проводиться регулярний лабораторний контроль якості води, не підсипається свіжий пісок, недостатньо урн для сміття.</w:t>
      </w:r>
    </w:p>
    <w:p w:rsidR="00331CE3" w:rsidRPr="00497122" w:rsidRDefault="00331CE3" w:rsidP="00331CE3">
      <w:pPr>
        <w:ind w:firstLine="567"/>
        <w:jc w:val="both"/>
        <w:rPr>
          <w:sz w:val="28"/>
          <w:szCs w:val="28"/>
          <w:lang w:eastAsia="en-US"/>
        </w:rPr>
      </w:pPr>
      <w:r>
        <w:rPr>
          <w:sz w:val="28"/>
          <w:szCs w:val="28"/>
          <w:lang w:eastAsia="en-US"/>
        </w:rPr>
        <w:t>У</w:t>
      </w:r>
      <w:r w:rsidRPr="00497122">
        <w:rPr>
          <w:sz w:val="28"/>
          <w:szCs w:val="28"/>
          <w:lang w:eastAsia="en-US"/>
        </w:rPr>
        <w:t xml:space="preserve"> місті Миколаєві відкривається щорічно рятувальний пост на пляжах «Стрілка» та «</w:t>
      </w:r>
      <w:proofErr w:type="spellStart"/>
      <w:r w:rsidRPr="00497122">
        <w:rPr>
          <w:sz w:val="28"/>
          <w:szCs w:val="28"/>
          <w:lang w:eastAsia="en-US"/>
        </w:rPr>
        <w:t>Прибой</w:t>
      </w:r>
      <w:proofErr w:type="spellEnd"/>
      <w:r w:rsidRPr="00497122">
        <w:rPr>
          <w:sz w:val="28"/>
          <w:szCs w:val="28"/>
          <w:lang w:eastAsia="en-US"/>
        </w:rPr>
        <w:t xml:space="preserve">» (р-н </w:t>
      </w:r>
      <w:proofErr w:type="spellStart"/>
      <w:r w:rsidRPr="00497122">
        <w:rPr>
          <w:sz w:val="28"/>
          <w:szCs w:val="28"/>
          <w:lang w:eastAsia="en-US"/>
        </w:rPr>
        <w:t>Варварівка</w:t>
      </w:r>
      <w:proofErr w:type="spellEnd"/>
      <w:r w:rsidRPr="00497122">
        <w:rPr>
          <w:sz w:val="28"/>
          <w:szCs w:val="28"/>
          <w:lang w:eastAsia="en-US"/>
        </w:rPr>
        <w:t>)</w:t>
      </w:r>
      <w:r>
        <w:rPr>
          <w:sz w:val="28"/>
          <w:szCs w:val="28"/>
          <w:lang w:eastAsia="en-US"/>
        </w:rPr>
        <w:t>,</w:t>
      </w:r>
      <w:r w:rsidRPr="00497122">
        <w:rPr>
          <w:sz w:val="28"/>
          <w:szCs w:val="28"/>
          <w:lang w:eastAsia="en-US"/>
        </w:rPr>
        <w:t xml:space="preserve"> де чергують спеціально підготовлені фахівці (залучають рятівників з державного резервного рятувального загону). Берегову смугу </w:t>
      </w:r>
      <w:proofErr w:type="spellStart"/>
      <w:r w:rsidRPr="00497122">
        <w:rPr>
          <w:sz w:val="28"/>
          <w:szCs w:val="28"/>
          <w:lang w:eastAsia="en-US"/>
        </w:rPr>
        <w:t>мкр</w:t>
      </w:r>
      <w:proofErr w:type="spellEnd"/>
      <w:r w:rsidRPr="00497122">
        <w:rPr>
          <w:sz w:val="28"/>
          <w:szCs w:val="28"/>
          <w:lang w:eastAsia="en-US"/>
        </w:rPr>
        <w:t xml:space="preserve"> Намив (близько 5 км) мешканці міста використовують як зону відпочинку. Міською радою прийнято рішення щодо будівництва в зоні відпочинку «Намив» рятувально</w:t>
      </w:r>
      <w:r>
        <w:rPr>
          <w:sz w:val="28"/>
          <w:szCs w:val="28"/>
          <w:lang w:eastAsia="en-US"/>
        </w:rPr>
        <w:t>го</w:t>
      </w:r>
      <w:r w:rsidRPr="00497122">
        <w:rPr>
          <w:sz w:val="28"/>
          <w:szCs w:val="28"/>
          <w:lang w:eastAsia="en-US"/>
        </w:rPr>
        <w:t xml:space="preserve"> </w:t>
      </w:r>
      <w:r>
        <w:rPr>
          <w:sz w:val="28"/>
          <w:szCs w:val="28"/>
          <w:lang w:eastAsia="en-US"/>
        </w:rPr>
        <w:t>посту</w:t>
      </w:r>
      <w:r w:rsidRPr="00497122">
        <w:rPr>
          <w:sz w:val="28"/>
          <w:szCs w:val="28"/>
          <w:lang w:eastAsia="en-US"/>
        </w:rPr>
        <w:t>, але фінансування відсутнє.</w:t>
      </w:r>
    </w:p>
    <w:p w:rsidR="00331CE3" w:rsidRDefault="00331CE3" w:rsidP="00331CE3">
      <w:pPr>
        <w:autoSpaceDE w:val="0"/>
        <w:autoSpaceDN w:val="0"/>
        <w:adjustRightInd w:val="0"/>
        <w:jc w:val="both"/>
        <w:rPr>
          <w:sz w:val="28"/>
          <w:szCs w:val="28"/>
          <w:lang w:val="ru-RU"/>
        </w:rPr>
      </w:pPr>
      <w:r w:rsidRPr="001B69A3">
        <w:rPr>
          <w:sz w:val="28"/>
          <w:szCs w:val="28"/>
        </w:rPr>
        <w:t xml:space="preserve">    </w:t>
      </w:r>
      <w:r>
        <w:rPr>
          <w:sz w:val="28"/>
          <w:szCs w:val="28"/>
        </w:rPr>
        <w:t xml:space="preserve">    </w:t>
      </w:r>
      <w:r w:rsidRPr="001B69A3">
        <w:rPr>
          <w:rFonts w:eastAsiaTheme="minorHAnsi"/>
          <w:color w:val="000000"/>
          <w:sz w:val="28"/>
          <w:szCs w:val="28"/>
          <w:lang w:eastAsia="en-US"/>
        </w:rPr>
        <w:t>Також мешканці міста використовують для відпочинку інші традиційні місця для відпочинку (</w:t>
      </w:r>
      <w:r w:rsidRPr="0058300F">
        <w:rPr>
          <w:rFonts w:eastAsiaTheme="minorHAnsi"/>
          <w:color w:val="000000"/>
          <w:sz w:val="28"/>
          <w:szCs w:val="28"/>
          <w:lang w:eastAsia="en-US"/>
        </w:rPr>
        <w:t>Заводський район: Бузький лиман -</w:t>
      </w:r>
      <w:r>
        <w:rPr>
          <w:rFonts w:eastAsiaTheme="minorHAnsi"/>
          <w:color w:val="000000"/>
          <w:sz w:val="28"/>
          <w:szCs w:val="28"/>
          <w:lang w:eastAsia="en-US"/>
        </w:rPr>
        <w:t xml:space="preserve"> </w:t>
      </w:r>
      <w:r w:rsidRPr="0058300F">
        <w:rPr>
          <w:rFonts w:eastAsiaTheme="minorHAnsi"/>
          <w:color w:val="000000"/>
          <w:sz w:val="28"/>
          <w:szCs w:val="28"/>
          <w:lang w:eastAsia="en-US"/>
        </w:rPr>
        <w:t xml:space="preserve">узбережжя </w:t>
      </w:r>
      <w:r>
        <w:rPr>
          <w:rFonts w:eastAsiaTheme="minorHAnsi"/>
          <w:color w:val="000000"/>
          <w:sz w:val="28"/>
          <w:szCs w:val="28"/>
          <w:lang w:eastAsia="en-US"/>
        </w:rPr>
        <w:t xml:space="preserve">              </w:t>
      </w:r>
      <w:proofErr w:type="spellStart"/>
      <w:r>
        <w:rPr>
          <w:rFonts w:eastAsiaTheme="minorHAnsi"/>
          <w:color w:val="000000"/>
          <w:sz w:val="28"/>
          <w:szCs w:val="28"/>
          <w:lang w:eastAsia="en-US"/>
        </w:rPr>
        <w:t>М.Корени</w:t>
      </w:r>
      <w:r w:rsidRPr="0058300F">
        <w:rPr>
          <w:rFonts w:eastAsiaTheme="minorHAnsi"/>
          <w:color w:val="000000"/>
          <w:sz w:val="28"/>
          <w:szCs w:val="28"/>
          <w:lang w:eastAsia="en-US"/>
        </w:rPr>
        <w:t>хи</w:t>
      </w:r>
      <w:proofErr w:type="spellEnd"/>
      <w:r w:rsidRPr="001B69A3">
        <w:rPr>
          <w:sz w:val="28"/>
          <w:szCs w:val="28"/>
        </w:rPr>
        <w:t xml:space="preserve">, </w:t>
      </w:r>
      <w:proofErr w:type="spellStart"/>
      <w:r>
        <w:rPr>
          <w:rFonts w:eastAsiaTheme="minorHAnsi"/>
          <w:color w:val="000000"/>
          <w:sz w:val="28"/>
          <w:szCs w:val="28"/>
          <w:lang w:eastAsia="en-US"/>
        </w:rPr>
        <w:t>В.Корени</w:t>
      </w:r>
      <w:r w:rsidRPr="0058300F">
        <w:rPr>
          <w:rFonts w:eastAsiaTheme="minorHAnsi"/>
          <w:color w:val="000000"/>
          <w:sz w:val="28"/>
          <w:szCs w:val="28"/>
          <w:lang w:eastAsia="en-US"/>
        </w:rPr>
        <w:t>хи</w:t>
      </w:r>
      <w:proofErr w:type="spellEnd"/>
      <w:r w:rsidRPr="001B69A3">
        <w:rPr>
          <w:sz w:val="28"/>
          <w:szCs w:val="28"/>
        </w:rPr>
        <w:t>;</w:t>
      </w:r>
      <w:r w:rsidRPr="0058300F">
        <w:rPr>
          <w:rFonts w:eastAsiaTheme="minorHAnsi"/>
          <w:color w:val="000000"/>
          <w:sz w:val="28"/>
          <w:szCs w:val="28"/>
          <w:lang w:eastAsia="en-US"/>
        </w:rPr>
        <w:t xml:space="preserve"> </w:t>
      </w:r>
      <w:proofErr w:type="spellStart"/>
      <w:r w:rsidRPr="0058300F">
        <w:rPr>
          <w:rFonts w:eastAsiaTheme="minorHAnsi"/>
          <w:color w:val="000000"/>
          <w:sz w:val="28"/>
          <w:szCs w:val="28"/>
          <w:lang w:eastAsia="en-US"/>
        </w:rPr>
        <w:t>Інгульський</w:t>
      </w:r>
      <w:proofErr w:type="spellEnd"/>
      <w:r w:rsidRPr="0058300F">
        <w:rPr>
          <w:rFonts w:eastAsiaTheme="minorHAnsi"/>
          <w:color w:val="000000"/>
          <w:sz w:val="28"/>
          <w:szCs w:val="28"/>
          <w:lang w:eastAsia="en-US"/>
        </w:rPr>
        <w:t xml:space="preserve">  район</w:t>
      </w:r>
      <w:r>
        <w:rPr>
          <w:rFonts w:eastAsiaTheme="minorHAnsi"/>
          <w:color w:val="000000"/>
          <w:sz w:val="28"/>
          <w:szCs w:val="28"/>
          <w:lang w:eastAsia="en-US"/>
        </w:rPr>
        <w:t xml:space="preserve"> </w:t>
      </w:r>
      <w:r w:rsidRPr="001B69A3">
        <w:rPr>
          <w:sz w:val="28"/>
          <w:szCs w:val="28"/>
        </w:rPr>
        <w:t xml:space="preserve">- </w:t>
      </w:r>
      <w:r w:rsidRPr="0058300F">
        <w:rPr>
          <w:rFonts w:eastAsiaTheme="minorHAnsi"/>
          <w:color w:val="000000"/>
          <w:sz w:val="28"/>
          <w:szCs w:val="28"/>
          <w:lang w:eastAsia="en-US"/>
        </w:rPr>
        <w:t>Бузький лиман</w:t>
      </w:r>
      <w:r>
        <w:rPr>
          <w:rFonts w:eastAsiaTheme="minorHAnsi"/>
          <w:color w:val="000000"/>
          <w:sz w:val="28"/>
          <w:szCs w:val="28"/>
          <w:lang w:eastAsia="en-US"/>
        </w:rPr>
        <w:t>,</w:t>
      </w:r>
      <w:r w:rsidRPr="0058300F">
        <w:rPr>
          <w:rFonts w:eastAsiaTheme="minorHAnsi"/>
          <w:color w:val="000000"/>
          <w:sz w:val="28"/>
          <w:szCs w:val="28"/>
          <w:lang w:eastAsia="en-US"/>
        </w:rPr>
        <w:t xml:space="preserve"> колишній пляж </w:t>
      </w:r>
      <w:r>
        <w:rPr>
          <w:rFonts w:eastAsiaTheme="minorHAnsi"/>
          <w:color w:val="000000"/>
          <w:sz w:val="28"/>
          <w:szCs w:val="28"/>
          <w:lang w:eastAsia="en-US"/>
        </w:rPr>
        <w:t>«</w:t>
      </w:r>
      <w:proofErr w:type="spellStart"/>
      <w:r w:rsidRPr="0058300F">
        <w:rPr>
          <w:rFonts w:eastAsiaTheme="minorHAnsi"/>
          <w:color w:val="000000"/>
          <w:sz w:val="28"/>
          <w:szCs w:val="28"/>
          <w:lang w:eastAsia="en-US"/>
        </w:rPr>
        <w:t>Южный</w:t>
      </w:r>
      <w:proofErr w:type="spellEnd"/>
      <w:r>
        <w:rPr>
          <w:rFonts w:eastAsiaTheme="minorHAnsi"/>
          <w:color w:val="000000"/>
          <w:sz w:val="28"/>
          <w:szCs w:val="28"/>
          <w:lang w:eastAsia="en-US"/>
        </w:rPr>
        <w:t>»</w:t>
      </w:r>
      <w:r w:rsidRPr="0058300F">
        <w:rPr>
          <w:rFonts w:eastAsiaTheme="minorHAnsi"/>
          <w:color w:val="000000"/>
          <w:sz w:val="28"/>
          <w:szCs w:val="28"/>
          <w:lang w:eastAsia="en-US"/>
        </w:rPr>
        <w:t xml:space="preserve"> (р-н нафтобази</w:t>
      </w:r>
      <w:r w:rsidRPr="001B69A3">
        <w:rPr>
          <w:sz w:val="28"/>
          <w:szCs w:val="28"/>
        </w:rPr>
        <w:t xml:space="preserve">;  район </w:t>
      </w:r>
      <w:r>
        <w:rPr>
          <w:rFonts w:eastAsiaTheme="minorHAnsi"/>
          <w:color w:val="000000"/>
          <w:sz w:val="28"/>
          <w:szCs w:val="28"/>
          <w:lang w:eastAsia="en-US"/>
        </w:rPr>
        <w:t>понтонної переправи на пів</w:t>
      </w:r>
      <w:r w:rsidRPr="0058300F">
        <w:rPr>
          <w:rFonts w:eastAsiaTheme="minorHAnsi"/>
          <w:color w:val="000000"/>
          <w:sz w:val="28"/>
          <w:szCs w:val="28"/>
          <w:lang w:eastAsia="en-US"/>
        </w:rPr>
        <w:t xml:space="preserve">острів </w:t>
      </w:r>
      <w:proofErr w:type="spellStart"/>
      <w:r w:rsidRPr="0058300F">
        <w:rPr>
          <w:rFonts w:eastAsiaTheme="minorHAnsi"/>
          <w:color w:val="000000"/>
          <w:sz w:val="28"/>
          <w:szCs w:val="28"/>
          <w:lang w:eastAsia="en-US"/>
        </w:rPr>
        <w:t>Аляуди</w:t>
      </w:r>
      <w:proofErr w:type="spellEnd"/>
      <w:r w:rsidRPr="001B69A3">
        <w:rPr>
          <w:sz w:val="28"/>
          <w:szCs w:val="28"/>
        </w:rPr>
        <w:t xml:space="preserve">; </w:t>
      </w:r>
      <w:r>
        <w:rPr>
          <w:sz w:val="28"/>
          <w:szCs w:val="28"/>
        </w:rPr>
        <w:t xml:space="preserve">         </w:t>
      </w:r>
      <w:r>
        <w:rPr>
          <w:rFonts w:eastAsiaTheme="minorHAnsi"/>
          <w:color w:val="000000"/>
          <w:sz w:val="28"/>
          <w:szCs w:val="28"/>
          <w:lang w:eastAsia="en-US"/>
        </w:rPr>
        <w:lastRenderedPageBreak/>
        <w:t xml:space="preserve">р. П. Буг </w:t>
      </w:r>
      <w:proofErr w:type="spellStart"/>
      <w:r>
        <w:rPr>
          <w:rFonts w:eastAsiaTheme="minorHAnsi"/>
          <w:color w:val="000000"/>
          <w:sz w:val="28"/>
          <w:szCs w:val="28"/>
          <w:lang w:eastAsia="en-US"/>
        </w:rPr>
        <w:t>мкр</w:t>
      </w:r>
      <w:proofErr w:type="spellEnd"/>
      <w:r>
        <w:rPr>
          <w:rFonts w:eastAsiaTheme="minorHAnsi"/>
          <w:color w:val="000000"/>
          <w:sz w:val="28"/>
          <w:szCs w:val="28"/>
          <w:lang w:eastAsia="en-US"/>
        </w:rPr>
        <w:t xml:space="preserve">. </w:t>
      </w:r>
      <w:proofErr w:type="spellStart"/>
      <w:r w:rsidRPr="0058300F">
        <w:rPr>
          <w:rFonts w:eastAsiaTheme="minorHAnsi"/>
          <w:color w:val="000000"/>
          <w:sz w:val="28"/>
          <w:szCs w:val="28"/>
          <w:lang w:eastAsia="en-US"/>
        </w:rPr>
        <w:t>Матвіївка</w:t>
      </w:r>
      <w:proofErr w:type="spellEnd"/>
      <w:r w:rsidRPr="0058300F">
        <w:rPr>
          <w:rFonts w:eastAsiaTheme="minorHAnsi"/>
          <w:color w:val="000000"/>
          <w:sz w:val="28"/>
          <w:szCs w:val="28"/>
          <w:lang w:eastAsia="en-US"/>
        </w:rPr>
        <w:t xml:space="preserve"> </w:t>
      </w:r>
      <w:r w:rsidRPr="001B69A3">
        <w:rPr>
          <w:rFonts w:eastAsiaTheme="minorHAnsi"/>
          <w:color w:val="000000"/>
          <w:sz w:val="28"/>
          <w:szCs w:val="28"/>
          <w:lang w:eastAsia="en-US"/>
        </w:rPr>
        <w:t xml:space="preserve">та інші). </w:t>
      </w:r>
      <w:r w:rsidRPr="0058300F">
        <w:rPr>
          <w:sz w:val="28"/>
          <w:szCs w:val="28"/>
          <w:lang w:val="ru-RU"/>
        </w:rPr>
        <w:t xml:space="preserve">На </w:t>
      </w:r>
      <w:proofErr w:type="spellStart"/>
      <w:r w:rsidRPr="0058300F">
        <w:rPr>
          <w:sz w:val="28"/>
          <w:szCs w:val="28"/>
          <w:lang w:val="ru-RU"/>
        </w:rPr>
        <w:t>даних</w:t>
      </w:r>
      <w:proofErr w:type="spellEnd"/>
      <w:r w:rsidRPr="0058300F">
        <w:rPr>
          <w:sz w:val="28"/>
          <w:szCs w:val="28"/>
          <w:lang w:val="ru-RU"/>
        </w:rPr>
        <w:t xml:space="preserve"> </w:t>
      </w:r>
      <w:proofErr w:type="spellStart"/>
      <w:r w:rsidRPr="0058300F">
        <w:rPr>
          <w:sz w:val="28"/>
          <w:szCs w:val="28"/>
          <w:lang w:val="ru-RU"/>
        </w:rPr>
        <w:t>місцях</w:t>
      </w:r>
      <w:proofErr w:type="spellEnd"/>
      <w:r w:rsidRPr="0058300F">
        <w:rPr>
          <w:sz w:val="28"/>
          <w:szCs w:val="28"/>
          <w:lang w:val="ru-RU"/>
        </w:rPr>
        <w:t xml:space="preserve"> </w:t>
      </w:r>
      <w:proofErr w:type="spellStart"/>
      <w:r w:rsidRPr="0058300F">
        <w:rPr>
          <w:sz w:val="28"/>
          <w:szCs w:val="28"/>
          <w:lang w:val="ru-RU"/>
        </w:rPr>
        <w:t>території</w:t>
      </w:r>
      <w:proofErr w:type="spellEnd"/>
      <w:r w:rsidRPr="0058300F">
        <w:rPr>
          <w:sz w:val="28"/>
          <w:szCs w:val="28"/>
          <w:lang w:val="ru-RU"/>
        </w:rPr>
        <w:t xml:space="preserve"> не </w:t>
      </w:r>
      <w:proofErr w:type="spellStart"/>
      <w:r w:rsidRPr="0058300F">
        <w:rPr>
          <w:sz w:val="28"/>
          <w:szCs w:val="28"/>
          <w:lang w:val="ru-RU"/>
        </w:rPr>
        <w:t>обладнані</w:t>
      </w:r>
      <w:proofErr w:type="spellEnd"/>
      <w:r w:rsidRPr="0058300F">
        <w:rPr>
          <w:sz w:val="28"/>
          <w:szCs w:val="28"/>
          <w:lang w:val="ru-RU"/>
        </w:rPr>
        <w:t xml:space="preserve">, дно не </w:t>
      </w:r>
      <w:proofErr w:type="spellStart"/>
      <w:r w:rsidRPr="0058300F">
        <w:rPr>
          <w:sz w:val="28"/>
          <w:szCs w:val="28"/>
          <w:lang w:val="ru-RU"/>
        </w:rPr>
        <w:t>обстежено</w:t>
      </w:r>
      <w:proofErr w:type="spellEnd"/>
      <w:r w:rsidRPr="0058300F">
        <w:rPr>
          <w:sz w:val="28"/>
          <w:szCs w:val="28"/>
          <w:lang w:val="ru-RU"/>
        </w:rPr>
        <w:t xml:space="preserve">, </w:t>
      </w:r>
      <w:proofErr w:type="spellStart"/>
      <w:r w:rsidRPr="0058300F">
        <w:rPr>
          <w:sz w:val="28"/>
          <w:szCs w:val="28"/>
          <w:lang w:val="ru-RU"/>
        </w:rPr>
        <w:t>рятувальники</w:t>
      </w:r>
      <w:proofErr w:type="spellEnd"/>
      <w:r w:rsidRPr="0058300F">
        <w:rPr>
          <w:sz w:val="28"/>
          <w:szCs w:val="28"/>
          <w:lang w:val="ru-RU"/>
        </w:rPr>
        <w:t xml:space="preserve"> </w:t>
      </w:r>
      <w:proofErr w:type="spellStart"/>
      <w:r w:rsidRPr="0058300F">
        <w:rPr>
          <w:sz w:val="28"/>
          <w:szCs w:val="28"/>
          <w:lang w:val="ru-RU"/>
        </w:rPr>
        <w:t>відсутні</w:t>
      </w:r>
      <w:proofErr w:type="spellEnd"/>
      <w:r w:rsidRPr="0058300F">
        <w:rPr>
          <w:sz w:val="28"/>
          <w:szCs w:val="28"/>
          <w:lang w:val="ru-RU"/>
        </w:rPr>
        <w:t>.</w:t>
      </w:r>
    </w:p>
    <w:p w:rsidR="00331CE3" w:rsidRDefault="00331CE3" w:rsidP="00331CE3">
      <w:pPr>
        <w:spacing w:line="240" w:lineRule="atLeast"/>
        <w:ind w:firstLine="567"/>
        <w:jc w:val="both"/>
        <w:rPr>
          <w:rFonts w:eastAsia="Calibri"/>
          <w:sz w:val="28"/>
          <w:szCs w:val="28"/>
          <w:shd w:val="clear" w:color="auto" w:fill="FFFFFF"/>
        </w:rPr>
      </w:pPr>
      <w:r w:rsidRPr="00515FAF">
        <w:rPr>
          <w:rFonts w:eastAsia="Calibri"/>
          <w:sz w:val="28"/>
          <w:szCs w:val="28"/>
          <w:shd w:val="clear" w:color="auto" w:fill="FFFFFF"/>
        </w:rPr>
        <w:t>У 202</w:t>
      </w:r>
      <w:r>
        <w:rPr>
          <w:rFonts w:eastAsia="Calibri"/>
          <w:sz w:val="28"/>
          <w:szCs w:val="28"/>
          <w:shd w:val="clear" w:color="auto" w:fill="FFFFFF"/>
        </w:rPr>
        <w:t>1</w:t>
      </w:r>
      <w:r w:rsidRPr="00515FAF">
        <w:rPr>
          <w:rFonts w:eastAsia="Calibri"/>
          <w:sz w:val="28"/>
          <w:szCs w:val="28"/>
          <w:shd w:val="clear" w:color="auto" w:fill="FFFFFF"/>
        </w:rPr>
        <w:t xml:space="preserve"> році у місті Миколаєві функціонувало три пасажирські </w:t>
      </w:r>
      <w:r>
        <w:rPr>
          <w:rFonts w:eastAsia="Calibri"/>
          <w:sz w:val="28"/>
          <w:szCs w:val="28"/>
          <w:shd w:val="clear" w:color="auto" w:fill="FFFFFF"/>
        </w:rPr>
        <w:t xml:space="preserve">водні </w:t>
      </w:r>
      <w:r w:rsidRPr="00515FAF">
        <w:rPr>
          <w:rFonts w:eastAsia="Calibri"/>
          <w:sz w:val="28"/>
          <w:szCs w:val="28"/>
          <w:shd w:val="clear" w:color="auto" w:fill="FFFFFF"/>
        </w:rPr>
        <w:t>рейси</w:t>
      </w:r>
      <w:r>
        <w:rPr>
          <w:rFonts w:eastAsia="Calibri"/>
          <w:sz w:val="28"/>
          <w:szCs w:val="28"/>
          <w:shd w:val="clear" w:color="auto" w:fill="FFFFFF"/>
        </w:rPr>
        <w:t>,</w:t>
      </w:r>
      <w:r w:rsidRPr="00515FAF">
        <w:rPr>
          <w:rFonts w:eastAsia="Calibri"/>
          <w:sz w:val="28"/>
          <w:szCs w:val="28"/>
          <w:shd w:val="clear" w:color="auto" w:fill="FFFFFF"/>
        </w:rPr>
        <w:t xml:space="preserve"> в будні дні та два в вихідні дні.</w:t>
      </w:r>
      <w:r>
        <w:rPr>
          <w:rFonts w:eastAsia="Calibri"/>
          <w:sz w:val="28"/>
          <w:szCs w:val="28"/>
          <w:shd w:val="clear" w:color="auto" w:fill="FFFFFF"/>
        </w:rPr>
        <w:t xml:space="preserve"> </w:t>
      </w:r>
      <w:r w:rsidRPr="00515FAF">
        <w:rPr>
          <w:rFonts w:eastAsia="Calibri"/>
          <w:sz w:val="28"/>
          <w:szCs w:val="28"/>
          <w:shd w:val="clear" w:color="auto" w:fill="FFFFFF"/>
        </w:rPr>
        <w:t xml:space="preserve">Період навігації в місті Миколаєві триває з квітня місяця по листопад місяць. </w:t>
      </w:r>
    </w:p>
    <w:p w:rsidR="00331CE3" w:rsidRDefault="00331CE3" w:rsidP="00331CE3">
      <w:pPr>
        <w:spacing w:line="240" w:lineRule="atLeast"/>
        <w:ind w:firstLine="567"/>
        <w:jc w:val="both"/>
        <w:rPr>
          <w:rFonts w:eastAsia="Calibri"/>
          <w:sz w:val="28"/>
          <w:szCs w:val="28"/>
          <w:shd w:val="clear" w:color="auto" w:fill="FFFFFF"/>
        </w:rPr>
      </w:pPr>
      <w:r w:rsidRPr="00515FAF">
        <w:rPr>
          <w:rFonts w:eastAsia="Calibri"/>
          <w:sz w:val="28"/>
          <w:szCs w:val="28"/>
          <w:shd w:val="clear" w:color="auto" w:fill="FFFFFF"/>
        </w:rPr>
        <w:t>Річковий транспорт має ряд переваг перед сухопутним</w:t>
      </w:r>
      <w:r>
        <w:rPr>
          <w:rFonts w:eastAsia="Calibri"/>
          <w:sz w:val="28"/>
          <w:szCs w:val="28"/>
          <w:shd w:val="clear" w:color="auto" w:fill="FFFFFF"/>
        </w:rPr>
        <w:t>, з</w:t>
      </w:r>
      <w:r w:rsidRPr="00515FAF">
        <w:rPr>
          <w:rFonts w:eastAsia="Calibri"/>
          <w:sz w:val="28"/>
          <w:szCs w:val="28"/>
          <w:shd w:val="clear" w:color="auto" w:fill="FFFFFF"/>
        </w:rPr>
        <w:t>окрема, готові природні шляхи, використання течії води</w:t>
      </w:r>
      <w:r>
        <w:rPr>
          <w:rFonts w:eastAsia="Calibri"/>
          <w:sz w:val="28"/>
          <w:szCs w:val="28"/>
          <w:shd w:val="clear" w:color="auto" w:fill="FFFFFF"/>
        </w:rPr>
        <w:t>,</w:t>
      </w:r>
      <w:r w:rsidRPr="00515FAF">
        <w:rPr>
          <w:rFonts w:eastAsia="Calibri"/>
          <w:sz w:val="28"/>
          <w:szCs w:val="28"/>
          <w:shd w:val="clear" w:color="auto" w:fill="FFFFFF"/>
        </w:rPr>
        <w:t xml:space="preserve"> можливість одночасного транспортування великих вантажів і пасажирів. Утримання водних шляхів потребує набагато менших капітальних вкладень. </w:t>
      </w:r>
      <w:r w:rsidRPr="004356C7">
        <w:rPr>
          <w:rFonts w:eastAsia="Calibri"/>
          <w:sz w:val="28"/>
          <w:szCs w:val="28"/>
          <w:shd w:val="clear" w:color="auto" w:fill="FFFFFF"/>
        </w:rPr>
        <w:t>Перевезення внутрішніми водними шляхами нада</w:t>
      </w:r>
      <w:r>
        <w:rPr>
          <w:rFonts w:eastAsia="Calibri"/>
          <w:sz w:val="28"/>
          <w:szCs w:val="28"/>
          <w:shd w:val="clear" w:color="auto" w:fill="FFFFFF"/>
        </w:rPr>
        <w:t xml:space="preserve">є </w:t>
      </w:r>
      <w:r w:rsidRPr="004356C7">
        <w:rPr>
          <w:rFonts w:eastAsia="Calibri"/>
          <w:sz w:val="28"/>
          <w:szCs w:val="28"/>
          <w:shd w:val="clear" w:color="auto" w:fill="FFFFFF"/>
        </w:rPr>
        <w:t>розвиток річкового транспорту, ма</w:t>
      </w:r>
      <w:r>
        <w:rPr>
          <w:rFonts w:eastAsia="Calibri"/>
          <w:sz w:val="28"/>
          <w:szCs w:val="28"/>
          <w:shd w:val="clear" w:color="auto" w:fill="FFFFFF"/>
        </w:rPr>
        <w:t>є</w:t>
      </w:r>
      <w:r w:rsidRPr="004356C7">
        <w:rPr>
          <w:rFonts w:eastAsia="Calibri"/>
          <w:sz w:val="28"/>
          <w:szCs w:val="28"/>
          <w:shd w:val="clear" w:color="auto" w:fill="FFFFFF"/>
        </w:rPr>
        <w:t xml:space="preserve"> значний вплив також на соціальний розвиток та навколишнє середовище міста Миколаєва.</w:t>
      </w:r>
    </w:p>
    <w:p w:rsidR="00331CE3" w:rsidRPr="004356C7" w:rsidRDefault="00331CE3" w:rsidP="00331CE3">
      <w:pPr>
        <w:spacing w:line="240" w:lineRule="atLeast"/>
        <w:ind w:firstLine="567"/>
        <w:jc w:val="both"/>
        <w:rPr>
          <w:rFonts w:eastAsia="Calibri"/>
          <w:sz w:val="28"/>
          <w:szCs w:val="28"/>
          <w:shd w:val="clear" w:color="auto" w:fill="FFFFFF"/>
        </w:rPr>
      </w:pPr>
      <w:r>
        <w:rPr>
          <w:rFonts w:eastAsia="Calibri"/>
          <w:sz w:val="28"/>
          <w:szCs w:val="28"/>
          <w:shd w:val="clear" w:color="auto" w:fill="FFFFFF"/>
        </w:rPr>
        <w:t xml:space="preserve">Організація річкових пасажирських перевезень в місті Миколаєві дозволить </w:t>
      </w:r>
      <w:r w:rsidRPr="00BC31E5">
        <w:rPr>
          <w:rFonts w:eastAsia="Calibri"/>
          <w:sz w:val="28"/>
          <w:szCs w:val="28"/>
          <w:shd w:val="clear" w:color="auto" w:fill="FFFFFF"/>
        </w:rPr>
        <w:t>організувати безпечне міське річкове пасажирське сполучення;  збільшити туристичну привабливість міста; інтегрувати річкове пасажирське сполучення в структуру транспортного комплексу міста;  задовольнити потреби мешканців міста в якісних пасажирських перевезеннях;  розподілити транспортні потоки в місті;</w:t>
      </w:r>
      <w:r>
        <w:rPr>
          <w:rFonts w:eastAsia="Calibri"/>
          <w:sz w:val="28"/>
          <w:szCs w:val="28"/>
          <w:shd w:val="clear" w:color="auto" w:fill="FFFFFF"/>
        </w:rPr>
        <w:t xml:space="preserve"> перерозподілити завантажений пасажирський трафік у місті.</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У місті функціонують 3 морських та 1 річковий порти: Миколаївське ДП «Миколаївський морський торговельний порт», спеціалізований морський порт </w:t>
      </w:r>
      <w:r>
        <w:rPr>
          <w:rFonts w:eastAsia="Calibri"/>
          <w:sz w:val="28"/>
          <w:szCs w:val="28"/>
        </w:rPr>
        <w:t>«</w:t>
      </w:r>
      <w:r w:rsidRPr="008823F2">
        <w:rPr>
          <w:rFonts w:eastAsia="Calibri"/>
          <w:sz w:val="28"/>
          <w:szCs w:val="28"/>
        </w:rPr>
        <w:t>Ольвія</w:t>
      </w:r>
      <w:r>
        <w:rPr>
          <w:rFonts w:eastAsia="Calibri"/>
          <w:sz w:val="28"/>
          <w:szCs w:val="28"/>
        </w:rPr>
        <w:t>»</w:t>
      </w:r>
      <w:r w:rsidRPr="008823F2">
        <w:rPr>
          <w:rFonts w:eastAsia="Calibri"/>
          <w:sz w:val="28"/>
          <w:szCs w:val="28"/>
        </w:rPr>
        <w:t xml:space="preserve">, ТОВ Морський спеціалізований порт </w:t>
      </w:r>
      <w:r>
        <w:rPr>
          <w:rFonts w:eastAsia="Calibri"/>
          <w:sz w:val="28"/>
          <w:szCs w:val="28"/>
        </w:rPr>
        <w:t>«</w:t>
      </w:r>
      <w:r w:rsidRPr="008823F2">
        <w:rPr>
          <w:rFonts w:eastAsia="Calibri"/>
          <w:sz w:val="28"/>
          <w:szCs w:val="28"/>
        </w:rPr>
        <w:t>НІКА-ТЕРА</w:t>
      </w:r>
      <w:r>
        <w:rPr>
          <w:rFonts w:eastAsia="Calibri"/>
          <w:sz w:val="28"/>
          <w:szCs w:val="28"/>
        </w:rPr>
        <w:t>»</w:t>
      </w:r>
      <w:r w:rsidRPr="008823F2">
        <w:rPr>
          <w:rFonts w:eastAsia="Calibri"/>
          <w:sz w:val="28"/>
          <w:szCs w:val="28"/>
        </w:rPr>
        <w:t>, ДП «Миколаївський річковий порт»</w:t>
      </w:r>
      <w:r>
        <w:rPr>
          <w:rFonts w:eastAsia="Calibri"/>
          <w:sz w:val="28"/>
          <w:szCs w:val="28"/>
        </w:rPr>
        <w:t>,</w:t>
      </w:r>
      <w:r w:rsidRPr="008823F2">
        <w:rPr>
          <w:rFonts w:eastAsia="Calibri"/>
          <w:sz w:val="28"/>
          <w:szCs w:val="28"/>
        </w:rPr>
        <w:t xml:space="preserve"> АСК «</w:t>
      </w:r>
      <w:proofErr w:type="spellStart"/>
      <w:r w:rsidRPr="008823F2">
        <w:rPr>
          <w:rFonts w:eastAsia="Calibri"/>
          <w:sz w:val="28"/>
          <w:szCs w:val="28"/>
        </w:rPr>
        <w:t>Укррічфлот</w:t>
      </w:r>
      <w:proofErr w:type="spellEnd"/>
      <w:r w:rsidRPr="008823F2">
        <w:rPr>
          <w:rFonts w:eastAsia="Calibri"/>
          <w:sz w:val="28"/>
          <w:szCs w:val="28"/>
        </w:rPr>
        <w:t xml:space="preserve">». </w:t>
      </w:r>
      <w:r w:rsidRPr="00AF0BAE">
        <w:rPr>
          <w:rFonts w:eastAsia="Calibri"/>
          <w:sz w:val="28"/>
          <w:szCs w:val="28"/>
          <w:shd w:val="clear" w:color="auto" w:fill="FFFFFF"/>
        </w:rPr>
        <w:t>Можливості річок Південний Буг та Інгул, як транспортної артерії й окремої туристичної атракції, використовуються ще недостатньо.</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Кількість маломірних суден - близько 2 тис. (ті, що пройшли офіційну технічну перевірку і отримали судновий білет), проте, за оцінками експертів Регістру судноплавства України, фактична кількість незареєстрованого суднового транспорту перевищує кілька разів. Більшість з них човни, шлюпки, водні катери.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Вищезазначені дані свідчать про те, що фактичний обсяг маломірних суден не може бути визначений, оскільки відповідна статистична інформація не розробляєть</w:t>
      </w:r>
      <w:r>
        <w:rPr>
          <w:rFonts w:eastAsia="Calibri"/>
          <w:sz w:val="28"/>
          <w:szCs w:val="28"/>
        </w:rPr>
        <w:t>ся, що у свою чергу негативно в</w:t>
      </w:r>
      <w:r w:rsidRPr="008823F2">
        <w:rPr>
          <w:rFonts w:eastAsia="Calibri"/>
          <w:sz w:val="28"/>
          <w:szCs w:val="28"/>
        </w:rPr>
        <w:t>пл</w:t>
      </w:r>
      <w:r>
        <w:rPr>
          <w:rFonts w:eastAsia="Calibri"/>
          <w:sz w:val="28"/>
          <w:szCs w:val="28"/>
        </w:rPr>
        <w:t>и</w:t>
      </w:r>
      <w:r w:rsidRPr="008823F2">
        <w:rPr>
          <w:rFonts w:eastAsia="Calibri"/>
          <w:sz w:val="28"/>
          <w:szCs w:val="28"/>
        </w:rPr>
        <w:t>ває на розвиток галузі.</w:t>
      </w:r>
    </w:p>
    <w:p w:rsidR="00331CE3" w:rsidRDefault="00331CE3" w:rsidP="00331CE3">
      <w:pPr>
        <w:shd w:val="clear" w:color="auto" w:fill="FFFFFF"/>
        <w:ind w:firstLine="450"/>
        <w:jc w:val="both"/>
        <w:rPr>
          <w:rFonts w:eastAsia="Calibri"/>
          <w:sz w:val="28"/>
          <w:szCs w:val="28"/>
        </w:rPr>
      </w:pPr>
      <w:r w:rsidRPr="008823F2">
        <w:rPr>
          <w:rFonts w:eastAsia="Calibri"/>
          <w:sz w:val="28"/>
          <w:szCs w:val="28"/>
        </w:rPr>
        <w:t>Також</w:t>
      </w:r>
      <w:r w:rsidRPr="00E52019">
        <w:rPr>
          <w:rFonts w:eastAsia="Calibri"/>
          <w:sz w:val="28"/>
          <w:szCs w:val="28"/>
        </w:rPr>
        <w:t xml:space="preserve"> н</w:t>
      </w:r>
      <w:r w:rsidRPr="008823F2">
        <w:rPr>
          <w:rFonts w:eastAsia="Calibri"/>
          <w:sz w:val="28"/>
          <w:szCs w:val="28"/>
        </w:rPr>
        <w:t xml:space="preserve">а сьогодні не всі компоненти маломірного судноплавства характеризуються достатнім ступенем </w:t>
      </w:r>
      <w:proofErr w:type="spellStart"/>
      <w:r w:rsidRPr="008823F2">
        <w:rPr>
          <w:rFonts w:eastAsia="Calibri"/>
          <w:sz w:val="28"/>
          <w:szCs w:val="28"/>
        </w:rPr>
        <w:t>розвинутості</w:t>
      </w:r>
      <w:proofErr w:type="spellEnd"/>
      <w:r w:rsidRPr="008823F2">
        <w:rPr>
          <w:rFonts w:eastAsia="Calibri"/>
          <w:sz w:val="28"/>
          <w:szCs w:val="28"/>
        </w:rPr>
        <w:t xml:space="preserve">. </w:t>
      </w:r>
      <w:r>
        <w:rPr>
          <w:rFonts w:eastAsia="Calibri"/>
          <w:sz w:val="28"/>
          <w:szCs w:val="28"/>
        </w:rPr>
        <w:t>У</w:t>
      </w:r>
      <w:r w:rsidRPr="008823F2">
        <w:rPr>
          <w:rFonts w:eastAsia="Calibri"/>
          <w:sz w:val="28"/>
          <w:szCs w:val="28"/>
        </w:rPr>
        <w:t xml:space="preserve"> місті обмежено кількість інфраструктурних об’єктів, які фактично здійснюють або в короткостроковому періоді можуть надавати послуги по обслуговуванню маломірних суден.</w:t>
      </w:r>
    </w:p>
    <w:p w:rsidR="00331CE3" w:rsidRDefault="00331CE3" w:rsidP="00331CE3">
      <w:pPr>
        <w:shd w:val="clear" w:color="auto" w:fill="FFFFFF"/>
        <w:ind w:firstLine="450"/>
        <w:jc w:val="both"/>
        <w:rPr>
          <w:rFonts w:eastAsia="Calibri"/>
          <w:sz w:val="28"/>
          <w:szCs w:val="28"/>
        </w:rPr>
      </w:pPr>
      <w:r>
        <w:rPr>
          <w:rFonts w:eastAsia="Calibri"/>
          <w:sz w:val="28"/>
          <w:szCs w:val="28"/>
        </w:rPr>
        <w:t xml:space="preserve">Актуальною є необхідність проведення ревізії всієї берегової лінії та фіксування її в </w:t>
      </w:r>
      <w:proofErr w:type="spellStart"/>
      <w:r>
        <w:rPr>
          <w:rFonts w:eastAsia="Calibri"/>
          <w:sz w:val="28"/>
          <w:szCs w:val="28"/>
        </w:rPr>
        <w:t>проєкті</w:t>
      </w:r>
      <w:proofErr w:type="spellEnd"/>
      <w:r>
        <w:rPr>
          <w:rFonts w:eastAsia="Calibri"/>
          <w:sz w:val="28"/>
          <w:szCs w:val="28"/>
        </w:rPr>
        <w:t xml:space="preserve"> Генерального плану міста Миколаєва</w:t>
      </w:r>
      <w:bookmarkStart w:id="2" w:name="n40"/>
      <w:bookmarkEnd w:id="2"/>
      <w:r>
        <w:rPr>
          <w:rFonts w:eastAsia="Calibri"/>
          <w:sz w:val="28"/>
          <w:szCs w:val="28"/>
        </w:rPr>
        <w:t>.</w:t>
      </w:r>
    </w:p>
    <w:p w:rsidR="00331CE3" w:rsidRPr="008823F2" w:rsidRDefault="00331CE3" w:rsidP="00331CE3">
      <w:pPr>
        <w:shd w:val="clear" w:color="auto" w:fill="FFFFFF"/>
        <w:ind w:firstLine="450"/>
        <w:jc w:val="both"/>
        <w:rPr>
          <w:rFonts w:eastAsia="Calibri"/>
          <w:sz w:val="28"/>
          <w:szCs w:val="28"/>
        </w:rPr>
      </w:pPr>
      <w:r w:rsidRPr="008823F2">
        <w:rPr>
          <w:rFonts w:eastAsia="Calibri"/>
          <w:sz w:val="28"/>
          <w:szCs w:val="28"/>
        </w:rPr>
        <w:t xml:space="preserve">На </w:t>
      </w:r>
      <w:r>
        <w:rPr>
          <w:rFonts w:eastAsia="Calibri"/>
          <w:sz w:val="28"/>
          <w:szCs w:val="28"/>
        </w:rPr>
        <w:t>даний</w:t>
      </w:r>
      <w:r w:rsidRPr="008823F2">
        <w:rPr>
          <w:rFonts w:eastAsia="Calibri"/>
          <w:sz w:val="28"/>
          <w:szCs w:val="28"/>
        </w:rPr>
        <w:t xml:space="preserve"> час на узбережжі міста Миколаєва налічується всього чотири яхтові гавані, які можна назвати маринами, за оцінкою експертів. Інші існуючі бази та причали не можуть забезпечити стоянку великої кількості яхт та катерів.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Важливою ланкою в розвитку галузі є наявність  виробничої бази для будівництва та ремонту маломірних суден.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У Миколаєві виробництвом маломірних суден займаються суднобудівні підприємства, серед них: ТОВ СП «Нібулон», ТОВ «Артіль» ЛТД, </w:t>
      </w:r>
      <w:r>
        <w:rPr>
          <w:rFonts w:eastAsia="Calibri"/>
          <w:sz w:val="28"/>
          <w:szCs w:val="28"/>
        </w:rPr>
        <w:t xml:space="preserve">ТОВ «Чорноморська </w:t>
      </w:r>
      <w:proofErr w:type="spellStart"/>
      <w:r>
        <w:rPr>
          <w:rFonts w:eastAsia="Calibri"/>
          <w:sz w:val="28"/>
          <w:szCs w:val="28"/>
        </w:rPr>
        <w:t>яхтена</w:t>
      </w:r>
      <w:proofErr w:type="spellEnd"/>
      <w:r w:rsidRPr="008823F2">
        <w:rPr>
          <w:rFonts w:eastAsia="Calibri"/>
          <w:sz w:val="28"/>
          <w:szCs w:val="28"/>
        </w:rPr>
        <w:t xml:space="preserve"> верф», ТОВ «</w:t>
      </w:r>
      <w:proofErr w:type="spellStart"/>
      <w:r w:rsidRPr="008823F2">
        <w:rPr>
          <w:rFonts w:eastAsia="Calibri"/>
          <w:sz w:val="28"/>
          <w:szCs w:val="28"/>
        </w:rPr>
        <w:t>Яхтобудівна</w:t>
      </w:r>
      <w:proofErr w:type="spellEnd"/>
      <w:r w:rsidRPr="008823F2">
        <w:rPr>
          <w:rFonts w:eastAsia="Calibri"/>
          <w:sz w:val="28"/>
          <w:szCs w:val="28"/>
        </w:rPr>
        <w:t xml:space="preserve"> верф П'ятий океан» та інші.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lastRenderedPageBreak/>
        <w:t xml:space="preserve">Послуги з судноремонту надаються: ПАТ «Чорноморський суднобудівний завод», ТОВ «Південна суднобудівна компанія», </w:t>
      </w:r>
      <w:r>
        <w:rPr>
          <w:rFonts w:eastAsia="Calibri"/>
          <w:sz w:val="28"/>
          <w:szCs w:val="28"/>
        </w:rPr>
        <w:t>ТОВ ССК «Миколаївська верф», ПРА</w:t>
      </w:r>
      <w:r w:rsidRPr="008823F2">
        <w:rPr>
          <w:rFonts w:eastAsia="Calibri"/>
          <w:sz w:val="28"/>
          <w:szCs w:val="28"/>
        </w:rPr>
        <w:t xml:space="preserve">Т  «СЗ </w:t>
      </w:r>
      <w:r>
        <w:rPr>
          <w:rFonts w:eastAsia="Calibri"/>
          <w:sz w:val="28"/>
          <w:szCs w:val="28"/>
        </w:rPr>
        <w:t>«</w:t>
      </w:r>
      <w:r w:rsidRPr="008823F2">
        <w:rPr>
          <w:rFonts w:eastAsia="Calibri"/>
          <w:sz w:val="28"/>
          <w:szCs w:val="28"/>
        </w:rPr>
        <w:t xml:space="preserve">Лиман»,  ТОВ «Українська </w:t>
      </w:r>
      <w:proofErr w:type="spellStart"/>
      <w:r w:rsidRPr="008823F2">
        <w:rPr>
          <w:rFonts w:eastAsia="Calibri"/>
          <w:sz w:val="28"/>
          <w:szCs w:val="28"/>
        </w:rPr>
        <w:t>с</w:t>
      </w:r>
      <w:r>
        <w:rPr>
          <w:rFonts w:eastAsia="Calibri"/>
          <w:sz w:val="28"/>
          <w:szCs w:val="28"/>
        </w:rPr>
        <w:t>уд</w:t>
      </w:r>
      <w:r w:rsidRPr="008823F2">
        <w:rPr>
          <w:rFonts w:eastAsia="Calibri"/>
          <w:sz w:val="28"/>
          <w:szCs w:val="28"/>
        </w:rPr>
        <w:t>обудівна</w:t>
      </w:r>
      <w:proofErr w:type="spellEnd"/>
      <w:r w:rsidRPr="008823F2">
        <w:rPr>
          <w:rFonts w:eastAsia="Calibri"/>
          <w:sz w:val="28"/>
          <w:szCs w:val="28"/>
        </w:rPr>
        <w:t xml:space="preserve"> верф</w:t>
      </w:r>
      <w:r>
        <w:rPr>
          <w:rFonts w:eastAsia="Calibri"/>
          <w:sz w:val="28"/>
          <w:szCs w:val="28"/>
        </w:rPr>
        <w:t>»</w:t>
      </w:r>
      <w:r w:rsidRPr="008823F2">
        <w:rPr>
          <w:rFonts w:eastAsia="Calibri"/>
          <w:sz w:val="28"/>
          <w:szCs w:val="28"/>
        </w:rPr>
        <w:t xml:space="preserve"> МСЛ» та інші. До переліку інжинірингових компаній входять: ПАТ «</w:t>
      </w:r>
      <w:proofErr w:type="spellStart"/>
      <w:r w:rsidRPr="008823F2">
        <w:rPr>
          <w:rFonts w:eastAsia="Calibri"/>
          <w:sz w:val="28"/>
          <w:szCs w:val="28"/>
        </w:rPr>
        <w:t>Чорноморсуднопроект</w:t>
      </w:r>
      <w:proofErr w:type="spellEnd"/>
      <w:r w:rsidRPr="008823F2">
        <w:rPr>
          <w:rFonts w:eastAsia="Calibri"/>
          <w:sz w:val="28"/>
          <w:szCs w:val="28"/>
        </w:rPr>
        <w:t>», ТОВ «</w:t>
      </w:r>
      <w:proofErr w:type="spellStart"/>
      <w:r w:rsidRPr="008823F2">
        <w:rPr>
          <w:rFonts w:eastAsia="Calibri"/>
          <w:sz w:val="28"/>
          <w:szCs w:val="28"/>
        </w:rPr>
        <w:t>Марін</w:t>
      </w:r>
      <w:proofErr w:type="spellEnd"/>
      <w:r w:rsidRPr="008823F2">
        <w:rPr>
          <w:rFonts w:eastAsia="Calibri"/>
          <w:sz w:val="28"/>
          <w:szCs w:val="28"/>
        </w:rPr>
        <w:t xml:space="preserve"> дизайн </w:t>
      </w:r>
      <w:proofErr w:type="spellStart"/>
      <w:r w:rsidRPr="008823F2">
        <w:rPr>
          <w:rFonts w:eastAsia="Calibri"/>
          <w:sz w:val="28"/>
          <w:szCs w:val="28"/>
        </w:rPr>
        <w:t>і</w:t>
      </w:r>
      <w:r>
        <w:rPr>
          <w:rFonts w:eastAsia="Calibri"/>
          <w:sz w:val="28"/>
          <w:szCs w:val="28"/>
        </w:rPr>
        <w:t>нжинірінг</w:t>
      </w:r>
      <w:proofErr w:type="spellEnd"/>
      <w:r>
        <w:rPr>
          <w:rFonts w:eastAsia="Calibri"/>
          <w:sz w:val="28"/>
          <w:szCs w:val="28"/>
        </w:rPr>
        <w:t xml:space="preserve"> Миколаїв», ТОВ «Залів </w:t>
      </w:r>
      <w:proofErr w:type="spellStart"/>
      <w:r>
        <w:rPr>
          <w:rFonts w:eastAsia="Calibri"/>
          <w:sz w:val="28"/>
          <w:szCs w:val="28"/>
        </w:rPr>
        <w:t>ші</w:t>
      </w:r>
      <w:r w:rsidRPr="008823F2">
        <w:rPr>
          <w:rFonts w:eastAsia="Calibri"/>
          <w:sz w:val="28"/>
          <w:szCs w:val="28"/>
        </w:rPr>
        <w:t>п</w:t>
      </w:r>
      <w:proofErr w:type="spellEnd"/>
      <w:r w:rsidRPr="008823F2">
        <w:rPr>
          <w:rFonts w:eastAsia="Calibri"/>
          <w:sz w:val="28"/>
          <w:szCs w:val="28"/>
        </w:rPr>
        <w:t xml:space="preserve"> дизайн»; ТОВ «Дизайн-група АЛА»; ТОВ</w:t>
      </w:r>
      <w:r>
        <w:rPr>
          <w:rFonts w:eastAsia="Calibri"/>
          <w:sz w:val="28"/>
          <w:szCs w:val="28"/>
        </w:rPr>
        <w:t xml:space="preserve"> «Проектно-дизайнерське бюро ПРО</w:t>
      </w:r>
      <w:r w:rsidRPr="008823F2">
        <w:rPr>
          <w:rFonts w:eastAsia="Calibri"/>
          <w:sz w:val="28"/>
          <w:szCs w:val="28"/>
        </w:rPr>
        <w:t xml:space="preserve">ЛАЙН»; ТОВ «ПОСС </w:t>
      </w:r>
      <w:proofErr w:type="spellStart"/>
      <w:r w:rsidRPr="008823F2">
        <w:rPr>
          <w:rFonts w:eastAsia="Calibri"/>
          <w:sz w:val="28"/>
          <w:szCs w:val="28"/>
        </w:rPr>
        <w:t>Торола</w:t>
      </w:r>
      <w:proofErr w:type="spellEnd"/>
      <w:r w:rsidRPr="008823F2">
        <w:rPr>
          <w:rFonts w:eastAsia="Calibri"/>
          <w:sz w:val="28"/>
          <w:szCs w:val="28"/>
        </w:rPr>
        <w:t xml:space="preserve">»; ДП «Дослідно - проектний центр </w:t>
      </w:r>
      <w:r>
        <w:rPr>
          <w:rFonts w:eastAsia="Calibri"/>
          <w:sz w:val="28"/>
          <w:szCs w:val="28"/>
        </w:rPr>
        <w:t>корабле</w:t>
      </w:r>
      <w:r w:rsidRPr="008823F2">
        <w:rPr>
          <w:rFonts w:eastAsia="Calibri"/>
          <w:sz w:val="28"/>
          <w:szCs w:val="28"/>
        </w:rPr>
        <w:t xml:space="preserve">будування». </w:t>
      </w:r>
    </w:p>
    <w:p w:rsidR="00331CE3" w:rsidRPr="00627F58" w:rsidRDefault="00331CE3" w:rsidP="00331CE3">
      <w:pPr>
        <w:spacing w:line="240" w:lineRule="atLeast"/>
        <w:ind w:firstLine="567"/>
        <w:jc w:val="both"/>
        <w:rPr>
          <w:rFonts w:eastAsia="Calibri"/>
          <w:sz w:val="28"/>
          <w:szCs w:val="28"/>
        </w:rPr>
      </w:pPr>
      <w:r w:rsidRPr="008823F2">
        <w:rPr>
          <w:rFonts w:eastAsia="Calibri"/>
          <w:sz w:val="28"/>
          <w:szCs w:val="28"/>
        </w:rPr>
        <w:t>Однак, як показує аналіз, рівень виробництва маломірних судів у регіоні є незначним і у перспективі повинен бути збільшений за об'ємами та за типом суден</w:t>
      </w:r>
      <w:r>
        <w:rPr>
          <w:rFonts w:eastAsia="Calibri"/>
          <w:sz w:val="28"/>
          <w:szCs w:val="28"/>
        </w:rPr>
        <w:t>,</w:t>
      </w:r>
      <w:r w:rsidRPr="00627F58">
        <w:rPr>
          <w:color w:val="FF0000"/>
          <w:sz w:val="28"/>
          <w:szCs w:val="28"/>
        </w:rPr>
        <w:t xml:space="preserve"> </w:t>
      </w:r>
      <w:r w:rsidRPr="00627F58">
        <w:rPr>
          <w:sz w:val="28"/>
          <w:szCs w:val="28"/>
        </w:rPr>
        <w:t>необхідне впровадження системи пільг для суднобудівників.</w:t>
      </w:r>
    </w:p>
    <w:p w:rsidR="00331CE3" w:rsidRDefault="00331CE3" w:rsidP="00331CE3">
      <w:pPr>
        <w:spacing w:line="240" w:lineRule="atLeast"/>
        <w:ind w:firstLine="567"/>
        <w:jc w:val="both"/>
        <w:rPr>
          <w:rFonts w:eastAsia="Calibri"/>
          <w:sz w:val="28"/>
          <w:szCs w:val="28"/>
        </w:rPr>
      </w:pPr>
      <w:r>
        <w:rPr>
          <w:rFonts w:eastAsia="Calibri"/>
          <w:sz w:val="28"/>
          <w:szCs w:val="28"/>
        </w:rPr>
        <w:t>Д</w:t>
      </w:r>
      <w:r w:rsidRPr="007A67F2">
        <w:rPr>
          <w:rFonts w:eastAsia="Calibri"/>
          <w:sz w:val="28"/>
          <w:szCs w:val="28"/>
        </w:rPr>
        <w:t>одатково на власників маломірних суден покладено податкове навантаження, наприклад «податок на радіочастоти», оформлення санітарного свідоцтва, первинний та щорічний огляд, огляд під</w:t>
      </w:r>
      <w:r>
        <w:rPr>
          <w:rFonts w:eastAsia="Calibri"/>
          <w:sz w:val="28"/>
          <w:szCs w:val="28"/>
        </w:rPr>
        <w:t xml:space="preserve">приємства, суден, яхт та інші </w:t>
      </w:r>
      <w:r w:rsidRPr="007A67F2">
        <w:rPr>
          <w:rFonts w:eastAsia="Calibri"/>
          <w:sz w:val="28"/>
          <w:szCs w:val="28"/>
        </w:rPr>
        <w:t xml:space="preserve">платні послуги. Враховуючи кількість та вартість послуг для оформлення та розвитку бізнесу на воді, наприклад пасажирських перевезень, в багатьох </w:t>
      </w:r>
      <w:r>
        <w:rPr>
          <w:rFonts w:eastAsia="Calibri"/>
          <w:sz w:val="28"/>
          <w:szCs w:val="28"/>
        </w:rPr>
        <w:t>втрачається бажання</w:t>
      </w:r>
      <w:r w:rsidRPr="007A67F2">
        <w:rPr>
          <w:rFonts w:eastAsia="Calibri"/>
          <w:sz w:val="28"/>
          <w:szCs w:val="28"/>
        </w:rPr>
        <w:t xml:space="preserve"> в подальшому розвитку даного напрямку.</w:t>
      </w:r>
    </w:p>
    <w:p w:rsidR="00331CE3" w:rsidRPr="00EA723F" w:rsidRDefault="00331CE3" w:rsidP="00331CE3">
      <w:pPr>
        <w:tabs>
          <w:tab w:val="left" w:pos="1134"/>
        </w:tabs>
        <w:ind w:firstLine="567"/>
        <w:contextualSpacing/>
        <w:jc w:val="both"/>
        <w:textAlignment w:val="baseline"/>
        <w:rPr>
          <w:sz w:val="28"/>
          <w:szCs w:val="28"/>
          <w:lang w:eastAsia="uk-UA"/>
        </w:rPr>
      </w:pPr>
      <w:r>
        <w:rPr>
          <w:sz w:val="28"/>
          <w:szCs w:val="28"/>
          <w:lang w:eastAsia="uk-UA"/>
        </w:rPr>
        <w:t>В</w:t>
      </w:r>
      <w:r w:rsidRPr="00E06FCA">
        <w:rPr>
          <w:sz w:val="28"/>
          <w:szCs w:val="28"/>
          <w:lang w:eastAsia="uk-UA"/>
        </w:rPr>
        <w:t xml:space="preserve">одна галузь </w:t>
      </w:r>
      <w:proofErr w:type="spellStart"/>
      <w:r w:rsidRPr="00E06FCA">
        <w:rPr>
          <w:sz w:val="28"/>
          <w:szCs w:val="28"/>
          <w:lang w:eastAsia="uk-UA"/>
        </w:rPr>
        <w:t>зарегульована</w:t>
      </w:r>
      <w:proofErr w:type="spellEnd"/>
      <w:r w:rsidRPr="00E06FCA">
        <w:rPr>
          <w:sz w:val="28"/>
          <w:szCs w:val="28"/>
          <w:lang w:eastAsia="uk-UA"/>
        </w:rPr>
        <w:t xml:space="preserve"> «до стану непривабливості», тобто всі ризики пов’язані з надмірною регуляцією</w:t>
      </w:r>
      <w:r>
        <w:rPr>
          <w:sz w:val="28"/>
          <w:szCs w:val="28"/>
          <w:lang w:eastAsia="uk-UA"/>
        </w:rPr>
        <w:t>.</w:t>
      </w:r>
      <w:r w:rsidRPr="00E06FCA">
        <w:rPr>
          <w:sz w:val="28"/>
          <w:szCs w:val="28"/>
          <w:lang w:eastAsia="uk-UA"/>
        </w:rPr>
        <w:t xml:space="preserve"> </w:t>
      </w:r>
      <w:r>
        <w:rPr>
          <w:sz w:val="28"/>
          <w:szCs w:val="28"/>
          <w:lang w:eastAsia="uk-UA"/>
        </w:rPr>
        <w:t>Ц</w:t>
      </w:r>
      <w:r w:rsidRPr="00E06FCA">
        <w:rPr>
          <w:sz w:val="28"/>
          <w:szCs w:val="28"/>
          <w:lang w:eastAsia="uk-UA"/>
        </w:rPr>
        <w:t xml:space="preserve">е одна з ключових проблем, яка також впливає на вартість надання послуг, квитків для кінцевого споживача і взагалі на інвестиційну привабливість цього бізнесу. Результатом </w:t>
      </w:r>
      <w:proofErr w:type="spellStart"/>
      <w:r w:rsidRPr="00E06FCA">
        <w:rPr>
          <w:sz w:val="28"/>
          <w:szCs w:val="28"/>
          <w:lang w:eastAsia="uk-UA"/>
        </w:rPr>
        <w:t>зар</w:t>
      </w:r>
      <w:r>
        <w:rPr>
          <w:sz w:val="28"/>
          <w:szCs w:val="28"/>
          <w:lang w:eastAsia="uk-UA"/>
        </w:rPr>
        <w:t>егульова</w:t>
      </w:r>
      <w:r w:rsidRPr="00E06FCA">
        <w:rPr>
          <w:sz w:val="28"/>
          <w:szCs w:val="28"/>
          <w:lang w:eastAsia="uk-UA"/>
        </w:rPr>
        <w:t>ності</w:t>
      </w:r>
      <w:proofErr w:type="spellEnd"/>
      <w:r w:rsidRPr="00E06FCA">
        <w:rPr>
          <w:sz w:val="28"/>
          <w:szCs w:val="28"/>
          <w:lang w:eastAsia="uk-UA"/>
        </w:rPr>
        <w:t xml:space="preserve"> став фактично занепад галузі.</w:t>
      </w:r>
    </w:p>
    <w:p w:rsidR="00331CE3" w:rsidRPr="00111378" w:rsidRDefault="00331CE3" w:rsidP="00331CE3">
      <w:pPr>
        <w:spacing w:line="240" w:lineRule="atLeast"/>
        <w:ind w:firstLine="567"/>
        <w:jc w:val="both"/>
        <w:rPr>
          <w:rFonts w:eastAsia="Calibri"/>
          <w:sz w:val="28"/>
          <w:szCs w:val="28"/>
        </w:rPr>
      </w:pPr>
      <w:r w:rsidRPr="00111378">
        <w:rPr>
          <w:rFonts w:eastAsia="Calibri"/>
          <w:sz w:val="28"/>
          <w:szCs w:val="28"/>
        </w:rPr>
        <w:t xml:space="preserve">У 2018 році група підприємств, що зайняті в галузі судноремонту, будівництва суден, сервісного обслуговування разом із науковими та консалтинговими установами регіону об’єдналися задля формування кластера морського сервісу - інструменту співпраці в морській сфері. </w:t>
      </w:r>
    </w:p>
    <w:p w:rsidR="00331CE3" w:rsidRPr="002E0461" w:rsidRDefault="00331CE3" w:rsidP="00331CE3">
      <w:pPr>
        <w:spacing w:line="240" w:lineRule="atLeast"/>
        <w:ind w:firstLine="567"/>
        <w:jc w:val="both"/>
        <w:rPr>
          <w:rFonts w:eastAsia="Calibri"/>
          <w:sz w:val="28"/>
          <w:szCs w:val="28"/>
        </w:rPr>
      </w:pPr>
      <w:r>
        <w:rPr>
          <w:rFonts w:eastAsia="Calibri"/>
          <w:sz w:val="28"/>
          <w:szCs w:val="28"/>
        </w:rPr>
        <w:t>У</w:t>
      </w:r>
      <w:r w:rsidRPr="002E0461">
        <w:rPr>
          <w:rFonts w:eastAsia="Calibri"/>
          <w:sz w:val="28"/>
          <w:szCs w:val="28"/>
        </w:rPr>
        <w:t xml:space="preserve"> серпні 2020 року ст</w:t>
      </w:r>
      <w:r>
        <w:rPr>
          <w:rFonts w:eastAsia="Calibri"/>
          <w:sz w:val="28"/>
          <w:szCs w:val="28"/>
        </w:rPr>
        <w:t>ворено Морський кластер України</w:t>
      </w:r>
      <w:r w:rsidRPr="002E0461">
        <w:rPr>
          <w:rFonts w:eastAsia="Calibri"/>
          <w:sz w:val="28"/>
          <w:szCs w:val="28"/>
        </w:rPr>
        <w:t xml:space="preserve"> як  об</w:t>
      </w:r>
      <w:r w:rsidRPr="002E0461">
        <w:rPr>
          <w:rFonts w:eastAsia="Calibri"/>
          <w:sz w:val="28"/>
          <w:szCs w:val="28"/>
          <w:lang w:val="ru-RU"/>
        </w:rPr>
        <w:t>’</w:t>
      </w:r>
      <w:proofErr w:type="spellStart"/>
      <w:r w:rsidRPr="002E0461">
        <w:rPr>
          <w:rFonts w:eastAsia="Calibri"/>
          <w:sz w:val="28"/>
          <w:szCs w:val="28"/>
          <w:lang w:val="ru-RU"/>
        </w:rPr>
        <w:t>єднання</w:t>
      </w:r>
      <w:proofErr w:type="spellEnd"/>
      <w:r w:rsidRPr="002E0461">
        <w:rPr>
          <w:rFonts w:eastAsia="Calibri"/>
          <w:sz w:val="28"/>
          <w:szCs w:val="28"/>
          <w:lang w:val="ru-RU"/>
        </w:rPr>
        <w:t xml:space="preserve"> </w:t>
      </w:r>
      <w:r w:rsidRPr="002E0461">
        <w:rPr>
          <w:rFonts w:eastAsia="Calibri"/>
          <w:sz w:val="28"/>
          <w:szCs w:val="28"/>
        </w:rPr>
        <w:t>юридичних осіб приватного права для сприяння розвитку морської економіки України, а також захист їх прав та законних інтересів.</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Вперше в історії України у 2018 році саме Миколаїв став місцем проведення національних заходів в рамках щорічного засідання європейської морської спільноти </w:t>
      </w:r>
      <w:proofErr w:type="spellStart"/>
      <w:r w:rsidRPr="008823F2">
        <w:rPr>
          <w:rFonts w:eastAsia="Calibri"/>
          <w:sz w:val="28"/>
          <w:szCs w:val="28"/>
        </w:rPr>
        <w:t>European</w:t>
      </w:r>
      <w:proofErr w:type="spellEnd"/>
      <w:r w:rsidRPr="008823F2">
        <w:rPr>
          <w:rFonts w:eastAsia="Calibri"/>
          <w:sz w:val="28"/>
          <w:szCs w:val="28"/>
        </w:rPr>
        <w:t xml:space="preserve"> </w:t>
      </w:r>
      <w:proofErr w:type="spellStart"/>
      <w:r w:rsidRPr="008823F2">
        <w:rPr>
          <w:rFonts w:eastAsia="Calibri"/>
          <w:sz w:val="28"/>
          <w:szCs w:val="28"/>
        </w:rPr>
        <w:t>Maritime</w:t>
      </w:r>
      <w:proofErr w:type="spellEnd"/>
      <w:r w:rsidRPr="008823F2">
        <w:rPr>
          <w:rFonts w:eastAsia="Calibri"/>
          <w:sz w:val="28"/>
          <w:szCs w:val="28"/>
        </w:rPr>
        <w:t xml:space="preserve"> </w:t>
      </w:r>
      <w:proofErr w:type="spellStart"/>
      <w:r w:rsidRPr="008823F2">
        <w:rPr>
          <w:rFonts w:eastAsia="Calibri"/>
          <w:sz w:val="28"/>
          <w:szCs w:val="28"/>
        </w:rPr>
        <w:t>Day</w:t>
      </w:r>
      <w:proofErr w:type="spellEnd"/>
      <w:r w:rsidRPr="008823F2">
        <w:rPr>
          <w:rFonts w:eastAsia="Calibri"/>
          <w:sz w:val="28"/>
          <w:szCs w:val="28"/>
        </w:rPr>
        <w:t xml:space="preserve"> (EMD) – платформи співпраці морських регіонів </w:t>
      </w:r>
      <w:proofErr w:type="spellStart"/>
      <w:r w:rsidRPr="008823F2">
        <w:rPr>
          <w:rFonts w:eastAsia="Calibri"/>
          <w:sz w:val="28"/>
          <w:szCs w:val="28"/>
        </w:rPr>
        <w:t>Европи</w:t>
      </w:r>
      <w:proofErr w:type="spellEnd"/>
      <w:r w:rsidRPr="008823F2">
        <w:rPr>
          <w:rFonts w:eastAsia="Calibri"/>
          <w:sz w:val="28"/>
          <w:szCs w:val="28"/>
        </w:rPr>
        <w:t>.</w:t>
      </w:r>
    </w:p>
    <w:p w:rsidR="00331CE3" w:rsidRPr="008823F2" w:rsidRDefault="00331CE3" w:rsidP="00331CE3">
      <w:pPr>
        <w:spacing w:line="240" w:lineRule="atLeast"/>
        <w:ind w:firstLine="708"/>
        <w:jc w:val="both"/>
        <w:rPr>
          <w:rFonts w:eastAsia="Calibri"/>
          <w:sz w:val="28"/>
          <w:szCs w:val="28"/>
        </w:rPr>
      </w:pPr>
      <w:r w:rsidRPr="008823F2">
        <w:rPr>
          <w:rFonts w:eastAsia="Calibri"/>
          <w:sz w:val="28"/>
          <w:szCs w:val="28"/>
        </w:rPr>
        <w:t>У місті Миколаєві завдяки представникам бізнесу в прибережній зоні з'явилися об'єкти з комплексом сучасних послуг для населення (ресторанів, басейнів, ігрових і концертних майданчиків, готелів): «</w:t>
      </w:r>
      <w:proofErr w:type="spellStart"/>
      <w:r w:rsidRPr="008823F2">
        <w:rPr>
          <w:rFonts w:eastAsia="Calibri"/>
          <w:sz w:val="28"/>
          <w:szCs w:val="28"/>
        </w:rPr>
        <w:t>Балдіно</w:t>
      </w:r>
      <w:proofErr w:type="spellEnd"/>
      <w:r w:rsidRPr="008823F2">
        <w:rPr>
          <w:rFonts w:eastAsia="Calibri"/>
          <w:sz w:val="28"/>
          <w:szCs w:val="28"/>
        </w:rPr>
        <w:t>», «</w:t>
      </w:r>
      <w:proofErr w:type="spellStart"/>
      <w:r w:rsidRPr="008823F2">
        <w:rPr>
          <w:rFonts w:eastAsia="Calibri"/>
          <w:sz w:val="28"/>
          <w:szCs w:val="28"/>
        </w:rPr>
        <w:t>Ушуая</w:t>
      </w:r>
      <w:proofErr w:type="spellEnd"/>
      <w:r w:rsidRPr="008823F2">
        <w:rPr>
          <w:rFonts w:eastAsia="Calibri"/>
          <w:sz w:val="28"/>
          <w:szCs w:val="28"/>
        </w:rPr>
        <w:t>», «</w:t>
      </w:r>
      <w:proofErr w:type="spellStart"/>
      <w:r w:rsidRPr="008823F2">
        <w:rPr>
          <w:rFonts w:eastAsia="Calibri"/>
          <w:sz w:val="28"/>
          <w:szCs w:val="28"/>
        </w:rPr>
        <w:t>С</w:t>
      </w:r>
      <w:r>
        <w:rPr>
          <w:rFonts w:eastAsia="Calibri"/>
          <w:sz w:val="28"/>
          <w:szCs w:val="28"/>
        </w:rPr>
        <w:t>таргород</w:t>
      </w:r>
      <w:proofErr w:type="spellEnd"/>
      <w:r>
        <w:rPr>
          <w:rFonts w:eastAsia="Calibri"/>
          <w:sz w:val="28"/>
          <w:szCs w:val="28"/>
        </w:rPr>
        <w:t>», «</w:t>
      </w:r>
      <w:proofErr w:type="spellStart"/>
      <w:r>
        <w:rPr>
          <w:rFonts w:eastAsia="Calibri"/>
          <w:sz w:val="28"/>
          <w:szCs w:val="28"/>
        </w:rPr>
        <w:t>Рибачий</w:t>
      </w:r>
      <w:proofErr w:type="spellEnd"/>
      <w:r>
        <w:rPr>
          <w:rFonts w:eastAsia="Calibri"/>
          <w:sz w:val="28"/>
          <w:szCs w:val="28"/>
        </w:rPr>
        <w:t xml:space="preserve"> стан». Прове</w:t>
      </w:r>
      <w:r w:rsidRPr="008823F2">
        <w:rPr>
          <w:rFonts w:eastAsia="Calibri"/>
          <w:sz w:val="28"/>
          <w:szCs w:val="28"/>
        </w:rPr>
        <w:t>д</w:t>
      </w:r>
      <w:r>
        <w:rPr>
          <w:rFonts w:eastAsia="Calibri"/>
          <w:sz w:val="28"/>
          <w:szCs w:val="28"/>
        </w:rPr>
        <w:t>ено</w:t>
      </w:r>
      <w:r w:rsidRPr="008823F2">
        <w:rPr>
          <w:rFonts w:eastAsia="Calibri"/>
          <w:sz w:val="28"/>
          <w:szCs w:val="28"/>
        </w:rPr>
        <w:t xml:space="preserve"> реконструкці</w:t>
      </w:r>
      <w:r>
        <w:rPr>
          <w:rFonts w:eastAsia="Calibri"/>
          <w:sz w:val="28"/>
          <w:szCs w:val="28"/>
        </w:rPr>
        <w:t>ю міського ТОВ «*8 причал».</w:t>
      </w:r>
      <w:r w:rsidRPr="008823F2">
        <w:rPr>
          <w:rFonts w:eastAsia="Calibri"/>
          <w:sz w:val="28"/>
          <w:szCs w:val="28"/>
        </w:rPr>
        <w:t xml:space="preserve"> Але для берегової зони протяжністю 137 км це суттєво не вирішує питання розважальної інфраструктури. </w:t>
      </w:r>
    </w:p>
    <w:p w:rsidR="00331CE3" w:rsidRPr="008823F2" w:rsidRDefault="00331CE3" w:rsidP="00331CE3">
      <w:pPr>
        <w:spacing w:line="240" w:lineRule="atLeast"/>
        <w:ind w:firstLine="567"/>
        <w:jc w:val="both"/>
        <w:rPr>
          <w:rFonts w:eastAsia="Calibri"/>
          <w:sz w:val="28"/>
          <w:szCs w:val="28"/>
        </w:rPr>
      </w:pPr>
      <w:r w:rsidRPr="008823F2">
        <w:rPr>
          <w:rFonts w:eastAsia="Calibri"/>
          <w:sz w:val="28"/>
          <w:szCs w:val="28"/>
        </w:rPr>
        <w:t xml:space="preserve">Традиційно Миколаїв є центром вітрильного спорту України та місцем проведення 10 щорічних парусних змагань </w:t>
      </w:r>
      <w:proofErr w:type="spellStart"/>
      <w:r w:rsidRPr="008823F2">
        <w:rPr>
          <w:rFonts w:eastAsia="Calibri"/>
          <w:sz w:val="28"/>
          <w:szCs w:val="28"/>
        </w:rPr>
        <w:t>крейсерсько</w:t>
      </w:r>
      <w:proofErr w:type="spellEnd"/>
      <w:r w:rsidRPr="008823F2">
        <w:rPr>
          <w:rFonts w:eastAsia="Calibri"/>
          <w:sz w:val="28"/>
          <w:szCs w:val="28"/>
        </w:rPr>
        <w:t>-перегонових яхт</w:t>
      </w:r>
      <w:r>
        <w:rPr>
          <w:rFonts w:eastAsia="Calibri"/>
          <w:sz w:val="28"/>
          <w:szCs w:val="28"/>
        </w:rPr>
        <w:t>.</w:t>
      </w:r>
    </w:p>
    <w:p w:rsidR="00331CE3" w:rsidRDefault="00331CE3" w:rsidP="00331CE3">
      <w:pPr>
        <w:spacing w:line="240" w:lineRule="atLeast"/>
        <w:ind w:firstLine="567"/>
        <w:jc w:val="both"/>
        <w:rPr>
          <w:rFonts w:eastAsia="Calibri"/>
          <w:sz w:val="28"/>
          <w:szCs w:val="28"/>
        </w:rPr>
      </w:pPr>
      <w:r w:rsidRPr="008823F2">
        <w:rPr>
          <w:rFonts w:eastAsia="Calibri"/>
          <w:sz w:val="28"/>
          <w:szCs w:val="28"/>
        </w:rPr>
        <w:t xml:space="preserve">Розвиток дитячого та юнацького парусного спорту також є «візитівкою» міста Миколаєва. </w:t>
      </w:r>
      <w:r w:rsidRPr="00FC0373">
        <w:rPr>
          <w:rFonts w:eastAsia="Calibri"/>
          <w:sz w:val="28"/>
          <w:szCs w:val="28"/>
        </w:rPr>
        <w:t>Спортивні школи, підпорядковані управлінню у справах фізичної культури і спорту</w:t>
      </w:r>
      <w:r>
        <w:rPr>
          <w:rFonts w:eastAsia="Calibri"/>
          <w:sz w:val="28"/>
          <w:szCs w:val="28"/>
        </w:rPr>
        <w:t xml:space="preserve"> Миколаївської міської ради</w:t>
      </w:r>
      <w:r w:rsidRPr="00FC0373">
        <w:rPr>
          <w:rFonts w:eastAsia="Calibri"/>
          <w:sz w:val="28"/>
          <w:szCs w:val="28"/>
        </w:rPr>
        <w:t xml:space="preserve">, які розвивають водні види спорту: КДЮСШ «Атлант», КДЮСШ «Олімп», СДЮСШОР з веслування академічного, СДЮСШОР з веслування на байдарках і каное ім. М. </w:t>
      </w:r>
      <w:proofErr w:type="spellStart"/>
      <w:r w:rsidRPr="00FC0373">
        <w:rPr>
          <w:rFonts w:eastAsia="Calibri"/>
          <w:sz w:val="28"/>
          <w:szCs w:val="28"/>
        </w:rPr>
        <w:t>Гуцал</w:t>
      </w:r>
      <w:r>
        <w:rPr>
          <w:rFonts w:eastAsia="Calibri"/>
          <w:sz w:val="28"/>
          <w:szCs w:val="28"/>
        </w:rPr>
        <w:t>енка</w:t>
      </w:r>
      <w:proofErr w:type="spellEnd"/>
      <w:r>
        <w:rPr>
          <w:rFonts w:eastAsia="Calibri"/>
          <w:sz w:val="28"/>
          <w:szCs w:val="28"/>
        </w:rPr>
        <w:t xml:space="preserve"> </w:t>
      </w:r>
      <w:r>
        <w:rPr>
          <w:rFonts w:eastAsia="Calibri"/>
          <w:sz w:val="28"/>
          <w:szCs w:val="28"/>
        </w:rPr>
        <w:lastRenderedPageBreak/>
        <w:t xml:space="preserve">та ШВСМ. </w:t>
      </w:r>
      <w:r w:rsidRPr="00CF5B85">
        <w:rPr>
          <w:rFonts w:eastAsia="Calibri"/>
          <w:sz w:val="28"/>
          <w:szCs w:val="28"/>
        </w:rPr>
        <w:t xml:space="preserve"> </w:t>
      </w:r>
      <w:r>
        <w:rPr>
          <w:rFonts w:eastAsia="Calibri"/>
          <w:sz w:val="28"/>
          <w:szCs w:val="28"/>
        </w:rPr>
        <w:t>У</w:t>
      </w:r>
      <w:r w:rsidRPr="00FC0373">
        <w:rPr>
          <w:rFonts w:eastAsia="Calibri"/>
          <w:sz w:val="28"/>
          <w:szCs w:val="28"/>
        </w:rPr>
        <w:t xml:space="preserve"> спортивних школах займаються веслув</w:t>
      </w:r>
      <w:r>
        <w:rPr>
          <w:rFonts w:eastAsia="Calibri"/>
          <w:sz w:val="28"/>
          <w:szCs w:val="28"/>
        </w:rPr>
        <w:t>анням академічним 142 спортсмени</w:t>
      </w:r>
      <w:r w:rsidRPr="00FC0373">
        <w:rPr>
          <w:rFonts w:eastAsia="Calibri"/>
          <w:sz w:val="28"/>
          <w:szCs w:val="28"/>
        </w:rPr>
        <w:t>, веслуванням на байдарках і каное</w:t>
      </w:r>
      <w:r>
        <w:rPr>
          <w:rFonts w:eastAsia="Calibri"/>
          <w:sz w:val="28"/>
          <w:szCs w:val="28"/>
        </w:rPr>
        <w:t xml:space="preserve"> -</w:t>
      </w:r>
      <w:r w:rsidRPr="00FC0373">
        <w:rPr>
          <w:rFonts w:eastAsia="Calibri"/>
          <w:sz w:val="28"/>
          <w:szCs w:val="28"/>
        </w:rPr>
        <w:t xml:space="preserve"> 319 </w:t>
      </w:r>
      <w:r>
        <w:rPr>
          <w:rFonts w:eastAsia="Calibri"/>
          <w:sz w:val="28"/>
          <w:szCs w:val="28"/>
        </w:rPr>
        <w:t>спортсменів</w:t>
      </w:r>
      <w:r w:rsidRPr="00FC0373">
        <w:rPr>
          <w:rFonts w:eastAsia="Calibri"/>
          <w:sz w:val="28"/>
          <w:szCs w:val="28"/>
        </w:rPr>
        <w:t xml:space="preserve"> і в</w:t>
      </w:r>
      <w:r>
        <w:rPr>
          <w:rFonts w:eastAsia="Calibri"/>
          <w:sz w:val="28"/>
          <w:szCs w:val="28"/>
        </w:rPr>
        <w:t>ітрильним спортом - 54 спортсмени.</w:t>
      </w:r>
    </w:p>
    <w:p w:rsidR="00331CE3" w:rsidRPr="00FC0373" w:rsidRDefault="00331CE3" w:rsidP="00331CE3">
      <w:pPr>
        <w:spacing w:line="240" w:lineRule="atLeast"/>
        <w:ind w:firstLine="567"/>
        <w:jc w:val="both"/>
        <w:rPr>
          <w:rFonts w:eastAsia="Calibri"/>
          <w:sz w:val="28"/>
          <w:szCs w:val="28"/>
        </w:rPr>
      </w:pPr>
      <w:r>
        <w:rPr>
          <w:rFonts w:eastAsia="Calibri"/>
          <w:sz w:val="28"/>
          <w:szCs w:val="28"/>
        </w:rPr>
        <w:t>Основні проблеми, які існують в спортивних школах, - це застаріла матеріальна база, технічне оснащення та недостатня кількість човнів та яхт.</w:t>
      </w:r>
    </w:p>
    <w:p w:rsidR="00331CE3" w:rsidRDefault="00331CE3" w:rsidP="00331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rFonts w:eastAsia="Calibri"/>
          <w:sz w:val="28"/>
          <w:szCs w:val="28"/>
        </w:rPr>
      </w:pPr>
      <w:r>
        <w:rPr>
          <w:rFonts w:eastAsia="Calibri"/>
          <w:sz w:val="28"/>
          <w:szCs w:val="28"/>
        </w:rPr>
        <w:t>У</w:t>
      </w:r>
      <w:r w:rsidRPr="00FC0373">
        <w:rPr>
          <w:rFonts w:eastAsia="Calibri"/>
          <w:sz w:val="28"/>
          <w:szCs w:val="28"/>
        </w:rPr>
        <w:t xml:space="preserve"> 2020 році миколаївські спортсмени з веслування академічного успішно виступили на міжнародних змаганнях. Скорий Дмитро та </w:t>
      </w:r>
      <w:proofErr w:type="spellStart"/>
      <w:r w:rsidRPr="00FC0373">
        <w:rPr>
          <w:rFonts w:eastAsia="Calibri"/>
          <w:sz w:val="28"/>
          <w:szCs w:val="28"/>
        </w:rPr>
        <w:t>Браславич</w:t>
      </w:r>
      <w:proofErr w:type="spellEnd"/>
      <w:r w:rsidRPr="00FC0373">
        <w:rPr>
          <w:rFonts w:eastAsia="Calibri"/>
          <w:sz w:val="28"/>
          <w:szCs w:val="28"/>
        </w:rPr>
        <w:t xml:space="preserve"> Олександра стали чемпіонами Європи серед юніорів з веслування академічного</w:t>
      </w:r>
      <w:r w:rsidRPr="00FC0373">
        <w:rPr>
          <w:rFonts w:ascii="Verdana" w:hAnsi="Verdana"/>
          <w:shd w:val="clear" w:color="auto" w:fill="FFFFFF"/>
        </w:rPr>
        <w:t xml:space="preserve"> </w:t>
      </w:r>
      <w:r w:rsidRPr="00FC0373">
        <w:rPr>
          <w:sz w:val="28"/>
          <w:szCs w:val="28"/>
          <w:shd w:val="clear" w:color="auto" w:fill="FFFFFF"/>
        </w:rPr>
        <w:t xml:space="preserve">у складі четвірки </w:t>
      </w:r>
      <w:proofErr w:type="spellStart"/>
      <w:r w:rsidRPr="00E05F5C">
        <w:rPr>
          <w:sz w:val="28"/>
          <w:szCs w:val="28"/>
          <w:shd w:val="clear" w:color="auto" w:fill="FFFFFF"/>
        </w:rPr>
        <w:t>розпашної</w:t>
      </w:r>
      <w:proofErr w:type="spellEnd"/>
      <w:r w:rsidRPr="00E05F5C">
        <w:rPr>
          <w:sz w:val="28"/>
          <w:szCs w:val="28"/>
          <w:shd w:val="clear" w:color="auto" w:fill="FFFFFF"/>
        </w:rPr>
        <w:t xml:space="preserve"> зі стерновим</w:t>
      </w:r>
      <w:r w:rsidRPr="00FC0373">
        <w:rPr>
          <w:rFonts w:eastAsia="Calibri"/>
          <w:sz w:val="28"/>
          <w:szCs w:val="28"/>
        </w:rPr>
        <w:t xml:space="preserve">, а </w:t>
      </w:r>
      <w:proofErr w:type="spellStart"/>
      <w:r w:rsidRPr="00FC0373">
        <w:rPr>
          <w:rFonts w:eastAsia="Calibri"/>
          <w:sz w:val="28"/>
          <w:szCs w:val="28"/>
        </w:rPr>
        <w:t>Дробот</w:t>
      </w:r>
      <w:proofErr w:type="spellEnd"/>
      <w:r w:rsidRPr="00FC0373">
        <w:rPr>
          <w:rFonts w:eastAsia="Calibri"/>
          <w:sz w:val="28"/>
          <w:szCs w:val="28"/>
        </w:rPr>
        <w:t xml:space="preserve"> Михайло, Боровик Юрій, </w:t>
      </w:r>
      <w:proofErr w:type="spellStart"/>
      <w:r w:rsidRPr="00FC0373">
        <w:rPr>
          <w:rFonts w:eastAsia="Calibri"/>
          <w:sz w:val="28"/>
          <w:szCs w:val="28"/>
        </w:rPr>
        <w:t>Іванцов</w:t>
      </w:r>
      <w:proofErr w:type="spellEnd"/>
      <w:r w:rsidRPr="00FC0373">
        <w:rPr>
          <w:rFonts w:eastAsia="Calibri"/>
          <w:sz w:val="28"/>
          <w:szCs w:val="28"/>
        </w:rPr>
        <w:t xml:space="preserve"> Дмитро, Васьків Вероніка здобули бронзові нагороди європейського чемпіонату</w:t>
      </w:r>
      <w:r w:rsidRPr="00FC0373">
        <w:rPr>
          <w:sz w:val="28"/>
          <w:szCs w:val="28"/>
          <w:shd w:val="clear" w:color="auto" w:fill="FFFFFF"/>
        </w:rPr>
        <w:t xml:space="preserve"> у складі вісімки зі стерновим</w:t>
      </w:r>
      <w:r w:rsidRPr="00FC0373">
        <w:rPr>
          <w:rFonts w:eastAsia="Calibri"/>
          <w:sz w:val="28"/>
          <w:szCs w:val="28"/>
        </w:rPr>
        <w:t>.</w:t>
      </w:r>
    </w:p>
    <w:p w:rsidR="00331CE3" w:rsidRDefault="00331CE3" w:rsidP="00331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sz w:val="28"/>
          <w:szCs w:val="28"/>
        </w:rPr>
      </w:pPr>
      <w:r w:rsidRPr="00C27EE4">
        <w:rPr>
          <w:sz w:val="28"/>
          <w:szCs w:val="28"/>
        </w:rPr>
        <w:t xml:space="preserve">Разом з традиційним пляжним, отримали розвиток нові види відпочинку на воді (дайвінг, </w:t>
      </w:r>
      <w:proofErr w:type="spellStart"/>
      <w:r w:rsidRPr="00C27EE4">
        <w:rPr>
          <w:sz w:val="28"/>
          <w:szCs w:val="28"/>
        </w:rPr>
        <w:t>вітрисерфінг</w:t>
      </w:r>
      <w:proofErr w:type="spellEnd"/>
      <w:r w:rsidRPr="00C27EE4">
        <w:rPr>
          <w:sz w:val="28"/>
          <w:szCs w:val="28"/>
        </w:rPr>
        <w:t xml:space="preserve">, </w:t>
      </w:r>
      <w:proofErr w:type="spellStart"/>
      <w:r w:rsidRPr="00C27EE4">
        <w:rPr>
          <w:sz w:val="28"/>
          <w:szCs w:val="28"/>
        </w:rPr>
        <w:t>вейкборд</w:t>
      </w:r>
      <w:proofErr w:type="spellEnd"/>
      <w:r w:rsidRPr="00C27EE4">
        <w:rPr>
          <w:sz w:val="28"/>
          <w:szCs w:val="28"/>
        </w:rPr>
        <w:t xml:space="preserve">, </w:t>
      </w:r>
      <w:proofErr w:type="spellStart"/>
      <w:r w:rsidRPr="00C27EE4">
        <w:rPr>
          <w:sz w:val="28"/>
          <w:szCs w:val="28"/>
        </w:rPr>
        <w:t>аквабайк</w:t>
      </w:r>
      <w:proofErr w:type="spellEnd"/>
      <w:r w:rsidRPr="00C27EE4">
        <w:rPr>
          <w:sz w:val="28"/>
          <w:szCs w:val="28"/>
        </w:rPr>
        <w:t xml:space="preserve"> та інші), збільшується кількість </w:t>
      </w:r>
      <w:proofErr w:type="spellStart"/>
      <w:r w:rsidRPr="00C27EE4">
        <w:rPr>
          <w:sz w:val="28"/>
          <w:szCs w:val="28"/>
        </w:rPr>
        <w:t>гідроциклів</w:t>
      </w:r>
      <w:proofErr w:type="spellEnd"/>
      <w:r w:rsidRPr="00C27EE4">
        <w:rPr>
          <w:sz w:val="28"/>
          <w:szCs w:val="28"/>
        </w:rPr>
        <w:t>, моторних човнів, катерів, буєрів у приватному користуванні миколаївців.</w:t>
      </w:r>
    </w:p>
    <w:p w:rsidR="00331CE3" w:rsidRPr="00453CE9" w:rsidRDefault="00331CE3" w:rsidP="00331CE3">
      <w:pPr>
        <w:tabs>
          <w:tab w:val="left" w:pos="708"/>
          <w:tab w:val="left" w:pos="1416"/>
          <w:tab w:val="left" w:pos="2124"/>
          <w:tab w:val="left" w:pos="6250"/>
        </w:tabs>
        <w:ind w:firstLine="567"/>
        <w:jc w:val="both"/>
        <w:rPr>
          <w:sz w:val="28"/>
          <w:szCs w:val="28"/>
        </w:rPr>
      </w:pPr>
      <w:r w:rsidRPr="00453CE9">
        <w:rPr>
          <w:sz w:val="28"/>
          <w:szCs w:val="28"/>
        </w:rPr>
        <w:t xml:space="preserve">Але інформованість мешканців міста </w:t>
      </w:r>
      <w:r>
        <w:rPr>
          <w:sz w:val="28"/>
          <w:szCs w:val="28"/>
        </w:rPr>
        <w:t xml:space="preserve">стосовно </w:t>
      </w:r>
      <w:r w:rsidRPr="00453CE9">
        <w:rPr>
          <w:sz w:val="28"/>
          <w:szCs w:val="28"/>
        </w:rPr>
        <w:t xml:space="preserve">розважальних </w:t>
      </w:r>
      <w:r w:rsidRPr="00453CE9">
        <w:rPr>
          <w:sz w:val="28"/>
          <w:szCs w:val="28"/>
          <w:lang w:eastAsia="en-US"/>
        </w:rPr>
        <w:t>водних пр</w:t>
      </w:r>
      <w:r>
        <w:rPr>
          <w:sz w:val="28"/>
          <w:szCs w:val="28"/>
          <w:lang w:eastAsia="en-US"/>
        </w:rPr>
        <w:t>огулянкових рейсів дуже низька по</w:t>
      </w:r>
      <w:r w:rsidRPr="00453CE9">
        <w:rPr>
          <w:sz w:val="28"/>
          <w:szCs w:val="28"/>
          <w:lang w:eastAsia="en-US"/>
        </w:rPr>
        <w:t>стає питання щодо розміщення цієї інформації на всіх можливих інформаційних ресурсах.</w:t>
      </w:r>
    </w:p>
    <w:p w:rsidR="00331CE3" w:rsidRPr="006E2ED9" w:rsidRDefault="00331CE3" w:rsidP="00331CE3">
      <w:pPr>
        <w:ind w:firstLine="567"/>
        <w:jc w:val="both"/>
        <w:rPr>
          <w:sz w:val="28"/>
          <w:szCs w:val="28"/>
          <w:lang w:eastAsia="uk-UA"/>
        </w:rPr>
      </w:pPr>
      <w:r w:rsidRPr="006E2ED9">
        <w:rPr>
          <w:sz w:val="28"/>
          <w:szCs w:val="28"/>
          <w:lang w:eastAsia="uk-UA"/>
        </w:rPr>
        <w:t xml:space="preserve"> </w:t>
      </w:r>
      <w:r>
        <w:rPr>
          <w:sz w:val="28"/>
          <w:szCs w:val="28"/>
          <w:lang w:eastAsia="uk-UA"/>
        </w:rPr>
        <w:t>Важливим залишається питання відкриття міжнародного річкового пункту пропуску через державний кордон України у м. Миколаєві, що сприятиме збільшенню туристичного потоку за рахунок яхтового туризму, у т. ч. міжнародного рівня.</w:t>
      </w:r>
    </w:p>
    <w:p w:rsidR="00331CE3" w:rsidRDefault="00331CE3" w:rsidP="00331CE3">
      <w:pPr>
        <w:tabs>
          <w:tab w:val="left" w:pos="1134"/>
        </w:tabs>
        <w:ind w:firstLine="567"/>
        <w:contextualSpacing/>
        <w:jc w:val="both"/>
        <w:textAlignment w:val="baseline"/>
        <w:rPr>
          <w:sz w:val="28"/>
          <w:szCs w:val="28"/>
          <w:lang w:eastAsia="uk-UA"/>
        </w:rPr>
      </w:pPr>
      <w:r w:rsidRPr="00EA723F">
        <w:rPr>
          <w:sz w:val="28"/>
          <w:szCs w:val="28"/>
          <w:lang w:eastAsia="uk-UA"/>
        </w:rPr>
        <w:t xml:space="preserve">Щорічно починаючи з 2017 року за ініціативи громадськості та підтримки міської влади проводиться фестивальне свято на воді Миколаїв </w:t>
      </w:r>
      <w:proofErr w:type="spellStart"/>
      <w:r w:rsidRPr="00EA723F">
        <w:rPr>
          <w:sz w:val="28"/>
          <w:szCs w:val="28"/>
          <w:lang w:eastAsia="uk-UA"/>
        </w:rPr>
        <w:t>River</w:t>
      </w:r>
      <w:proofErr w:type="spellEnd"/>
      <w:r w:rsidRPr="00EA723F">
        <w:rPr>
          <w:sz w:val="28"/>
          <w:szCs w:val="28"/>
          <w:lang w:eastAsia="uk-UA"/>
        </w:rPr>
        <w:t xml:space="preserve"> </w:t>
      </w:r>
      <w:proofErr w:type="spellStart"/>
      <w:r w:rsidRPr="00EA723F">
        <w:rPr>
          <w:sz w:val="28"/>
          <w:szCs w:val="28"/>
          <w:lang w:eastAsia="uk-UA"/>
        </w:rPr>
        <w:t>Fest</w:t>
      </w:r>
      <w:proofErr w:type="spellEnd"/>
      <w:r w:rsidRPr="00EA723F">
        <w:rPr>
          <w:sz w:val="28"/>
          <w:szCs w:val="28"/>
          <w:lang w:eastAsia="uk-UA"/>
        </w:rPr>
        <w:t xml:space="preserve"> – щорічний масштабний </w:t>
      </w:r>
      <w:proofErr w:type="spellStart"/>
      <w:r w:rsidRPr="00EA723F">
        <w:rPr>
          <w:sz w:val="28"/>
          <w:szCs w:val="28"/>
          <w:lang w:eastAsia="uk-UA"/>
        </w:rPr>
        <w:t>івент</w:t>
      </w:r>
      <w:proofErr w:type="spellEnd"/>
      <w:r w:rsidRPr="00EA723F">
        <w:rPr>
          <w:sz w:val="28"/>
          <w:szCs w:val="28"/>
          <w:lang w:eastAsia="uk-UA"/>
        </w:rPr>
        <w:t>, створений для підвищення туристичної привабливості міста Миколаєва. Фестиваль, який показує можливості раціонального використання українських водних ресурсів, зокрема, річок Інгул й Південний Буг та Дніпро-Бузького лиману, для культурного дозвілля, спорту й туризму. Фестиваль сприяє збільшенню туристичного потоку до міста Миколаєва, задоволення духовних потреб особистості, естетичного виховання молоді, змістовної організації дозвілля, розвитку маломірного судноплавства, підприємництва.</w:t>
      </w:r>
    </w:p>
    <w:p w:rsidR="00331CE3" w:rsidRDefault="00331CE3" w:rsidP="00331CE3">
      <w:pPr>
        <w:pStyle w:val="a3"/>
        <w:shd w:val="clear" w:color="auto" w:fill="FFFFFF"/>
        <w:spacing w:before="0" w:beforeAutospacing="0" w:after="0" w:afterAutospacing="0"/>
        <w:ind w:firstLine="567"/>
        <w:jc w:val="both"/>
        <w:rPr>
          <w:sz w:val="28"/>
          <w:szCs w:val="28"/>
        </w:rPr>
      </w:pPr>
      <w:r w:rsidRPr="00527024">
        <w:rPr>
          <w:sz w:val="28"/>
          <w:szCs w:val="28"/>
        </w:rPr>
        <w:t>На підставі вищезазначеного аналізу деякі визначені проблеми вирішуються в рамках інших міських цільових Програм, але</w:t>
      </w:r>
      <w:r>
        <w:rPr>
          <w:sz w:val="28"/>
          <w:szCs w:val="28"/>
        </w:rPr>
        <w:t xml:space="preserve"> для проблемних питань, що стосую</w:t>
      </w:r>
      <w:r w:rsidRPr="00527024">
        <w:rPr>
          <w:sz w:val="28"/>
          <w:szCs w:val="28"/>
        </w:rPr>
        <w:t>ться водної галузі</w:t>
      </w:r>
      <w:r>
        <w:rPr>
          <w:sz w:val="28"/>
          <w:szCs w:val="28"/>
        </w:rPr>
        <w:t>,</w:t>
      </w:r>
      <w:r w:rsidRPr="00527024">
        <w:rPr>
          <w:sz w:val="28"/>
          <w:szCs w:val="28"/>
        </w:rPr>
        <w:t xml:space="preserve"> запропоновано </w:t>
      </w:r>
      <w:r>
        <w:rPr>
          <w:sz w:val="28"/>
          <w:szCs w:val="28"/>
        </w:rPr>
        <w:t>шляхи</w:t>
      </w:r>
      <w:r w:rsidRPr="00527024">
        <w:rPr>
          <w:sz w:val="28"/>
          <w:szCs w:val="28"/>
        </w:rPr>
        <w:t xml:space="preserve"> вирішення через заходи цієї Програми.</w:t>
      </w:r>
    </w:p>
    <w:p w:rsidR="00331CE3" w:rsidRPr="00527024" w:rsidRDefault="00331CE3" w:rsidP="00331CE3">
      <w:pPr>
        <w:pStyle w:val="a3"/>
        <w:shd w:val="clear" w:color="auto" w:fill="FFFFFF"/>
        <w:spacing w:before="0" w:beforeAutospacing="0" w:after="0" w:afterAutospacing="0"/>
        <w:ind w:firstLine="567"/>
        <w:jc w:val="both"/>
        <w:rPr>
          <w:sz w:val="28"/>
          <w:szCs w:val="28"/>
        </w:rPr>
      </w:pPr>
    </w:p>
    <w:p w:rsidR="00331CE3" w:rsidRPr="00C12CF8" w:rsidRDefault="00331CE3" w:rsidP="00331CE3">
      <w:pPr>
        <w:pStyle w:val="a3"/>
        <w:shd w:val="clear" w:color="auto" w:fill="FFFFFF"/>
        <w:spacing w:before="0" w:beforeAutospacing="0" w:after="0" w:afterAutospacing="0"/>
        <w:ind w:firstLine="567"/>
        <w:jc w:val="center"/>
        <w:rPr>
          <w:sz w:val="28"/>
          <w:szCs w:val="28"/>
        </w:rPr>
      </w:pPr>
      <w:r>
        <w:rPr>
          <w:sz w:val="28"/>
          <w:szCs w:val="28"/>
        </w:rPr>
        <w:t>3</w:t>
      </w:r>
      <w:r w:rsidRPr="00C12CF8">
        <w:rPr>
          <w:sz w:val="28"/>
          <w:szCs w:val="28"/>
        </w:rPr>
        <w:t>. Основні проблеми розвитку річок, прибережних територій та маломірного судноплавства в місті Миколаєві</w:t>
      </w:r>
    </w:p>
    <w:p w:rsidR="00331CE3" w:rsidRDefault="00331CE3" w:rsidP="00331CE3">
      <w:pPr>
        <w:pStyle w:val="Default"/>
        <w:ind w:firstLine="567"/>
        <w:jc w:val="both"/>
        <w:rPr>
          <w:sz w:val="28"/>
          <w:szCs w:val="28"/>
        </w:rPr>
      </w:pPr>
      <w:r w:rsidRPr="00C27875">
        <w:rPr>
          <w:rStyle w:val="a5"/>
          <w:color w:val="FF0000"/>
          <w:szCs w:val="28"/>
        </w:rPr>
        <w:t> </w:t>
      </w:r>
      <w:r w:rsidRPr="00345A0C">
        <w:rPr>
          <w:sz w:val="28"/>
          <w:szCs w:val="28"/>
        </w:rPr>
        <w:t xml:space="preserve">За результатами нарад  з </w:t>
      </w:r>
      <w:proofErr w:type="spellStart"/>
      <w:r w:rsidRPr="00345A0C">
        <w:rPr>
          <w:sz w:val="28"/>
          <w:szCs w:val="28"/>
        </w:rPr>
        <w:t>стейкхолдерами</w:t>
      </w:r>
      <w:proofErr w:type="spellEnd"/>
      <w:r w:rsidRPr="00345A0C">
        <w:rPr>
          <w:sz w:val="28"/>
          <w:szCs w:val="28"/>
        </w:rPr>
        <w:t xml:space="preserve"> водної галузі були визначені наступні основні проблеми розвитку річок, прибережних територій та маломірного судноплавства у місті Миколаєві:</w:t>
      </w:r>
    </w:p>
    <w:p w:rsidR="00331CE3" w:rsidRDefault="00331CE3" w:rsidP="00331CE3">
      <w:pPr>
        <w:pStyle w:val="a3"/>
        <w:shd w:val="clear" w:color="auto" w:fill="FFFFFF"/>
        <w:spacing w:before="0" w:beforeAutospacing="0" w:after="0" w:afterAutospacing="0"/>
        <w:ind w:firstLine="567"/>
        <w:jc w:val="both"/>
        <w:rPr>
          <w:sz w:val="28"/>
          <w:szCs w:val="28"/>
        </w:rPr>
      </w:pPr>
      <w:r w:rsidRPr="00A711B1">
        <w:rPr>
          <w:sz w:val="28"/>
          <w:szCs w:val="28"/>
        </w:rPr>
        <w:t>- екологічна проблема водних ресурсів, антропогенне навантаження на води Бузького лиману та рік Півде</w:t>
      </w:r>
      <w:r>
        <w:rPr>
          <w:sz w:val="28"/>
          <w:szCs w:val="28"/>
        </w:rPr>
        <w:t>н</w:t>
      </w:r>
      <w:r w:rsidRPr="00A711B1">
        <w:rPr>
          <w:sz w:val="28"/>
          <w:szCs w:val="28"/>
        </w:rPr>
        <w:t>ний Буг та Інгул;</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lastRenderedPageBreak/>
        <w:t xml:space="preserve">- </w:t>
      </w:r>
      <w:r w:rsidRPr="00D2065E">
        <w:rPr>
          <w:sz w:val="28"/>
          <w:szCs w:val="28"/>
        </w:rPr>
        <w:t>комунальні скиди, скид неочищених дощових вод, промислові стоки</w:t>
      </w:r>
      <w:r>
        <w:rPr>
          <w:sz w:val="28"/>
          <w:szCs w:val="28"/>
        </w:rPr>
        <w:t xml:space="preserve">, </w:t>
      </w:r>
      <w:r w:rsidRPr="00CD3ECC">
        <w:rPr>
          <w:sz w:val="28"/>
          <w:szCs w:val="28"/>
        </w:rPr>
        <w:t>несанкціоновані скиди побутової каналізації приватного сектору</w:t>
      </w:r>
      <w:r>
        <w:rPr>
          <w:sz w:val="28"/>
          <w:szCs w:val="28"/>
        </w:rPr>
        <w:t>;</w:t>
      </w:r>
    </w:p>
    <w:p w:rsidR="00331CE3" w:rsidRDefault="00331CE3" w:rsidP="00331CE3">
      <w:pPr>
        <w:pStyle w:val="Default"/>
        <w:ind w:firstLine="567"/>
        <w:jc w:val="both"/>
        <w:rPr>
          <w:color w:val="auto"/>
          <w:sz w:val="28"/>
          <w:szCs w:val="28"/>
        </w:rPr>
      </w:pPr>
      <w:r>
        <w:rPr>
          <w:color w:val="auto"/>
          <w:sz w:val="28"/>
          <w:szCs w:val="28"/>
        </w:rPr>
        <w:t xml:space="preserve">- зменшення рівня річок та проблема </w:t>
      </w:r>
      <w:proofErr w:type="spellStart"/>
      <w:r>
        <w:rPr>
          <w:color w:val="auto"/>
          <w:sz w:val="28"/>
          <w:szCs w:val="28"/>
        </w:rPr>
        <w:t>обмілення</w:t>
      </w:r>
      <w:proofErr w:type="spellEnd"/>
      <w:r>
        <w:rPr>
          <w:color w:val="auto"/>
          <w:sz w:val="28"/>
          <w:szCs w:val="28"/>
        </w:rPr>
        <w:t xml:space="preserve"> річок;</w:t>
      </w:r>
    </w:p>
    <w:p w:rsidR="00331CE3" w:rsidRDefault="00331CE3" w:rsidP="00331CE3">
      <w:pPr>
        <w:pStyle w:val="Default"/>
        <w:ind w:firstLine="567"/>
        <w:jc w:val="both"/>
        <w:rPr>
          <w:color w:val="auto"/>
          <w:sz w:val="28"/>
          <w:szCs w:val="28"/>
        </w:rPr>
      </w:pPr>
      <w:r>
        <w:rPr>
          <w:color w:val="auto"/>
          <w:sz w:val="28"/>
          <w:szCs w:val="28"/>
        </w:rPr>
        <w:t xml:space="preserve">- </w:t>
      </w:r>
      <w:r w:rsidRPr="00521F3B">
        <w:rPr>
          <w:color w:val="auto"/>
          <w:sz w:val="28"/>
          <w:szCs w:val="28"/>
        </w:rPr>
        <w:t>недостатній контроль за нормами безпеки та зростання кількості нещасних випадків на воді;</w:t>
      </w:r>
    </w:p>
    <w:p w:rsidR="00331CE3" w:rsidRDefault="00331CE3" w:rsidP="00331CE3">
      <w:pPr>
        <w:pStyle w:val="Default"/>
        <w:ind w:firstLine="567"/>
        <w:jc w:val="both"/>
        <w:rPr>
          <w:rFonts w:eastAsia="Calibri"/>
          <w:sz w:val="28"/>
          <w:szCs w:val="28"/>
        </w:rPr>
      </w:pPr>
      <w:r>
        <w:rPr>
          <w:color w:val="auto"/>
          <w:sz w:val="28"/>
          <w:szCs w:val="28"/>
        </w:rPr>
        <w:t>- в</w:t>
      </w:r>
      <w:r w:rsidRPr="00BA71B9">
        <w:rPr>
          <w:rFonts w:eastAsia="Calibri"/>
          <w:sz w:val="28"/>
          <w:szCs w:val="28"/>
        </w:rPr>
        <w:t>ідсутність у необхідній кількості рятувальних пунктів</w:t>
      </w:r>
      <w:r>
        <w:rPr>
          <w:rFonts w:eastAsia="Calibri"/>
          <w:sz w:val="28"/>
          <w:szCs w:val="28"/>
        </w:rPr>
        <w:t xml:space="preserve"> у міських зонах відпочинку на воді;</w:t>
      </w:r>
    </w:p>
    <w:p w:rsidR="00331CE3" w:rsidRDefault="00331CE3" w:rsidP="00331CE3">
      <w:pPr>
        <w:pStyle w:val="Default"/>
        <w:ind w:firstLine="567"/>
        <w:jc w:val="both"/>
        <w:rPr>
          <w:rFonts w:eastAsia="Calibri"/>
          <w:sz w:val="28"/>
          <w:szCs w:val="28"/>
        </w:rPr>
      </w:pPr>
      <w:r>
        <w:rPr>
          <w:rFonts w:eastAsia="Calibri"/>
          <w:sz w:val="28"/>
          <w:szCs w:val="28"/>
        </w:rPr>
        <w:t xml:space="preserve">- недостатнє матеріально-технічне забезпечення та слаба підготовка особового складу рятувальних постів;  </w:t>
      </w:r>
    </w:p>
    <w:p w:rsidR="00331CE3" w:rsidRDefault="00331CE3" w:rsidP="00331CE3">
      <w:pPr>
        <w:pStyle w:val="Default"/>
        <w:ind w:firstLine="567"/>
        <w:jc w:val="both"/>
        <w:rPr>
          <w:rFonts w:eastAsia="Calibri"/>
          <w:sz w:val="28"/>
          <w:szCs w:val="28"/>
        </w:rPr>
      </w:pPr>
      <w:r>
        <w:rPr>
          <w:rFonts w:eastAsia="Calibri"/>
          <w:sz w:val="28"/>
          <w:szCs w:val="28"/>
        </w:rPr>
        <w:t>- п</w:t>
      </w:r>
      <w:r w:rsidRPr="00BA71B9">
        <w:rPr>
          <w:rFonts w:eastAsia="Calibri"/>
          <w:sz w:val="28"/>
          <w:szCs w:val="28"/>
        </w:rPr>
        <w:t>орушення швидкісного режиму на водних транспортних засобах та незаконний виїзд на територію пляжів та набережних</w:t>
      </w:r>
      <w:r>
        <w:rPr>
          <w:rFonts w:eastAsia="Calibri"/>
          <w:sz w:val="28"/>
          <w:szCs w:val="28"/>
        </w:rPr>
        <w:t>;</w:t>
      </w:r>
    </w:p>
    <w:p w:rsidR="00331CE3" w:rsidRDefault="00331CE3" w:rsidP="00331CE3">
      <w:pPr>
        <w:pStyle w:val="a3"/>
        <w:shd w:val="clear" w:color="auto" w:fill="FFFFFF"/>
        <w:spacing w:before="0" w:beforeAutospacing="0" w:after="0" w:afterAutospacing="0"/>
        <w:ind w:firstLine="567"/>
        <w:jc w:val="both"/>
        <w:rPr>
          <w:sz w:val="28"/>
          <w:szCs w:val="28"/>
        </w:rPr>
      </w:pPr>
      <w:r w:rsidRPr="00491A4F">
        <w:rPr>
          <w:sz w:val="28"/>
          <w:szCs w:val="28"/>
        </w:rPr>
        <w:t>- слабо розвинена інфраструктура дитячого та юнацького вітрильного спорту, застаріл</w:t>
      </w:r>
      <w:r>
        <w:rPr>
          <w:sz w:val="28"/>
          <w:szCs w:val="28"/>
        </w:rPr>
        <w:t>а матеріальна база та інвентар та недостатня кількість човнів та яхт в спортивних школах міста;</w:t>
      </w:r>
    </w:p>
    <w:p w:rsidR="00331CE3" w:rsidRDefault="00331CE3" w:rsidP="00331CE3">
      <w:pPr>
        <w:pStyle w:val="a3"/>
        <w:shd w:val="clear" w:color="auto" w:fill="FFFFFF"/>
        <w:spacing w:before="0" w:beforeAutospacing="0" w:after="0" w:afterAutospacing="0"/>
        <w:ind w:firstLine="567"/>
        <w:jc w:val="both"/>
        <w:rPr>
          <w:sz w:val="28"/>
          <w:szCs w:val="28"/>
        </w:rPr>
      </w:pPr>
      <w:r>
        <w:rPr>
          <w:rFonts w:eastAsia="Calibri"/>
          <w:sz w:val="28"/>
          <w:szCs w:val="28"/>
        </w:rPr>
        <w:t>- н</w:t>
      </w:r>
      <w:r>
        <w:rPr>
          <w:sz w:val="28"/>
          <w:szCs w:val="28"/>
        </w:rPr>
        <w:t>еобхідність</w:t>
      </w:r>
      <w:r w:rsidRPr="00195BB9">
        <w:rPr>
          <w:sz w:val="28"/>
          <w:szCs w:val="28"/>
        </w:rPr>
        <w:t xml:space="preserve"> очищення та поглиблення річки Інгул на дільниці від </w:t>
      </w:r>
      <w:proofErr w:type="spellStart"/>
      <w:r w:rsidRPr="00195BB9">
        <w:rPr>
          <w:sz w:val="28"/>
          <w:szCs w:val="28"/>
        </w:rPr>
        <w:t>Аляудс</w:t>
      </w:r>
      <w:r>
        <w:rPr>
          <w:sz w:val="28"/>
          <w:szCs w:val="28"/>
        </w:rPr>
        <w:t>ь</w:t>
      </w:r>
      <w:r w:rsidRPr="00195BB9">
        <w:rPr>
          <w:sz w:val="28"/>
          <w:szCs w:val="28"/>
        </w:rPr>
        <w:t>кого</w:t>
      </w:r>
      <w:proofErr w:type="spellEnd"/>
      <w:r w:rsidRPr="00195BB9">
        <w:rPr>
          <w:sz w:val="28"/>
          <w:szCs w:val="28"/>
        </w:rPr>
        <w:t xml:space="preserve"> мосту до веслувальної бази </w:t>
      </w:r>
      <w:r>
        <w:rPr>
          <w:sz w:val="28"/>
          <w:szCs w:val="28"/>
        </w:rPr>
        <w:t>Ш</w:t>
      </w:r>
      <w:r w:rsidRPr="00195BB9">
        <w:rPr>
          <w:sz w:val="28"/>
          <w:szCs w:val="28"/>
        </w:rPr>
        <w:t>коли вищої спортивної майстерності</w:t>
      </w:r>
      <w:r>
        <w:rPr>
          <w:sz w:val="28"/>
          <w:szCs w:val="28"/>
        </w:rPr>
        <w:t xml:space="preserve">, очищення та поглиблення </w:t>
      </w:r>
      <w:proofErr w:type="spellStart"/>
      <w:r>
        <w:rPr>
          <w:sz w:val="28"/>
          <w:szCs w:val="28"/>
        </w:rPr>
        <w:t>дна</w:t>
      </w:r>
      <w:proofErr w:type="spellEnd"/>
      <w:r>
        <w:rPr>
          <w:sz w:val="28"/>
          <w:szCs w:val="28"/>
        </w:rPr>
        <w:t xml:space="preserve"> акваторії яхт-клубу КДЮСШ «Олімп»;</w:t>
      </w:r>
    </w:p>
    <w:p w:rsidR="00331CE3" w:rsidRPr="00305B63" w:rsidRDefault="00331CE3" w:rsidP="00331CE3">
      <w:pPr>
        <w:pStyle w:val="a3"/>
        <w:shd w:val="clear" w:color="auto" w:fill="FFFFFF"/>
        <w:spacing w:before="0" w:beforeAutospacing="0" w:after="0" w:afterAutospacing="0"/>
        <w:ind w:firstLine="567"/>
        <w:jc w:val="both"/>
        <w:rPr>
          <w:sz w:val="28"/>
          <w:szCs w:val="28"/>
        </w:rPr>
      </w:pPr>
      <w:r w:rsidRPr="00305B63">
        <w:rPr>
          <w:sz w:val="28"/>
          <w:szCs w:val="28"/>
        </w:rPr>
        <w:t xml:space="preserve">- відсутність </w:t>
      </w:r>
      <w:r>
        <w:rPr>
          <w:sz w:val="28"/>
          <w:szCs w:val="28"/>
        </w:rPr>
        <w:t xml:space="preserve">в </w:t>
      </w:r>
      <w:r w:rsidRPr="00305B63">
        <w:rPr>
          <w:sz w:val="28"/>
          <w:szCs w:val="28"/>
        </w:rPr>
        <w:t>достат</w:t>
      </w:r>
      <w:r>
        <w:rPr>
          <w:sz w:val="28"/>
          <w:szCs w:val="28"/>
        </w:rPr>
        <w:t>ній</w:t>
      </w:r>
      <w:r w:rsidRPr="00305B63">
        <w:rPr>
          <w:sz w:val="28"/>
          <w:szCs w:val="28"/>
        </w:rPr>
        <w:t xml:space="preserve"> кількості інформаційних ресурсів (інтернет-портали, довідкові матеріали, каталоги, карти, схеми, буклети) для просування напрямку яхтового туризму на міжнародних туристичних виставках та через інші інформаційні канали;</w:t>
      </w:r>
    </w:p>
    <w:p w:rsidR="00331CE3" w:rsidRDefault="00331CE3" w:rsidP="00331CE3">
      <w:pPr>
        <w:pStyle w:val="Default"/>
        <w:ind w:firstLine="567"/>
        <w:jc w:val="both"/>
        <w:rPr>
          <w:color w:val="auto"/>
          <w:sz w:val="28"/>
          <w:szCs w:val="28"/>
        </w:rPr>
      </w:pPr>
      <w:r w:rsidRPr="00521F3B">
        <w:rPr>
          <w:color w:val="auto"/>
          <w:sz w:val="28"/>
          <w:szCs w:val="28"/>
        </w:rPr>
        <w:t>- непридатність міської набережної та існуючих причалів до їх експлуатації маломірними судами;</w:t>
      </w:r>
    </w:p>
    <w:p w:rsidR="00331CE3" w:rsidRDefault="00331CE3" w:rsidP="00331CE3">
      <w:pPr>
        <w:pStyle w:val="Default"/>
        <w:ind w:firstLine="567"/>
        <w:jc w:val="both"/>
        <w:rPr>
          <w:color w:val="auto"/>
          <w:sz w:val="28"/>
          <w:szCs w:val="28"/>
        </w:rPr>
      </w:pPr>
      <w:r>
        <w:rPr>
          <w:color w:val="auto"/>
          <w:sz w:val="28"/>
          <w:szCs w:val="28"/>
        </w:rPr>
        <w:t>- необхідність проведення інвентаризації берегової лінії;</w:t>
      </w:r>
    </w:p>
    <w:p w:rsidR="00331CE3" w:rsidRPr="00CA5FA5" w:rsidRDefault="00331CE3" w:rsidP="00331CE3">
      <w:pPr>
        <w:pStyle w:val="a3"/>
        <w:shd w:val="clear" w:color="auto" w:fill="FFFFFF"/>
        <w:spacing w:before="0" w:beforeAutospacing="0" w:after="0" w:afterAutospacing="0"/>
        <w:ind w:firstLine="567"/>
        <w:jc w:val="both"/>
        <w:rPr>
          <w:sz w:val="28"/>
          <w:szCs w:val="28"/>
        </w:rPr>
      </w:pPr>
      <w:r w:rsidRPr="00CA5FA5">
        <w:rPr>
          <w:sz w:val="28"/>
          <w:szCs w:val="28"/>
        </w:rPr>
        <w:t>- відсутність сучасної інфраструктури, яка відповідає міжнародним вимогам, необхідна для прийому та обслуговування яхт, у тому числі чартерних кампаній по оренді яхт;</w:t>
      </w:r>
    </w:p>
    <w:p w:rsidR="00331CE3" w:rsidRPr="00015009" w:rsidRDefault="00331CE3" w:rsidP="00331CE3">
      <w:pPr>
        <w:pStyle w:val="a3"/>
        <w:shd w:val="clear" w:color="auto" w:fill="FFFFFF"/>
        <w:spacing w:before="0" w:beforeAutospacing="0" w:after="0" w:afterAutospacing="0"/>
        <w:ind w:firstLine="567"/>
        <w:jc w:val="both"/>
        <w:rPr>
          <w:sz w:val="28"/>
          <w:szCs w:val="28"/>
        </w:rPr>
      </w:pPr>
      <w:r w:rsidRPr="00015009">
        <w:rPr>
          <w:sz w:val="28"/>
          <w:szCs w:val="28"/>
        </w:rPr>
        <w:t>- відсутність чітких стандартів і норм по функціонуванню човнових станцій та кооперативів;</w:t>
      </w:r>
    </w:p>
    <w:p w:rsidR="00331CE3" w:rsidRPr="003E4099" w:rsidRDefault="00331CE3" w:rsidP="00331CE3">
      <w:pPr>
        <w:pStyle w:val="a3"/>
        <w:shd w:val="clear" w:color="auto" w:fill="FFFFFF"/>
        <w:spacing w:before="0" w:beforeAutospacing="0" w:after="0" w:afterAutospacing="0"/>
        <w:ind w:firstLine="567"/>
        <w:jc w:val="both"/>
        <w:rPr>
          <w:sz w:val="28"/>
          <w:szCs w:val="28"/>
        </w:rPr>
      </w:pPr>
      <w:r w:rsidRPr="003E4099">
        <w:rPr>
          <w:sz w:val="28"/>
          <w:szCs w:val="28"/>
        </w:rPr>
        <w:t>- недостатня інформаційна підтримка розвитку маломірного судноплавства та яхтового туризму в місті Миколаєві;</w:t>
      </w:r>
    </w:p>
    <w:p w:rsidR="00331CE3" w:rsidRPr="002A0EA4" w:rsidRDefault="00331CE3" w:rsidP="00331CE3">
      <w:pPr>
        <w:pStyle w:val="a3"/>
        <w:shd w:val="clear" w:color="auto" w:fill="FFFFFF"/>
        <w:spacing w:before="0" w:beforeAutospacing="0" w:after="0" w:afterAutospacing="0"/>
        <w:ind w:firstLine="567"/>
        <w:jc w:val="both"/>
        <w:rPr>
          <w:sz w:val="28"/>
          <w:szCs w:val="28"/>
        </w:rPr>
      </w:pPr>
      <w:r w:rsidRPr="002A0EA4">
        <w:rPr>
          <w:sz w:val="28"/>
          <w:szCs w:val="28"/>
        </w:rPr>
        <w:t>- недосконалість існуючих норм регулювання маломірного судноплавства, невідповідність їх європейським вимогам та складності отримання дозвільної документації;</w:t>
      </w:r>
    </w:p>
    <w:p w:rsidR="00331CE3" w:rsidRPr="002A0EA4" w:rsidRDefault="00331CE3" w:rsidP="00331CE3">
      <w:pPr>
        <w:pStyle w:val="a3"/>
        <w:shd w:val="clear" w:color="auto" w:fill="FFFFFF"/>
        <w:spacing w:before="0" w:beforeAutospacing="0" w:after="0" w:afterAutospacing="0"/>
        <w:ind w:firstLine="567"/>
        <w:jc w:val="both"/>
        <w:rPr>
          <w:sz w:val="28"/>
          <w:szCs w:val="28"/>
        </w:rPr>
      </w:pPr>
      <w:r w:rsidRPr="002A0EA4">
        <w:rPr>
          <w:sz w:val="28"/>
          <w:szCs w:val="28"/>
        </w:rPr>
        <w:t>- відсутність розроблених яхтових маршрутів та необхідного навігаційного забезпечення для безпечного точного плавання малих суден;</w:t>
      </w:r>
    </w:p>
    <w:p w:rsidR="00331CE3" w:rsidRDefault="00331CE3" w:rsidP="00331CE3">
      <w:pPr>
        <w:pStyle w:val="a3"/>
        <w:shd w:val="clear" w:color="auto" w:fill="FFFFFF"/>
        <w:spacing w:before="0" w:beforeAutospacing="0" w:after="0" w:afterAutospacing="0"/>
        <w:ind w:firstLine="567"/>
        <w:jc w:val="both"/>
        <w:rPr>
          <w:sz w:val="28"/>
          <w:szCs w:val="28"/>
        </w:rPr>
      </w:pPr>
      <w:r w:rsidRPr="002A0EA4">
        <w:rPr>
          <w:sz w:val="28"/>
          <w:szCs w:val="28"/>
        </w:rPr>
        <w:t>- висока вартість суднобудування при відносно низькій рентабельності судноплавного бізнесу внаслід</w:t>
      </w:r>
      <w:r>
        <w:rPr>
          <w:sz w:val="28"/>
          <w:szCs w:val="28"/>
        </w:rPr>
        <w:t>ок обмеженого періоду навігації.</w:t>
      </w:r>
    </w:p>
    <w:p w:rsidR="00331CE3" w:rsidRPr="002A0EA4"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pStyle w:val="a3"/>
        <w:shd w:val="clear" w:color="auto" w:fill="FFFFFF"/>
        <w:spacing w:before="0" w:beforeAutospacing="0" w:after="0" w:afterAutospacing="0"/>
        <w:ind w:firstLine="567"/>
        <w:jc w:val="center"/>
        <w:rPr>
          <w:sz w:val="28"/>
          <w:szCs w:val="28"/>
        </w:rPr>
      </w:pPr>
      <w:r w:rsidRPr="008925E2">
        <w:rPr>
          <w:sz w:val="28"/>
          <w:szCs w:val="28"/>
        </w:rPr>
        <w:t> 4.Мета</w:t>
      </w:r>
      <w:r>
        <w:rPr>
          <w:sz w:val="28"/>
          <w:szCs w:val="28"/>
        </w:rPr>
        <w:t xml:space="preserve"> Програми</w:t>
      </w:r>
    </w:p>
    <w:p w:rsidR="00331CE3" w:rsidRPr="007528DF" w:rsidRDefault="00331CE3" w:rsidP="00331CE3">
      <w:pPr>
        <w:pStyle w:val="a3"/>
        <w:shd w:val="clear" w:color="auto" w:fill="FFFFFF"/>
        <w:spacing w:before="0" w:beforeAutospacing="0" w:after="0" w:afterAutospacing="0"/>
        <w:ind w:firstLine="567"/>
        <w:jc w:val="center"/>
        <w:rPr>
          <w:sz w:val="28"/>
          <w:szCs w:val="28"/>
        </w:rPr>
      </w:pPr>
    </w:p>
    <w:p w:rsidR="00331CE3" w:rsidRDefault="00331CE3" w:rsidP="00331CE3">
      <w:pPr>
        <w:pStyle w:val="a3"/>
        <w:shd w:val="clear" w:color="auto" w:fill="FFFFFF"/>
        <w:spacing w:before="0" w:beforeAutospacing="0" w:after="0" w:afterAutospacing="0"/>
        <w:ind w:firstLine="567"/>
        <w:jc w:val="both"/>
        <w:rPr>
          <w:sz w:val="28"/>
          <w:szCs w:val="28"/>
        </w:rPr>
      </w:pPr>
      <w:r w:rsidRPr="00C27875">
        <w:rPr>
          <w:rStyle w:val="a5"/>
          <w:color w:val="FF0000"/>
          <w:szCs w:val="28"/>
        </w:rPr>
        <w:t> </w:t>
      </w:r>
      <w:r w:rsidRPr="00EA0EBB">
        <w:rPr>
          <w:sz w:val="28"/>
          <w:szCs w:val="28"/>
        </w:rPr>
        <w:t xml:space="preserve">Основною метою розробки </w:t>
      </w:r>
      <w:r>
        <w:rPr>
          <w:sz w:val="28"/>
          <w:szCs w:val="28"/>
        </w:rPr>
        <w:t>Програми є створення сприятливих умов</w:t>
      </w:r>
      <w:r w:rsidRPr="00EA0EBB">
        <w:rPr>
          <w:sz w:val="28"/>
          <w:szCs w:val="28"/>
        </w:rPr>
        <w:t xml:space="preserve"> розвитку Миколаєва як центру маломірного судноплавства та яхтового туризму</w:t>
      </w:r>
      <w:r>
        <w:rPr>
          <w:sz w:val="28"/>
          <w:szCs w:val="28"/>
        </w:rPr>
        <w:t xml:space="preserve">, </w:t>
      </w:r>
      <w:r w:rsidRPr="00EA0EBB">
        <w:rPr>
          <w:sz w:val="28"/>
          <w:szCs w:val="28"/>
        </w:rPr>
        <w:t xml:space="preserve">формування сучасної берегової інфраструктури, розвитку промислового потенціалу у будівництві та ремонту маломірних суден, </w:t>
      </w:r>
      <w:r>
        <w:rPr>
          <w:sz w:val="28"/>
          <w:szCs w:val="28"/>
        </w:rPr>
        <w:t xml:space="preserve">поліпшення </w:t>
      </w:r>
      <w:r>
        <w:rPr>
          <w:sz w:val="28"/>
          <w:szCs w:val="28"/>
        </w:rPr>
        <w:lastRenderedPageBreak/>
        <w:t xml:space="preserve">екологічного стану акваторії річок міста, </w:t>
      </w:r>
      <w:r w:rsidRPr="00EA0EBB">
        <w:rPr>
          <w:sz w:val="28"/>
          <w:szCs w:val="28"/>
        </w:rPr>
        <w:t xml:space="preserve">залучення інвестицій та активізації ринку послуг у сфері внутрішнього водного </w:t>
      </w:r>
      <w:r>
        <w:rPr>
          <w:sz w:val="28"/>
          <w:szCs w:val="28"/>
        </w:rPr>
        <w:t xml:space="preserve">транспорту та </w:t>
      </w:r>
      <w:r w:rsidRPr="00EA0EBB">
        <w:rPr>
          <w:sz w:val="28"/>
          <w:szCs w:val="28"/>
        </w:rPr>
        <w:t xml:space="preserve"> створення сприятливих умов для відпочинку на воді</w:t>
      </w:r>
      <w:r>
        <w:rPr>
          <w:sz w:val="28"/>
          <w:szCs w:val="28"/>
        </w:rPr>
        <w:t xml:space="preserve"> мешканців та гостей міста.</w:t>
      </w:r>
    </w:p>
    <w:p w:rsidR="00331CE3"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pStyle w:val="a3"/>
        <w:shd w:val="clear" w:color="auto" w:fill="FFFFFF"/>
        <w:spacing w:before="0" w:beforeAutospacing="0" w:after="0" w:afterAutospacing="0"/>
        <w:ind w:firstLine="567"/>
        <w:jc w:val="center"/>
        <w:rPr>
          <w:sz w:val="28"/>
          <w:szCs w:val="28"/>
        </w:rPr>
      </w:pPr>
      <w:r w:rsidRPr="00C41C6A">
        <w:rPr>
          <w:sz w:val="28"/>
          <w:szCs w:val="28"/>
        </w:rPr>
        <w:t xml:space="preserve">5. </w:t>
      </w:r>
      <w:r>
        <w:rPr>
          <w:sz w:val="28"/>
          <w:szCs w:val="28"/>
        </w:rPr>
        <w:t>Ш</w:t>
      </w:r>
      <w:r w:rsidRPr="00C41C6A">
        <w:rPr>
          <w:sz w:val="28"/>
          <w:szCs w:val="28"/>
        </w:rPr>
        <w:t xml:space="preserve">ляхи та </w:t>
      </w:r>
      <w:r>
        <w:rPr>
          <w:sz w:val="28"/>
          <w:szCs w:val="28"/>
        </w:rPr>
        <w:t xml:space="preserve">засоби </w:t>
      </w:r>
      <w:r w:rsidRPr="00C41C6A">
        <w:rPr>
          <w:sz w:val="28"/>
          <w:szCs w:val="28"/>
        </w:rPr>
        <w:t>вирішення проблем</w:t>
      </w:r>
    </w:p>
    <w:p w:rsidR="00331CE3" w:rsidRPr="00C41C6A" w:rsidRDefault="00331CE3" w:rsidP="00331CE3">
      <w:pPr>
        <w:pStyle w:val="a3"/>
        <w:shd w:val="clear" w:color="auto" w:fill="FFFFFF"/>
        <w:spacing w:before="0" w:beforeAutospacing="0" w:after="0" w:afterAutospacing="0"/>
        <w:ind w:firstLine="567"/>
        <w:jc w:val="center"/>
        <w:rPr>
          <w:sz w:val="28"/>
          <w:szCs w:val="28"/>
        </w:rPr>
      </w:pPr>
    </w:p>
    <w:p w:rsidR="00331CE3" w:rsidRPr="004A15F6" w:rsidRDefault="00331CE3" w:rsidP="00331CE3">
      <w:pPr>
        <w:pStyle w:val="a3"/>
        <w:shd w:val="clear" w:color="auto" w:fill="FFFFFF"/>
        <w:spacing w:before="0" w:beforeAutospacing="0" w:after="0" w:afterAutospacing="0"/>
        <w:ind w:firstLine="567"/>
        <w:jc w:val="both"/>
        <w:rPr>
          <w:sz w:val="28"/>
          <w:szCs w:val="28"/>
        </w:rPr>
      </w:pPr>
      <w:r w:rsidRPr="00C27875">
        <w:rPr>
          <w:rStyle w:val="a5"/>
          <w:color w:val="FF0000"/>
          <w:szCs w:val="28"/>
        </w:rPr>
        <w:t> </w:t>
      </w:r>
      <w:r w:rsidRPr="004A15F6">
        <w:rPr>
          <w:sz w:val="28"/>
          <w:szCs w:val="28"/>
        </w:rPr>
        <w:t xml:space="preserve">Програма передбачає можливість рішення основних проблем розвитку річок та маломірного судноплавства шляхом:  </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w:t>
      </w:r>
      <w:r w:rsidRPr="00021E1F">
        <w:rPr>
          <w:sz w:val="28"/>
          <w:szCs w:val="28"/>
          <w:lang w:val="ru-RU"/>
        </w:rPr>
        <w:t xml:space="preserve"> </w:t>
      </w:r>
      <w:r>
        <w:rPr>
          <w:sz w:val="28"/>
          <w:szCs w:val="28"/>
        </w:rPr>
        <w:t>зменшення навантаження на річки міста Миколаєва внаслідок забруднення зворотними водами;</w:t>
      </w:r>
      <w:r w:rsidRPr="00910479">
        <w:rPr>
          <w:sz w:val="28"/>
          <w:szCs w:val="28"/>
        </w:rPr>
        <w:t xml:space="preserve"> </w:t>
      </w:r>
    </w:p>
    <w:p w:rsidR="00331CE3" w:rsidRDefault="00331CE3" w:rsidP="00331CE3">
      <w:pPr>
        <w:pStyle w:val="a3"/>
        <w:shd w:val="clear" w:color="auto" w:fill="FFFFFF"/>
        <w:spacing w:before="0" w:beforeAutospacing="0" w:after="0" w:afterAutospacing="0"/>
        <w:ind w:firstLine="567"/>
        <w:jc w:val="both"/>
        <w:rPr>
          <w:sz w:val="28"/>
          <w:szCs w:val="28"/>
        </w:rPr>
      </w:pPr>
      <w:r w:rsidRPr="00D41370">
        <w:rPr>
          <w:sz w:val="28"/>
          <w:szCs w:val="28"/>
        </w:rPr>
        <w:t>- посилення контролю безпеки на воді;</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с</w:t>
      </w:r>
      <w:r w:rsidRPr="00C12CF8">
        <w:rPr>
          <w:sz w:val="28"/>
          <w:szCs w:val="28"/>
        </w:rPr>
        <w:t>творення комфортного і функціонального річкового сполучення збільшить привабливість нашого міста для туристів і зробить його більш комфортним для мешканців міста</w:t>
      </w:r>
      <w:r>
        <w:rPr>
          <w:sz w:val="28"/>
          <w:szCs w:val="28"/>
        </w:rPr>
        <w:t>;</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xml:space="preserve">- </w:t>
      </w:r>
      <w:r w:rsidRPr="00C87CC3">
        <w:rPr>
          <w:sz w:val="28"/>
          <w:szCs w:val="28"/>
        </w:rPr>
        <w:t xml:space="preserve">розробка заходів щодо будівництва, реконструкції чи ремонту споруд для очищення стічних вод системи роздільної каналізації, каналізаційних мереж і споруд на них; спонукання будівництва каналізаційних стоків та септиків у приватному секторі міста; </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посилення контролю за підприємствами-забруднювачами; створення переліку таких підприємств та направлення відповідних матеріалів до екологічних органів та служб для вжиття заходів реагування; </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 моніторинг та контроль за проведенням відповідними установами гідрологічних замірів для встановлення дійсної ситуації щодо забруднення річок;</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проведення громадських кампаній, спрямованих на підвищення екологічної свідомості, загальноміських акцій «Береговий десант» та роз’яснювальної роботи з населенням щодо зменшення забруднення води, зокрема, нітратами та фосфатами, що викликають “цвітіння” водойм, організація освітніх заходів, а також поширення відповідної інформації через ЗМІ; </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створення інтерактивного порталу для фіксації фактів та місць забруднення річок; </w:t>
      </w:r>
    </w:p>
    <w:p w:rsidR="00331CE3" w:rsidRPr="00C87CC3" w:rsidRDefault="00331CE3" w:rsidP="00331CE3">
      <w:pPr>
        <w:pStyle w:val="a3"/>
        <w:shd w:val="clear" w:color="auto" w:fill="FFFFFF"/>
        <w:tabs>
          <w:tab w:val="left" w:pos="0"/>
        </w:tabs>
        <w:spacing w:before="0" w:beforeAutospacing="0" w:after="0" w:afterAutospacing="0"/>
        <w:ind w:firstLine="567"/>
        <w:jc w:val="both"/>
        <w:rPr>
          <w:sz w:val="28"/>
          <w:szCs w:val="28"/>
        </w:rPr>
      </w:pPr>
      <w:r w:rsidRPr="00C87CC3">
        <w:rPr>
          <w:sz w:val="28"/>
          <w:szCs w:val="28"/>
        </w:rPr>
        <w:t xml:space="preserve">- проведення експедиції з обстеженням акваторії із залученням представників експертного середовища, ОМС та органів державної влади на місцях з метою оформлення відповідних документів, які засвідчують факти забруднення;  </w:t>
      </w:r>
    </w:p>
    <w:p w:rsidR="00331CE3" w:rsidRPr="00FD7112" w:rsidRDefault="00331CE3" w:rsidP="00331CE3">
      <w:pPr>
        <w:pStyle w:val="a3"/>
        <w:tabs>
          <w:tab w:val="left" w:pos="0"/>
        </w:tabs>
        <w:spacing w:before="0" w:beforeAutospacing="0" w:after="0" w:afterAutospacing="0"/>
        <w:ind w:firstLine="567"/>
        <w:jc w:val="both"/>
        <w:rPr>
          <w:sz w:val="28"/>
          <w:szCs w:val="28"/>
        </w:rPr>
      </w:pPr>
      <w:r w:rsidRPr="00FD7112">
        <w:rPr>
          <w:sz w:val="28"/>
          <w:szCs w:val="28"/>
        </w:rPr>
        <w:t>- створення сприятливих матеріально-технічних умов для роботи дитячих та юнацьких спортивних шкіл вітрильного спорту;</w:t>
      </w:r>
    </w:p>
    <w:p w:rsidR="00331CE3" w:rsidRDefault="00331CE3" w:rsidP="00331CE3">
      <w:pPr>
        <w:pStyle w:val="a3"/>
        <w:tabs>
          <w:tab w:val="left" w:pos="0"/>
        </w:tabs>
        <w:spacing w:before="0" w:beforeAutospacing="0" w:after="0" w:afterAutospacing="0"/>
        <w:ind w:firstLine="567"/>
        <w:jc w:val="both"/>
        <w:rPr>
          <w:sz w:val="28"/>
          <w:szCs w:val="28"/>
        </w:rPr>
      </w:pPr>
      <w:r w:rsidRPr="00FD7112">
        <w:rPr>
          <w:sz w:val="28"/>
          <w:szCs w:val="28"/>
        </w:rPr>
        <w:t>-  підвищення туристичної привабливості м. Миколаєва;</w:t>
      </w:r>
    </w:p>
    <w:p w:rsidR="00331CE3" w:rsidRPr="00FD64C3" w:rsidRDefault="00331CE3" w:rsidP="00331CE3">
      <w:pPr>
        <w:pStyle w:val="a3"/>
        <w:spacing w:before="0" w:beforeAutospacing="0" w:after="0" w:afterAutospacing="0"/>
        <w:ind w:firstLine="567"/>
        <w:jc w:val="both"/>
        <w:rPr>
          <w:sz w:val="28"/>
          <w:szCs w:val="28"/>
        </w:rPr>
      </w:pPr>
      <w:r w:rsidRPr="00FD64C3">
        <w:rPr>
          <w:sz w:val="28"/>
          <w:szCs w:val="28"/>
        </w:rPr>
        <w:t xml:space="preserve">- інформаційна підтримка водного та яхтового туризму; </w:t>
      </w:r>
    </w:p>
    <w:p w:rsidR="00331CE3" w:rsidRPr="00184C1F" w:rsidRDefault="00331CE3" w:rsidP="00331CE3">
      <w:pPr>
        <w:pStyle w:val="a3"/>
        <w:spacing w:before="0" w:beforeAutospacing="0" w:after="0" w:afterAutospacing="0"/>
        <w:ind w:firstLine="567"/>
        <w:jc w:val="both"/>
        <w:rPr>
          <w:sz w:val="28"/>
          <w:szCs w:val="28"/>
        </w:rPr>
      </w:pPr>
      <w:r w:rsidRPr="00FD7112">
        <w:rPr>
          <w:sz w:val="28"/>
          <w:szCs w:val="28"/>
        </w:rPr>
        <w:t>-</w:t>
      </w:r>
      <w:r w:rsidRPr="00184C1F">
        <w:rPr>
          <w:color w:val="FF0000"/>
          <w:sz w:val="28"/>
          <w:szCs w:val="28"/>
        </w:rPr>
        <w:t xml:space="preserve"> </w:t>
      </w:r>
      <w:r w:rsidRPr="00184C1F">
        <w:rPr>
          <w:sz w:val="28"/>
          <w:szCs w:val="28"/>
        </w:rPr>
        <w:t>залучення інвестицій для будівництва об'єктів інфраструктури мор</w:t>
      </w:r>
      <w:r>
        <w:rPr>
          <w:sz w:val="28"/>
          <w:szCs w:val="28"/>
        </w:rPr>
        <w:t>ського сервісу, водного туризму;</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п</w:t>
      </w:r>
      <w:r w:rsidRPr="007A1347">
        <w:rPr>
          <w:sz w:val="28"/>
          <w:szCs w:val="28"/>
        </w:rPr>
        <w:t>роведення інвентаризації земель, які можуть бути використані для розвитку берегових інфраструктурних об'єктів водного туризму, з м</w:t>
      </w:r>
      <w:r>
        <w:rPr>
          <w:sz w:val="28"/>
          <w:szCs w:val="28"/>
        </w:rPr>
        <w:t>етою їх подальшого резервування;</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п</w:t>
      </w:r>
      <w:r w:rsidRPr="007A1347">
        <w:rPr>
          <w:sz w:val="28"/>
          <w:szCs w:val="28"/>
        </w:rPr>
        <w:t xml:space="preserve">роведення інвентаризації причалів маломірного флоту, </w:t>
      </w:r>
      <w:proofErr w:type="spellStart"/>
      <w:r w:rsidRPr="007A1347">
        <w:rPr>
          <w:sz w:val="28"/>
          <w:szCs w:val="28"/>
        </w:rPr>
        <w:t>берегоукріплюючих</w:t>
      </w:r>
      <w:proofErr w:type="spellEnd"/>
      <w:r w:rsidRPr="007A1347">
        <w:rPr>
          <w:sz w:val="28"/>
          <w:szCs w:val="28"/>
        </w:rPr>
        <w:t xml:space="preserve"> споруд та іншої інфраструктури з метою їх подальшого </w:t>
      </w:r>
      <w:r w:rsidRPr="007A1347">
        <w:rPr>
          <w:sz w:val="28"/>
          <w:szCs w:val="28"/>
        </w:rPr>
        <w:lastRenderedPageBreak/>
        <w:t>використання для розвитку маломірного судноплавства та яхт</w:t>
      </w:r>
      <w:r>
        <w:rPr>
          <w:sz w:val="28"/>
          <w:szCs w:val="28"/>
        </w:rPr>
        <w:t>ового туризму в місті Миколаєві;</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w:t>
      </w:r>
      <w:r w:rsidRPr="007A1347">
        <w:rPr>
          <w:rFonts w:ascii="Arial" w:hAnsi="Arial" w:cs="Arial"/>
          <w:color w:val="000000"/>
        </w:rPr>
        <w:t xml:space="preserve"> </w:t>
      </w:r>
      <w:r>
        <w:rPr>
          <w:rFonts w:ascii="Arial" w:hAnsi="Arial" w:cs="Arial"/>
          <w:color w:val="000000"/>
        </w:rPr>
        <w:t>в</w:t>
      </w:r>
      <w:r w:rsidRPr="007A1347">
        <w:rPr>
          <w:sz w:val="28"/>
          <w:szCs w:val="28"/>
        </w:rPr>
        <w:t>ведення стандартів для діяльності міських човнових кооперативів, надання пільг щодо сплати орендної плати у разі направлення цих коштів на розвиток та благоус</w:t>
      </w:r>
      <w:r>
        <w:rPr>
          <w:sz w:val="28"/>
          <w:szCs w:val="28"/>
        </w:rPr>
        <w:t>трій прибережної інфраструктури;</w:t>
      </w:r>
    </w:p>
    <w:p w:rsidR="00331CE3" w:rsidRDefault="00331CE3" w:rsidP="00331CE3">
      <w:pPr>
        <w:pStyle w:val="a3"/>
        <w:shd w:val="clear" w:color="auto" w:fill="FFFFFF"/>
        <w:tabs>
          <w:tab w:val="left" w:pos="0"/>
        </w:tabs>
        <w:spacing w:before="0" w:beforeAutospacing="0" w:after="0" w:afterAutospacing="0"/>
        <w:ind w:firstLine="567"/>
        <w:jc w:val="both"/>
        <w:rPr>
          <w:sz w:val="28"/>
          <w:szCs w:val="28"/>
        </w:rPr>
      </w:pPr>
      <w:r>
        <w:rPr>
          <w:sz w:val="28"/>
          <w:szCs w:val="28"/>
        </w:rPr>
        <w:t>- р</w:t>
      </w:r>
      <w:r w:rsidRPr="003E44E2">
        <w:rPr>
          <w:sz w:val="28"/>
          <w:szCs w:val="28"/>
        </w:rPr>
        <w:t>озробка комплексної схеми розміщення маршрутів водного та яхтового туризму, об'єктів туристичних відвідувань та інфраструктури яхтового туризму</w:t>
      </w:r>
      <w:r>
        <w:rPr>
          <w:sz w:val="28"/>
          <w:szCs w:val="28"/>
        </w:rPr>
        <w:t>;</w:t>
      </w:r>
    </w:p>
    <w:p w:rsidR="00331CE3" w:rsidRDefault="00331CE3" w:rsidP="00331CE3">
      <w:pPr>
        <w:pStyle w:val="a3"/>
        <w:shd w:val="clear" w:color="auto" w:fill="FFFFFF"/>
        <w:spacing w:before="0" w:beforeAutospacing="0" w:after="0" w:afterAutospacing="0"/>
        <w:ind w:firstLine="567"/>
        <w:jc w:val="both"/>
        <w:rPr>
          <w:sz w:val="28"/>
          <w:szCs w:val="28"/>
        </w:rPr>
      </w:pPr>
      <w:r w:rsidRPr="00D124A5">
        <w:rPr>
          <w:sz w:val="28"/>
          <w:szCs w:val="28"/>
        </w:rPr>
        <w:t>Напрями діяльності та заходи Програми наведені у додатку 2 до Програми.</w:t>
      </w:r>
    </w:p>
    <w:p w:rsidR="00331CE3" w:rsidRPr="00D124A5" w:rsidRDefault="00331CE3" w:rsidP="00331CE3">
      <w:pPr>
        <w:pStyle w:val="a3"/>
        <w:shd w:val="clear" w:color="auto" w:fill="FFFFFF"/>
        <w:spacing w:before="0" w:beforeAutospacing="0" w:after="0" w:afterAutospacing="0"/>
        <w:ind w:firstLine="567"/>
        <w:jc w:val="both"/>
        <w:rPr>
          <w:sz w:val="28"/>
          <w:szCs w:val="28"/>
        </w:rPr>
      </w:pPr>
    </w:p>
    <w:p w:rsidR="00331CE3" w:rsidRDefault="00331CE3" w:rsidP="00331CE3">
      <w:pPr>
        <w:autoSpaceDE w:val="0"/>
        <w:autoSpaceDN w:val="0"/>
        <w:adjustRightInd w:val="0"/>
        <w:jc w:val="center"/>
        <w:rPr>
          <w:sz w:val="28"/>
          <w:szCs w:val="28"/>
        </w:rPr>
      </w:pPr>
      <w:r w:rsidRPr="00097A79">
        <w:rPr>
          <w:sz w:val="28"/>
          <w:szCs w:val="28"/>
        </w:rPr>
        <w:t>6. Очікувані результати реалізації  Програми</w:t>
      </w:r>
    </w:p>
    <w:p w:rsidR="00331CE3" w:rsidRPr="00097A79" w:rsidRDefault="00331CE3" w:rsidP="00331CE3">
      <w:pPr>
        <w:autoSpaceDE w:val="0"/>
        <w:autoSpaceDN w:val="0"/>
        <w:adjustRightInd w:val="0"/>
        <w:jc w:val="center"/>
        <w:rPr>
          <w:sz w:val="28"/>
          <w:szCs w:val="28"/>
        </w:rPr>
      </w:pPr>
    </w:p>
    <w:p w:rsidR="00331CE3" w:rsidRDefault="00331CE3" w:rsidP="00331CE3">
      <w:pPr>
        <w:pStyle w:val="a3"/>
        <w:shd w:val="clear" w:color="auto" w:fill="FFFFFF"/>
        <w:spacing w:before="0" w:beforeAutospacing="0" w:after="0" w:afterAutospacing="0"/>
        <w:ind w:firstLine="567"/>
        <w:jc w:val="both"/>
        <w:rPr>
          <w:color w:val="FF0000"/>
          <w:sz w:val="28"/>
          <w:szCs w:val="28"/>
        </w:rPr>
      </w:pPr>
      <w:r w:rsidRPr="00097A79">
        <w:rPr>
          <w:rStyle w:val="a5"/>
          <w:szCs w:val="28"/>
        </w:rPr>
        <w:t> </w:t>
      </w:r>
      <w:r w:rsidRPr="005D1A19">
        <w:rPr>
          <w:sz w:val="28"/>
          <w:szCs w:val="28"/>
        </w:rPr>
        <w:t>Виконання основних напрямків Програми дозволить досягти наступних результатів:</w:t>
      </w:r>
      <w:r w:rsidRPr="00F35034">
        <w:rPr>
          <w:color w:val="FF0000"/>
          <w:sz w:val="28"/>
          <w:szCs w:val="28"/>
        </w:rPr>
        <w:t xml:space="preserve"> </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 поліпшення екологічної ситуації</w:t>
      </w:r>
      <w:r w:rsidRPr="00D02E2B">
        <w:rPr>
          <w:sz w:val="28"/>
          <w:szCs w:val="28"/>
        </w:rPr>
        <w:t xml:space="preserve"> на водних ресурсах міста;</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 створення доступні</w:t>
      </w:r>
      <w:r w:rsidRPr="007B3DAF">
        <w:rPr>
          <w:sz w:val="28"/>
          <w:szCs w:val="28"/>
        </w:rPr>
        <w:t xml:space="preserve"> умов відпочинку на воді для мешканців та гостей міста;</w:t>
      </w:r>
    </w:p>
    <w:p w:rsidR="00331CE3" w:rsidRPr="007B3DAF" w:rsidRDefault="00331CE3" w:rsidP="00331CE3">
      <w:pPr>
        <w:pStyle w:val="a3"/>
        <w:shd w:val="clear" w:color="auto" w:fill="FFFFFF"/>
        <w:spacing w:before="0" w:beforeAutospacing="0" w:after="0" w:afterAutospacing="0"/>
        <w:ind w:firstLine="567"/>
        <w:jc w:val="both"/>
        <w:rPr>
          <w:sz w:val="28"/>
          <w:szCs w:val="28"/>
        </w:rPr>
      </w:pPr>
      <w:r>
        <w:rPr>
          <w:sz w:val="28"/>
          <w:szCs w:val="28"/>
        </w:rPr>
        <w:t>- зменшення кількості постраждалих та загиблих на воді;</w:t>
      </w:r>
    </w:p>
    <w:p w:rsidR="00331CE3" w:rsidRPr="00D02E2B" w:rsidRDefault="00331CE3" w:rsidP="00331CE3">
      <w:pPr>
        <w:pStyle w:val="a3"/>
        <w:shd w:val="clear" w:color="auto" w:fill="FFFFFF"/>
        <w:spacing w:before="0" w:beforeAutospacing="0" w:after="0" w:afterAutospacing="0"/>
        <w:ind w:firstLine="567"/>
        <w:jc w:val="both"/>
        <w:rPr>
          <w:sz w:val="28"/>
          <w:szCs w:val="28"/>
        </w:rPr>
      </w:pPr>
      <w:r w:rsidRPr="00D02E2B">
        <w:rPr>
          <w:sz w:val="28"/>
          <w:szCs w:val="28"/>
        </w:rPr>
        <w:t>- покращати матеріальну базу маломірного судно</w:t>
      </w:r>
      <w:r>
        <w:rPr>
          <w:sz w:val="28"/>
          <w:szCs w:val="28"/>
        </w:rPr>
        <w:t>плавства</w:t>
      </w:r>
      <w:r w:rsidRPr="00D02E2B">
        <w:rPr>
          <w:sz w:val="28"/>
          <w:szCs w:val="28"/>
        </w:rPr>
        <w:t>, вітрильного спорту, у тому числі дитячо-юнацьких спортивних шкіл;</w:t>
      </w:r>
    </w:p>
    <w:p w:rsidR="00331CE3" w:rsidRDefault="00331CE3" w:rsidP="00331CE3">
      <w:pPr>
        <w:pStyle w:val="a3"/>
        <w:shd w:val="clear" w:color="auto" w:fill="FFFFFF"/>
        <w:spacing w:before="0" w:beforeAutospacing="0" w:after="0" w:afterAutospacing="0"/>
        <w:ind w:firstLine="567"/>
        <w:jc w:val="both"/>
        <w:rPr>
          <w:sz w:val="28"/>
          <w:szCs w:val="28"/>
        </w:rPr>
      </w:pPr>
      <w:r w:rsidRPr="00D02E2B">
        <w:rPr>
          <w:sz w:val="28"/>
          <w:szCs w:val="28"/>
        </w:rPr>
        <w:t xml:space="preserve">- </w:t>
      </w:r>
      <w:r>
        <w:rPr>
          <w:sz w:val="28"/>
          <w:szCs w:val="28"/>
        </w:rPr>
        <w:t xml:space="preserve">збільшення </w:t>
      </w:r>
      <w:r w:rsidRPr="00D02E2B">
        <w:rPr>
          <w:sz w:val="28"/>
          <w:szCs w:val="28"/>
        </w:rPr>
        <w:t>інформаційн</w:t>
      </w:r>
      <w:r>
        <w:rPr>
          <w:sz w:val="28"/>
          <w:szCs w:val="28"/>
        </w:rPr>
        <w:t>ої</w:t>
      </w:r>
      <w:r w:rsidRPr="00D02E2B">
        <w:rPr>
          <w:sz w:val="28"/>
          <w:szCs w:val="28"/>
        </w:rPr>
        <w:t xml:space="preserve"> </w:t>
      </w:r>
      <w:r>
        <w:rPr>
          <w:sz w:val="28"/>
          <w:szCs w:val="28"/>
        </w:rPr>
        <w:t>обізнаності населення щодо</w:t>
      </w:r>
      <w:r w:rsidRPr="00D02E2B">
        <w:rPr>
          <w:sz w:val="28"/>
          <w:szCs w:val="28"/>
        </w:rPr>
        <w:t xml:space="preserve"> </w:t>
      </w:r>
      <w:r>
        <w:rPr>
          <w:sz w:val="28"/>
          <w:szCs w:val="28"/>
        </w:rPr>
        <w:t xml:space="preserve">водного </w:t>
      </w:r>
      <w:r w:rsidRPr="00D02E2B">
        <w:rPr>
          <w:sz w:val="28"/>
          <w:szCs w:val="28"/>
        </w:rPr>
        <w:t xml:space="preserve">туризму </w:t>
      </w:r>
      <w:r>
        <w:rPr>
          <w:sz w:val="28"/>
          <w:szCs w:val="28"/>
        </w:rPr>
        <w:t>у</w:t>
      </w:r>
      <w:r w:rsidRPr="00D02E2B">
        <w:rPr>
          <w:sz w:val="28"/>
          <w:szCs w:val="28"/>
        </w:rPr>
        <w:t xml:space="preserve"> місті Миколаєві</w:t>
      </w:r>
      <w:r>
        <w:rPr>
          <w:sz w:val="28"/>
          <w:szCs w:val="28"/>
        </w:rPr>
        <w:t xml:space="preserve"> у </w:t>
      </w:r>
      <w:proofErr w:type="spellStart"/>
      <w:r>
        <w:rPr>
          <w:sz w:val="28"/>
          <w:szCs w:val="28"/>
        </w:rPr>
        <w:t>т.ч</w:t>
      </w:r>
      <w:proofErr w:type="spellEnd"/>
      <w:r>
        <w:rPr>
          <w:sz w:val="28"/>
          <w:szCs w:val="28"/>
        </w:rPr>
        <w:t xml:space="preserve">. </w:t>
      </w:r>
      <w:r w:rsidRPr="00D02E2B">
        <w:rPr>
          <w:sz w:val="28"/>
          <w:szCs w:val="28"/>
        </w:rPr>
        <w:t xml:space="preserve">яхтового </w:t>
      </w:r>
      <w:r>
        <w:rPr>
          <w:sz w:val="28"/>
          <w:szCs w:val="28"/>
        </w:rPr>
        <w:t>через</w:t>
      </w:r>
      <w:r w:rsidRPr="00D02E2B">
        <w:rPr>
          <w:sz w:val="28"/>
          <w:szCs w:val="28"/>
        </w:rPr>
        <w:t xml:space="preserve"> створ</w:t>
      </w:r>
      <w:r>
        <w:rPr>
          <w:sz w:val="28"/>
          <w:szCs w:val="28"/>
        </w:rPr>
        <w:t>ення</w:t>
      </w:r>
      <w:r w:rsidRPr="00D02E2B">
        <w:rPr>
          <w:sz w:val="28"/>
          <w:szCs w:val="28"/>
        </w:rPr>
        <w:t xml:space="preserve"> єдин</w:t>
      </w:r>
      <w:r>
        <w:rPr>
          <w:sz w:val="28"/>
          <w:szCs w:val="28"/>
        </w:rPr>
        <w:t>ого</w:t>
      </w:r>
      <w:r w:rsidRPr="00D02E2B">
        <w:rPr>
          <w:sz w:val="28"/>
          <w:szCs w:val="28"/>
        </w:rPr>
        <w:t xml:space="preserve"> інформ</w:t>
      </w:r>
      <w:r>
        <w:rPr>
          <w:sz w:val="28"/>
          <w:szCs w:val="28"/>
        </w:rPr>
        <w:t>аційного порталу;</w:t>
      </w:r>
    </w:p>
    <w:p w:rsidR="00331CE3" w:rsidRDefault="00331CE3" w:rsidP="00331CE3">
      <w:pPr>
        <w:pStyle w:val="a3"/>
        <w:shd w:val="clear" w:color="auto" w:fill="FFFFFF"/>
        <w:spacing w:before="0" w:beforeAutospacing="0" w:after="0" w:afterAutospacing="0"/>
        <w:ind w:firstLine="567"/>
        <w:jc w:val="both"/>
        <w:rPr>
          <w:sz w:val="28"/>
          <w:szCs w:val="28"/>
        </w:rPr>
      </w:pPr>
      <w:r w:rsidRPr="00D02E2B">
        <w:rPr>
          <w:sz w:val="28"/>
          <w:szCs w:val="28"/>
        </w:rPr>
        <w:t>- залуч</w:t>
      </w:r>
      <w:r>
        <w:rPr>
          <w:sz w:val="28"/>
          <w:szCs w:val="28"/>
        </w:rPr>
        <w:t>ення</w:t>
      </w:r>
      <w:r w:rsidRPr="00D02E2B">
        <w:rPr>
          <w:sz w:val="28"/>
          <w:szCs w:val="28"/>
        </w:rPr>
        <w:t xml:space="preserve"> додатков</w:t>
      </w:r>
      <w:r>
        <w:rPr>
          <w:sz w:val="28"/>
          <w:szCs w:val="28"/>
        </w:rPr>
        <w:t>их інвестицій</w:t>
      </w:r>
      <w:r w:rsidRPr="00D02E2B">
        <w:rPr>
          <w:sz w:val="28"/>
          <w:szCs w:val="28"/>
        </w:rPr>
        <w:t>;</w:t>
      </w:r>
    </w:p>
    <w:p w:rsidR="00331CE3" w:rsidRDefault="00331CE3" w:rsidP="00331CE3">
      <w:pPr>
        <w:pStyle w:val="a3"/>
        <w:shd w:val="clear" w:color="auto" w:fill="FFFFFF"/>
        <w:spacing w:before="0" w:beforeAutospacing="0" w:after="0" w:afterAutospacing="0"/>
        <w:ind w:firstLine="567"/>
        <w:jc w:val="both"/>
        <w:rPr>
          <w:sz w:val="28"/>
          <w:szCs w:val="28"/>
        </w:rPr>
      </w:pPr>
      <w:r>
        <w:rPr>
          <w:sz w:val="28"/>
          <w:szCs w:val="28"/>
        </w:rPr>
        <w:t>- збільшення виробництва</w:t>
      </w:r>
      <w:r w:rsidRPr="001172AF">
        <w:rPr>
          <w:sz w:val="28"/>
          <w:szCs w:val="28"/>
        </w:rPr>
        <w:t xml:space="preserve"> судів маломірного флоту у місті Миколаєві;</w:t>
      </w:r>
    </w:p>
    <w:p w:rsidR="00331CE3" w:rsidRDefault="00331CE3" w:rsidP="00331CE3">
      <w:pPr>
        <w:pStyle w:val="a3"/>
        <w:shd w:val="clear" w:color="auto" w:fill="FFFFFF"/>
        <w:spacing w:before="0" w:beforeAutospacing="0" w:after="0" w:afterAutospacing="0"/>
        <w:ind w:firstLine="567"/>
        <w:jc w:val="both"/>
        <w:rPr>
          <w:sz w:val="28"/>
          <w:szCs w:val="28"/>
        </w:rPr>
      </w:pPr>
      <w:r w:rsidRPr="005F50DB">
        <w:rPr>
          <w:sz w:val="28"/>
          <w:szCs w:val="28"/>
        </w:rPr>
        <w:t>- залучення додаткових туристичних потоків і створення</w:t>
      </w:r>
      <w:r>
        <w:rPr>
          <w:sz w:val="28"/>
          <w:szCs w:val="28"/>
        </w:rPr>
        <w:t xml:space="preserve"> </w:t>
      </w:r>
      <w:r w:rsidRPr="005F50DB">
        <w:rPr>
          <w:sz w:val="28"/>
          <w:szCs w:val="28"/>
        </w:rPr>
        <w:t>позитивного іміджу міста Миколаєва</w:t>
      </w:r>
      <w:r>
        <w:rPr>
          <w:sz w:val="28"/>
          <w:szCs w:val="28"/>
        </w:rPr>
        <w:t>,</w:t>
      </w:r>
      <w:r w:rsidRPr="005F50DB">
        <w:rPr>
          <w:sz w:val="28"/>
          <w:szCs w:val="28"/>
        </w:rPr>
        <w:t> як міжнародного центру розвитку яхтового туризму;</w:t>
      </w:r>
    </w:p>
    <w:p w:rsidR="00331CE3" w:rsidRPr="005F50DB" w:rsidRDefault="00331CE3" w:rsidP="00331CE3">
      <w:pPr>
        <w:pStyle w:val="a3"/>
        <w:shd w:val="clear" w:color="auto" w:fill="FFFFFF"/>
        <w:spacing w:before="0" w:beforeAutospacing="0" w:after="0" w:afterAutospacing="0"/>
        <w:ind w:firstLine="567"/>
        <w:jc w:val="both"/>
        <w:rPr>
          <w:sz w:val="28"/>
          <w:szCs w:val="28"/>
        </w:rPr>
      </w:pPr>
      <w:r w:rsidRPr="005F50DB">
        <w:rPr>
          <w:sz w:val="28"/>
          <w:szCs w:val="28"/>
        </w:rPr>
        <w:t xml:space="preserve">- </w:t>
      </w:r>
      <w:r>
        <w:rPr>
          <w:sz w:val="28"/>
          <w:szCs w:val="28"/>
        </w:rPr>
        <w:t xml:space="preserve"> </w:t>
      </w:r>
      <w:r w:rsidRPr="005F50DB">
        <w:rPr>
          <w:sz w:val="28"/>
          <w:szCs w:val="28"/>
        </w:rPr>
        <w:t>збільшення надходжень від податків і зборів до місцевого бюджету;</w:t>
      </w:r>
    </w:p>
    <w:p w:rsidR="00331CE3" w:rsidRDefault="00331CE3" w:rsidP="00331CE3">
      <w:pPr>
        <w:pStyle w:val="a3"/>
        <w:shd w:val="clear" w:color="auto" w:fill="FFFFFF"/>
        <w:spacing w:before="0" w:beforeAutospacing="0" w:after="0" w:afterAutospacing="0"/>
        <w:ind w:firstLine="567"/>
        <w:jc w:val="both"/>
        <w:rPr>
          <w:sz w:val="28"/>
          <w:szCs w:val="28"/>
        </w:rPr>
      </w:pPr>
      <w:r w:rsidRPr="00BE064B">
        <w:rPr>
          <w:sz w:val="28"/>
          <w:szCs w:val="28"/>
        </w:rPr>
        <w:t>-   </w:t>
      </w:r>
      <w:r>
        <w:rPr>
          <w:sz w:val="28"/>
          <w:szCs w:val="28"/>
        </w:rPr>
        <w:t>створення нових робочих місць;</w:t>
      </w:r>
    </w:p>
    <w:p w:rsidR="00331CE3" w:rsidRDefault="00331CE3" w:rsidP="00331CE3">
      <w:pPr>
        <w:pStyle w:val="a3"/>
        <w:shd w:val="clear" w:color="auto" w:fill="FFFFFF"/>
        <w:spacing w:before="0" w:beforeAutospacing="0" w:after="0" w:afterAutospacing="0"/>
        <w:ind w:firstLine="567"/>
        <w:jc w:val="both"/>
        <w:rPr>
          <w:sz w:val="28"/>
          <w:szCs w:val="28"/>
        </w:rPr>
      </w:pPr>
      <w:r w:rsidRPr="008349AD">
        <w:rPr>
          <w:sz w:val="28"/>
          <w:szCs w:val="28"/>
        </w:rPr>
        <w:t> -  розвиток водної транспортної інфраструктури в місті Миколаєві;</w:t>
      </w:r>
    </w:p>
    <w:p w:rsidR="00331CE3" w:rsidRDefault="00331CE3" w:rsidP="00331CE3">
      <w:pPr>
        <w:pStyle w:val="a3"/>
        <w:numPr>
          <w:ilvl w:val="0"/>
          <w:numId w:val="7"/>
        </w:numPr>
        <w:shd w:val="clear" w:color="auto" w:fill="FFFFFF"/>
        <w:spacing w:before="0" w:beforeAutospacing="0" w:after="0" w:afterAutospacing="0"/>
        <w:ind w:left="0" w:firstLine="567"/>
        <w:jc w:val="both"/>
        <w:rPr>
          <w:sz w:val="28"/>
          <w:szCs w:val="28"/>
        </w:rPr>
      </w:pPr>
      <w:r>
        <w:rPr>
          <w:sz w:val="28"/>
          <w:szCs w:val="28"/>
        </w:rPr>
        <w:t xml:space="preserve"> інтеграція річкового пасажирського сполучення в структуру транспортного комплексу міста.</w:t>
      </w:r>
    </w:p>
    <w:p w:rsidR="00331CE3" w:rsidRDefault="00331CE3" w:rsidP="00331CE3">
      <w:pPr>
        <w:pStyle w:val="a3"/>
        <w:shd w:val="clear" w:color="auto" w:fill="FFFFFF"/>
        <w:spacing w:before="0" w:beforeAutospacing="0" w:after="0" w:afterAutospacing="0"/>
        <w:ind w:left="567"/>
        <w:jc w:val="both"/>
        <w:rPr>
          <w:sz w:val="28"/>
          <w:szCs w:val="28"/>
        </w:rPr>
      </w:pPr>
    </w:p>
    <w:p w:rsidR="00331CE3" w:rsidRDefault="00331CE3" w:rsidP="00331CE3">
      <w:pPr>
        <w:pStyle w:val="a3"/>
        <w:shd w:val="clear" w:color="auto" w:fill="FFFFFF"/>
        <w:spacing w:before="0" w:beforeAutospacing="0" w:after="0" w:afterAutospacing="0"/>
        <w:jc w:val="center"/>
        <w:rPr>
          <w:color w:val="000000"/>
          <w:sz w:val="28"/>
          <w:szCs w:val="28"/>
        </w:rPr>
      </w:pPr>
      <w:r>
        <w:rPr>
          <w:color w:val="000000"/>
          <w:sz w:val="28"/>
          <w:szCs w:val="28"/>
        </w:rPr>
        <w:t>7</w:t>
      </w:r>
      <w:r w:rsidRPr="006945EC">
        <w:rPr>
          <w:color w:val="000000"/>
          <w:sz w:val="28"/>
          <w:szCs w:val="28"/>
        </w:rPr>
        <w:t>.   </w:t>
      </w:r>
      <w:r>
        <w:rPr>
          <w:color w:val="000000"/>
          <w:sz w:val="28"/>
          <w:szCs w:val="28"/>
        </w:rPr>
        <w:t>Фінансове забезпечення виконання Програми</w:t>
      </w:r>
    </w:p>
    <w:p w:rsidR="00331CE3" w:rsidRDefault="00331CE3" w:rsidP="00331CE3">
      <w:pPr>
        <w:pStyle w:val="a3"/>
        <w:shd w:val="clear" w:color="auto" w:fill="FFFFFF"/>
        <w:spacing w:before="0" w:beforeAutospacing="0" w:after="0" w:afterAutospacing="0"/>
        <w:jc w:val="both"/>
        <w:rPr>
          <w:color w:val="000000"/>
          <w:sz w:val="28"/>
          <w:szCs w:val="28"/>
        </w:rPr>
      </w:pPr>
    </w:p>
    <w:p w:rsidR="00331CE3" w:rsidRDefault="00331CE3" w:rsidP="00331CE3">
      <w:pPr>
        <w:shd w:val="clear" w:color="auto" w:fill="FFFFFF"/>
        <w:ind w:firstLine="567"/>
        <w:jc w:val="both"/>
        <w:rPr>
          <w:color w:val="000000"/>
          <w:sz w:val="28"/>
          <w:szCs w:val="28"/>
          <w:lang w:eastAsia="uk-UA"/>
        </w:rPr>
      </w:pPr>
      <w:r w:rsidRPr="006945EC">
        <w:rPr>
          <w:color w:val="000000"/>
          <w:sz w:val="28"/>
          <w:szCs w:val="28"/>
          <w:lang w:eastAsia="uk-UA"/>
        </w:rPr>
        <w:t xml:space="preserve">Фінансове забезпечення Програми здійснюється за рахунок </w:t>
      </w:r>
      <w:r>
        <w:rPr>
          <w:color w:val="000000"/>
          <w:sz w:val="28"/>
          <w:szCs w:val="28"/>
          <w:lang w:eastAsia="uk-UA"/>
        </w:rPr>
        <w:t>бюджету Миколаївської міської територіальної громади та у разі потреби інших джерел, не заборонених чинним законодавством.</w:t>
      </w:r>
    </w:p>
    <w:p w:rsidR="00331CE3" w:rsidRPr="006945EC" w:rsidRDefault="00331CE3" w:rsidP="00331CE3">
      <w:pPr>
        <w:shd w:val="clear" w:color="auto" w:fill="FFFFFF"/>
        <w:ind w:firstLine="567"/>
        <w:jc w:val="both"/>
        <w:rPr>
          <w:color w:val="000000"/>
          <w:sz w:val="28"/>
          <w:szCs w:val="28"/>
          <w:lang w:eastAsia="uk-UA"/>
        </w:rPr>
      </w:pPr>
      <w:r w:rsidRPr="006945EC">
        <w:rPr>
          <w:color w:val="000000"/>
          <w:sz w:val="28"/>
          <w:szCs w:val="28"/>
          <w:lang w:eastAsia="uk-UA"/>
        </w:rPr>
        <w:t>Фінансування заходів Програми здійснюватиметься у межах видатків, що передбачаються в міському бюджеті. Обсяг бюджетних коштів визначається щороку, виходячи з фінансової можливості бюджету.</w:t>
      </w:r>
    </w:p>
    <w:p w:rsidR="00331CE3" w:rsidRDefault="00331CE3" w:rsidP="00331CE3">
      <w:pPr>
        <w:shd w:val="clear" w:color="auto" w:fill="FFFFFF"/>
        <w:jc w:val="center"/>
        <w:rPr>
          <w:color w:val="000000"/>
          <w:sz w:val="28"/>
          <w:szCs w:val="28"/>
          <w:lang w:eastAsia="uk-UA"/>
        </w:rPr>
      </w:pPr>
    </w:p>
    <w:p w:rsidR="00331CE3" w:rsidRDefault="00331CE3" w:rsidP="00331CE3">
      <w:pPr>
        <w:shd w:val="clear" w:color="auto" w:fill="FFFFFF"/>
        <w:jc w:val="center"/>
        <w:rPr>
          <w:color w:val="000000"/>
          <w:sz w:val="28"/>
          <w:szCs w:val="28"/>
          <w:lang w:eastAsia="uk-UA"/>
        </w:rPr>
      </w:pPr>
      <w:r>
        <w:rPr>
          <w:color w:val="000000"/>
          <w:sz w:val="28"/>
          <w:szCs w:val="28"/>
          <w:lang w:eastAsia="uk-UA"/>
        </w:rPr>
        <w:t>8.</w:t>
      </w:r>
      <w:r w:rsidRPr="00177270">
        <w:rPr>
          <w:color w:val="000000"/>
          <w:sz w:val="28"/>
          <w:szCs w:val="28"/>
          <w:lang w:eastAsia="uk-UA"/>
        </w:rPr>
        <w:t xml:space="preserve"> Координація та контроль за ходом виконання Програми</w:t>
      </w:r>
    </w:p>
    <w:p w:rsidR="00331CE3" w:rsidRPr="00177270" w:rsidRDefault="00331CE3" w:rsidP="00331CE3">
      <w:pPr>
        <w:shd w:val="clear" w:color="auto" w:fill="FFFFFF"/>
        <w:jc w:val="center"/>
        <w:rPr>
          <w:color w:val="000000"/>
          <w:sz w:val="28"/>
          <w:szCs w:val="28"/>
          <w:lang w:eastAsia="uk-UA"/>
        </w:rPr>
      </w:pPr>
    </w:p>
    <w:p w:rsidR="00331CE3" w:rsidRPr="00177270" w:rsidRDefault="00331CE3" w:rsidP="00331CE3">
      <w:pPr>
        <w:shd w:val="clear" w:color="auto" w:fill="FFFFFF"/>
        <w:ind w:firstLine="567"/>
        <w:jc w:val="both"/>
        <w:rPr>
          <w:color w:val="000000"/>
          <w:sz w:val="28"/>
          <w:szCs w:val="28"/>
          <w:lang w:eastAsia="uk-UA"/>
        </w:rPr>
      </w:pPr>
      <w:r w:rsidRPr="00861631">
        <w:rPr>
          <w:sz w:val="28"/>
          <w:szCs w:val="28"/>
          <w:lang w:eastAsia="uk-UA"/>
        </w:rPr>
        <w:t xml:space="preserve">Виконавці, визначені  </w:t>
      </w:r>
      <w:r>
        <w:rPr>
          <w:sz w:val="28"/>
          <w:szCs w:val="28"/>
          <w:lang w:eastAsia="uk-UA"/>
        </w:rPr>
        <w:t>у</w:t>
      </w:r>
      <w:r w:rsidRPr="00861631">
        <w:rPr>
          <w:sz w:val="28"/>
          <w:szCs w:val="28"/>
          <w:lang w:eastAsia="uk-UA"/>
        </w:rPr>
        <w:t xml:space="preserve"> Програмі, </w:t>
      </w:r>
      <w:proofErr w:type="spellStart"/>
      <w:r w:rsidRPr="00861631">
        <w:rPr>
          <w:sz w:val="28"/>
          <w:szCs w:val="28"/>
          <w:lang w:eastAsia="uk-UA"/>
        </w:rPr>
        <w:t>щопівроку</w:t>
      </w:r>
      <w:proofErr w:type="spellEnd"/>
      <w:r w:rsidRPr="00861631">
        <w:rPr>
          <w:sz w:val="28"/>
          <w:szCs w:val="28"/>
          <w:lang w:eastAsia="uk-UA"/>
        </w:rPr>
        <w:t xml:space="preserve"> до 15 числа </w:t>
      </w:r>
      <w:r>
        <w:rPr>
          <w:sz w:val="28"/>
          <w:szCs w:val="28"/>
          <w:lang w:eastAsia="uk-UA"/>
        </w:rPr>
        <w:t>місяця</w:t>
      </w:r>
      <w:r w:rsidRPr="00861631">
        <w:rPr>
          <w:sz w:val="28"/>
          <w:szCs w:val="28"/>
          <w:lang w:eastAsia="uk-UA"/>
        </w:rPr>
        <w:t>, що настає за звітним</w:t>
      </w:r>
      <w:r>
        <w:rPr>
          <w:sz w:val="28"/>
          <w:szCs w:val="28"/>
          <w:lang w:eastAsia="uk-UA"/>
        </w:rPr>
        <w:t xml:space="preserve"> періодом</w:t>
      </w:r>
      <w:r w:rsidRPr="00861631">
        <w:rPr>
          <w:sz w:val="28"/>
          <w:szCs w:val="28"/>
          <w:lang w:eastAsia="uk-UA"/>
        </w:rPr>
        <w:t xml:space="preserve">, </w:t>
      </w:r>
      <w:r>
        <w:rPr>
          <w:sz w:val="28"/>
          <w:szCs w:val="28"/>
          <w:lang w:eastAsia="uk-UA"/>
        </w:rPr>
        <w:t>на</w:t>
      </w:r>
      <w:r w:rsidRPr="00861631">
        <w:rPr>
          <w:sz w:val="28"/>
          <w:szCs w:val="28"/>
          <w:lang w:eastAsia="uk-UA"/>
        </w:rPr>
        <w:t xml:space="preserve">дають департаменту економічного розвитку </w:t>
      </w:r>
      <w:r w:rsidRPr="00861631">
        <w:rPr>
          <w:sz w:val="28"/>
          <w:szCs w:val="28"/>
          <w:lang w:eastAsia="uk-UA"/>
        </w:rPr>
        <w:lastRenderedPageBreak/>
        <w:t xml:space="preserve">Миколаївської міської ради </w:t>
      </w:r>
      <w:r w:rsidRPr="00177270">
        <w:rPr>
          <w:color w:val="000000"/>
          <w:sz w:val="28"/>
          <w:szCs w:val="28"/>
          <w:lang w:eastAsia="uk-UA"/>
        </w:rPr>
        <w:t xml:space="preserve">інформацію  про стан виконання  заходів </w:t>
      </w:r>
      <w:r>
        <w:rPr>
          <w:color w:val="000000"/>
          <w:sz w:val="28"/>
          <w:szCs w:val="28"/>
          <w:lang w:eastAsia="uk-UA"/>
        </w:rPr>
        <w:t xml:space="preserve">цієї </w:t>
      </w:r>
      <w:r w:rsidRPr="00177270">
        <w:rPr>
          <w:color w:val="000000"/>
          <w:sz w:val="28"/>
          <w:szCs w:val="28"/>
          <w:lang w:eastAsia="uk-UA"/>
        </w:rPr>
        <w:t>Програми.</w:t>
      </w:r>
    </w:p>
    <w:p w:rsidR="00331CE3" w:rsidRPr="009F4D23" w:rsidRDefault="00331CE3" w:rsidP="00331CE3">
      <w:pPr>
        <w:shd w:val="clear" w:color="auto" w:fill="FFFFFF"/>
        <w:ind w:firstLine="567"/>
        <w:jc w:val="both"/>
        <w:rPr>
          <w:color w:val="FF0000"/>
          <w:sz w:val="28"/>
          <w:szCs w:val="28"/>
          <w:lang w:eastAsia="uk-UA"/>
        </w:rPr>
      </w:pPr>
      <w:r w:rsidRPr="00177270">
        <w:rPr>
          <w:color w:val="000000"/>
          <w:sz w:val="28"/>
          <w:szCs w:val="28"/>
          <w:lang w:eastAsia="uk-UA"/>
        </w:rPr>
        <w:t xml:space="preserve">Департамент економічного розвитку Миколаївської міської ради </w:t>
      </w:r>
      <w:r>
        <w:rPr>
          <w:color w:val="000000"/>
          <w:sz w:val="28"/>
          <w:szCs w:val="28"/>
          <w:lang w:eastAsia="uk-UA"/>
        </w:rPr>
        <w:t xml:space="preserve">щорічно, до </w:t>
      </w:r>
      <w:r w:rsidRPr="00861631">
        <w:rPr>
          <w:sz w:val="28"/>
          <w:szCs w:val="28"/>
          <w:lang w:eastAsia="uk-UA"/>
        </w:rPr>
        <w:t xml:space="preserve">20 квітня </w:t>
      </w:r>
      <w:r>
        <w:rPr>
          <w:sz w:val="28"/>
          <w:szCs w:val="28"/>
          <w:lang w:eastAsia="uk-UA"/>
        </w:rPr>
        <w:t xml:space="preserve">наступного за звітним року, </w:t>
      </w:r>
      <w:r w:rsidRPr="00177270">
        <w:rPr>
          <w:color w:val="000000"/>
          <w:sz w:val="28"/>
          <w:szCs w:val="28"/>
          <w:lang w:eastAsia="uk-UA"/>
        </w:rPr>
        <w:t xml:space="preserve">надає узагальнену інформацію </w:t>
      </w:r>
      <w:r>
        <w:rPr>
          <w:color w:val="000000"/>
          <w:sz w:val="28"/>
          <w:szCs w:val="28"/>
          <w:lang w:eastAsia="uk-UA"/>
        </w:rPr>
        <w:t xml:space="preserve">про виконання заходів Програми </w:t>
      </w:r>
      <w:r w:rsidRPr="00177270">
        <w:rPr>
          <w:color w:val="000000"/>
          <w:sz w:val="28"/>
          <w:szCs w:val="28"/>
          <w:lang w:eastAsia="uk-UA"/>
        </w:rPr>
        <w:t xml:space="preserve">постійній комісії </w:t>
      </w:r>
      <w:r w:rsidRPr="00FB70C5">
        <w:rPr>
          <w:sz w:val="28"/>
          <w:szCs w:val="28"/>
        </w:rPr>
        <w:t>міської ради з питань економічної і інвестиційної політики, планування, бюджету, фінансів та соціально-економічного розвитку</w:t>
      </w:r>
      <w:r>
        <w:rPr>
          <w:sz w:val="28"/>
          <w:szCs w:val="28"/>
        </w:rPr>
        <w:t xml:space="preserve">, </w:t>
      </w:r>
      <w:r w:rsidRPr="00FB70C5">
        <w:rPr>
          <w:sz w:val="28"/>
          <w:szCs w:val="28"/>
        </w:rPr>
        <w:t xml:space="preserve"> </w:t>
      </w:r>
      <w:r w:rsidRPr="00AF424A">
        <w:rPr>
          <w:sz w:val="28"/>
          <w:szCs w:val="28"/>
          <w:lang w:eastAsia="uk-UA"/>
        </w:rPr>
        <w:t>підприємництва, наповнення бюджету та використання бюджетних коштів</w:t>
      </w:r>
      <w:r>
        <w:rPr>
          <w:sz w:val="28"/>
          <w:szCs w:val="28"/>
          <w:lang w:eastAsia="uk-UA"/>
        </w:rPr>
        <w:t xml:space="preserve">. </w:t>
      </w:r>
      <w:r w:rsidRPr="00FB70C5">
        <w:rPr>
          <w:sz w:val="28"/>
          <w:szCs w:val="28"/>
        </w:rPr>
        <w:t xml:space="preserve"> </w:t>
      </w:r>
    </w:p>
    <w:p w:rsidR="00331CE3" w:rsidRPr="00A94BA8" w:rsidRDefault="00331CE3" w:rsidP="00331CE3">
      <w:pPr>
        <w:shd w:val="clear" w:color="auto" w:fill="FFFFFF"/>
        <w:ind w:firstLine="567"/>
        <w:jc w:val="both"/>
        <w:rPr>
          <w:color w:val="000000"/>
          <w:lang w:eastAsia="uk-UA"/>
        </w:rPr>
      </w:pPr>
      <w:r w:rsidRPr="00CD1D8C">
        <w:rPr>
          <w:sz w:val="28"/>
          <w:szCs w:val="28"/>
          <w:lang w:eastAsia="uk-UA"/>
        </w:rPr>
        <w:t>Координа</w:t>
      </w:r>
      <w:r>
        <w:rPr>
          <w:sz w:val="28"/>
          <w:szCs w:val="28"/>
          <w:lang w:eastAsia="uk-UA"/>
        </w:rPr>
        <w:t>ція та контроль за реалізацією П</w:t>
      </w:r>
      <w:r w:rsidRPr="00CD1D8C">
        <w:rPr>
          <w:sz w:val="28"/>
          <w:szCs w:val="28"/>
          <w:lang w:eastAsia="uk-UA"/>
        </w:rPr>
        <w:t xml:space="preserve">рограми покладена на Координаційну раду з питань </w:t>
      </w:r>
      <w:r>
        <w:rPr>
          <w:sz w:val="28"/>
          <w:szCs w:val="28"/>
          <w:lang w:eastAsia="uk-UA"/>
        </w:rPr>
        <w:t xml:space="preserve">координації та контролю за реалізацією програм, розроблених відповідно до Концепції </w:t>
      </w:r>
      <w:r w:rsidRPr="00CD1D8C">
        <w:rPr>
          <w:sz w:val="28"/>
          <w:szCs w:val="28"/>
          <w:lang w:eastAsia="uk-UA"/>
        </w:rPr>
        <w:t>розвитку річок та маломірного судноплавства у місті Миколаєві</w:t>
      </w:r>
      <w:r>
        <w:rPr>
          <w:sz w:val="28"/>
          <w:szCs w:val="28"/>
          <w:lang w:eastAsia="uk-UA"/>
        </w:rPr>
        <w:t xml:space="preserve"> на 2019-2030 роки</w:t>
      </w:r>
      <w:r w:rsidRPr="00CD1D8C">
        <w:rPr>
          <w:sz w:val="28"/>
          <w:szCs w:val="28"/>
          <w:lang w:eastAsia="uk-UA"/>
        </w:rPr>
        <w:t xml:space="preserve">, до складу якої входять представники депутатів міського ради, виконавчих органів та </w:t>
      </w:r>
      <w:proofErr w:type="spellStart"/>
      <w:r w:rsidRPr="00CD1D8C">
        <w:rPr>
          <w:sz w:val="28"/>
          <w:szCs w:val="28"/>
          <w:lang w:eastAsia="uk-UA"/>
        </w:rPr>
        <w:t>стейкхолдерів</w:t>
      </w:r>
      <w:proofErr w:type="spellEnd"/>
      <w:r w:rsidRPr="00CD1D8C">
        <w:rPr>
          <w:sz w:val="28"/>
          <w:szCs w:val="28"/>
          <w:lang w:eastAsia="uk-UA"/>
        </w:rPr>
        <w:t>, що представляють сфери та галузі водного комплексу</w:t>
      </w:r>
      <w:r>
        <w:rPr>
          <w:sz w:val="28"/>
          <w:szCs w:val="28"/>
          <w:lang w:eastAsia="uk-UA"/>
        </w:rPr>
        <w:t>,</w:t>
      </w:r>
      <w:r w:rsidRPr="00CD1D8C">
        <w:rPr>
          <w:sz w:val="28"/>
          <w:szCs w:val="28"/>
          <w:lang w:eastAsia="uk-UA"/>
        </w:rPr>
        <w:t xml:space="preserve"> яка визн</w:t>
      </w:r>
      <w:r>
        <w:rPr>
          <w:sz w:val="28"/>
          <w:szCs w:val="28"/>
          <w:lang w:eastAsia="uk-UA"/>
        </w:rPr>
        <w:t>ачає строки реалізації заходів П</w:t>
      </w:r>
      <w:r w:rsidRPr="00CD1D8C">
        <w:rPr>
          <w:sz w:val="28"/>
          <w:szCs w:val="28"/>
          <w:lang w:eastAsia="uk-UA"/>
        </w:rPr>
        <w:t>рограми.</w:t>
      </w:r>
    </w:p>
    <w:p w:rsidR="00331CE3" w:rsidRDefault="00331CE3" w:rsidP="00331CE3">
      <w:pPr>
        <w:shd w:val="clear" w:color="auto" w:fill="FFFFFF"/>
        <w:ind w:firstLine="567"/>
        <w:jc w:val="both"/>
        <w:outlineLvl w:val="2"/>
        <w:rPr>
          <w:bCs/>
          <w:color w:val="000000"/>
          <w:sz w:val="28"/>
          <w:szCs w:val="28"/>
          <w:lang w:eastAsia="uk-UA"/>
        </w:rPr>
      </w:pPr>
      <w:r w:rsidRPr="00E240F5">
        <w:rPr>
          <w:bCs/>
          <w:color w:val="000000"/>
          <w:sz w:val="28"/>
          <w:szCs w:val="28"/>
          <w:lang w:eastAsia="uk-UA"/>
        </w:rPr>
        <w:t>Основні напрямки та заходи Програми коригуватимуться з урахуванням соціально-економічної ситуації у місті та чинної нормативно-правової бази.</w:t>
      </w:r>
    </w:p>
    <w:p w:rsidR="00331CE3" w:rsidRPr="00E240F5" w:rsidRDefault="00331CE3" w:rsidP="00331CE3">
      <w:pPr>
        <w:shd w:val="clear" w:color="auto" w:fill="FFFFFF"/>
        <w:ind w:firstLine="567"/>
        <w:jc w:val="both"/>
        <w:outlineLvl w:val="2"/>
        <w:rPr>
          <w:bCs/>
          <w:color w:val="000000"/>
          <w:sz w:val="28"/>
          <w:szCs w:val="28"/>
          <w:lang w:eastAsia="uk-UA"/>
        </w:rPr>
      </w:pPr>
    </w:p>
    <w:p w:rsidR="00331CE3" w:rsidRDefault="00331CE3" w:rsidP="00331CE3">
      <w:pPr>
        <w:shd w:val="clear" w:color="auto" w:fill="FFFFFF"/>
        <w:jc w:val="center"/>
        <w:rPr>
          <w:color w:val="000000"/>
          <w:sz w:val="28"/>
          <w:szCs w:val="28"/>
          <w:lang w:eastAsia="uk-UA"/>
        </w:rPr>
      </w:pPr>
      <w:r>
        <w:rPr>
          <w:color w:val="000000"/>
          <w:sz w:val="28"/>
          <w:szCs w:val="28"/>
          <w:lang w:eastAsia="uk-UA"/>
        </w:rPr>
        <w:t xml:space="preserve">9. </w:t>
      </w:r>
      <w:r w:rsidRPr="00177270">
        <w:rPr>
          <w:color w:val="000000"/>
          <w:sz w:val="28"/>
          <w:szCs w:val="28"/>
          <w:lang w:eastAsia="uk-UA"/>
        </w:rPr>
        <w:t>Додатки до Програми</w:t>
      </w:r>
    </w:p>
    <w:p w:rsidR="00331CE3" w:rsidRPr="00177270" w:rsidRDefault="00331CE3" w:rsidP="00331CE3">
      <w:pPr>
        <w:shd w:val="clear" w:color="auto" w:fill="FFFFFF"/>
        <w:jc w:val="center"/>
        <w:rPr>
          <w:color w:val="000000"/>
          <w:sz w:val="28"/>
          <w:szCs w:val="28"/>
          <w:lang w:eastAsia="uk-UA"/>
        </w:rPr>
      </w:pPr>
    </w:p>
    <w:p w:rsidR="00331CE3" w:rsidRDefault="00331CE3" w:rsidP="00331CE3">
      <w:pPr>
        <w:pStyle w:val="a3"/>
        <w:shd w:val="clear" w:color="auto" w:fill="FFFFFF"/>
        <w:spacing w:before="0" w:beforeAutospacing="0" w:after="0" w:afterAutospacing="0"/>
        <w:ind w:firstLine="567"/>
        <w:jc w:val="both"/>
        <w:rPr>
          <w:color w:val="000000"/>
          <w:sz w:val="28"/>
          <w:szCs w:val="28"/>
        </w:rPr>
      </w:pPr>
      <w:r w:rsidRPr="00177270">
        <w:rPr>
          <w:color w:val="000000"/>
          <w:sz w:val="28"/>
          <w:szCs w:val="28"/>
        </w:rPr>
        <w:t xml:space="preserve">1. Паспорт  </w:t>
      </w:r>
      <w:r>
        <w:rPr>
          <w:color w:val="000000"/>
          <w:sz w:val="28"/>
          <w:szCs w:val="28"/>
        </w:rPr>
        <w:t xml:space="preserve">міської цільової </w:t>
      </w:r>
      <w:r w:rsidRPr="002A0F4E">
        <w:rPr>
          <w:sz w:val="28"/>
          <w:szCs w:val="28"/>
        </w:rPr>
        <w:t xml:space="preserve">Програми розвитку </w:t>
      </w:r>
      <w:r w:rsidRPr="00156D2B">
        <w:rPr>
          <w:color w:val="000000"/>
          <w:sz w:val="28"/>
          <w:szCs w:val="28"/>
        </w:rPr>
        <w:t>річок та маломірного</w:t>
      </w:r>
      <w:r w:rsidRPr="00177270">
        <w:rPr>
          <w:color w:val="FF0000"/>
          <w:sz w:val="28"/>
          <w:szCs w:val="28"/>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rPr>
        <w:t>до 2023 року.</w:t>
      </w:r>
    </w:p>
    <w:p w:rsidR="00331CE3" w:rsidRDefault="00331CE3" w:rsidP="00331CE3">
      <w:pPr>
        <w:shd w:val="clear" w:color="auto" w:fill="FFFFFF"/>
        <w:ind w:firstLine="567"/>
        <w:jc w:val="both"/>
        <w:rPr>
          <w:color w:val="000000"/>
          <w:sz w:val="28"/>
          <w:szCs w:val="28"/>
          <w:lang w:eastAsia="uk-UA"/>
        </w:rPr>
      </w:pPr>
      <w:r w:rsidRPr="00177270">
        <w:rPr>
          <w:color w:val="000000"/>
          <w:sz w:val="28"/>
          <w:szCs w:val="28"/>
          <w:lang w:eastAsia="uk-UA"/>
        </w:rPr>
        <w:t xml:space="preserve">2. Перелік завдань і заходів </w:t>
      </w:r>
      <w:r>
        <w:rPr>
          <w:color w:val="000000"/>
          <w:sz w:val="28"/>
          <w:szCs w:val="28"/>
          <w:lang w:eastAsia="uk-UA"/>
        </w:rPr>
        <w:t xml:space="preserve">міської цільової </w:t>
      </w:r>
      <w:r w:rsidRPr="00177270">
        <w:rPr>
          <w:color w:val="000000"/>
          <w:sz w:val="28"/>
          <w:szCs w:val="28"/>
          <w:lang w:eastAsia="uk-UA"/>
        </w:rPr>
        <w:t xml:space="preserve">Програми </w:t>
      </w:r>
      <w:r w:rsidRPr="002A0F4E">
        <w:rPr>
          <w:sz w:val="28"/>
          <w:szCs w:val="28"/>
          <w:lang w:eastAsia="uk-UA"/>
        </w:rPr>
        <w:t>розвитку</w:t>
      </w:r>
      <w:r w:rsidRPr="00177270">
        <w:rPr>
          <w:color w:val="FF0000"/>
          <w:sz w:val="28"/>
          <w:szCs w:val="28"/>
          <w:lang w:eastAsia="uk-UA"/>
        </w:rPr>
        <w:t xml:space="preserve"> </w:t>
      </w:r>
      <w:r w:rsidRPr="00156D2B">
        <w:rPr>
          <w:color w:val="000000"/>
          <w:sz w:val="28"/>
          <w:szCs w:val="28"/>
        </w:rPr>
        <w:t>річок та маломірного</w:t>
      </w:r>
      <w:r w:rsidRPr="00177270">
        <w:rPr>
          <w:color w:val="FF0000"/>
          <w:sz w:val="28"/>
          <w:szCs w:val="28"/>
          <w:lang w:eastAsia="uk-UA"/>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lang w:eastAsia="uk-UA"/>
        </w:rPr>
        <w:t>до 2023 року</w:t>
      </w:r>
      <w:r>
        <w:rPr>
          <w:color w:val="000000"/>
          <w:sz w:val="28"/>
          <w:szCs w:val="28"/>
          <w:lang w:eastAsia="uk-UA"/>
        </w:rPr>
        <w:t>.</w:t>
      </w:r>
    </w:p>
    <w:p w:rsidR="00331CE3" w:rsidRDefault="00331CE3" w:rsidP="00331CE3">
      <w:pPr>
        <w:shd w:val="clear" w:color="auto" w:fill="FFFFFF"/>
        <w:ind w:firstLine="567"/>
        <w:jc w:val="both"/>
        <w:rPr>
          <w:color w:val="000000"/>
          <w:sz w:val="20"/>
          <w:szCs w:val="20"/>
        </w:rPr>
      </w:pPr>
      <w:r>
        <w:rPr>
          <w:color w:val="000000"/>
          <w:sz w:val="28"/>
          <w:szCs w:val="28"/>
          <w:lang w:eastAsia="uk-UA"/>
        </w:rPr>
        <w:t xml:space="preserve">3. Перелік результативних показників виконання міської цільової </w:t>
      </w:r>
      <w:r w:rsidRPr="00177270">
        <w:rPr>
          <w:color w:val="000000"/>
          <w:sz w:val="28"/>
          <w:szCs w:val="28"/>
          <w:lang w:eastAsia="uk-UA"/>
        </w:rPr>
        <w:t xml:space="preserve">Програми </w:t>
      </w:r>
      <w:r w:rsidRPr="002A0F4E">
        <w:rPr>
          <w:sz w:val="28"/>
          <w:szCs w:val="28"/>
          <w:lang w:eastAsia="uk-UA"/>
        </w:rPr>
        <w:t>розвитку</w:t>
      </w:r>
      <w:r w:rsidRPr="00177270">
        <w:rPr>
          <w:color w:val="FF0000"/>
          <w:sz w:val="28"/>
          <w:szCs w:val="28"/>
          <w:lang w:eastAsia="uk-UA"/>
        </w:rPr>
        <w:t xml:space="preserve"> </w:t>
      </w:r>
      <w:r w:rsidRPr="00156D2B">
        <w:rPr>
          <w:color w:val="000000"/>
          <w:sz w:val="28"/>
          <w:szCs w:val="28"/>
        </w:rPr>
        <w:t>річок та маломірного</w:t>
      </w:r>
      <w:r w:rsidRPr="00177270">
        <w:rPr>
          <w:color w:val="FF0000"/>
          <w:sz w:val="28"/>
          <w:szCs w:val="28"/>
          <w:lang w:eastAsia="uk-UA"/>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lang w:eastAsia="uk-UA"/>
        </w:rPr>
        <w:t>до 2023 року</w:t>
      </w:r>
      <w:r>
        <w:rPr>
          <w:color w:val="000000"/>
          <w:sz w:val="28"/>
          <w:szCs w:val="28"/>
          <w:lang w:eastAsia="uk-UA"/>
        </w:rPr>
        <w:t>.</w:t>
      </w: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Default="00331CE3" w:rsidP="00331CE3">
      <w:pPr>
        <w:pStyle w:val="a3"/>
        <w:shd w:val="clear" w:color="auto" w:fill="FFFFFF"/>
        <w:spacing w:before="0" w:beforeAutospacing="0" w:after="0" w:afterAutospacing="0"/>
        <w:jc w:val="right"/>
        <w:rPr>
          <w:color w:val="000000"/>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6D5F68" w:rsidRDefault="00331CE3" w:rsidP="00331CE3">
      <w:pPr>
        <w:pStyle w:val="a3"/>
        <w:shd w:val="clear" w:color="auto" w:fill="FFFFFF"/>
        <w:spacing w:before="0" w:beforeAutospacing="0" w:after="0" w:afterAutospacing="0"/>
        <w:jc w:val="right"/>
        <w:rPr>
          <w:color w:val="000000"/>
          <w:lang w:val="ru-RU"/>
        </w:rPr>
      </w:pPr>
    </w:p>
    <w:p w:rsidR="00331CE3" w:rsidRPr="001E64D1" w:rsidRDefault="00331CE3" w:rsidP="00331CE3">
      <w:pPr>
        <w:pStyle w:val="a3"/>
        <w:shd w:val="clear" w:color="auto" w:fill="FFFFFF"/>
        <w:spacing w:before="0" w:beforeAutospacing="0" w:after="0" w:afterAutospacing="0"/>
        <w:jc w:val="right"/>
        <w:rPr>
          <w:color w:val="000000"/>
          <w:lang w:val="ru-RU"/>
        </w:rPr>
      </w:pPr>
    </w:p>
    <w:p w:rsidR="00331CE3" w:rsidRPr="001E64D1" w:rsidRDefault="00331CE3" w:rsidP="00331CE3">
      <w:pPr>
        <w:pStyle w:val="a3"/>
        <w:shd w:val="clear" w:color="auto" w:fill="FFFFFF"/>
        <w:spacing w:before="0" w:beforeAutospacing="0" w:after="0" w:afterAutospacing="0"/>
        <w:jc w:val="right"/>
        <w:rPr>
          <w:color w:val="000000"/>
          <w:lang w:val="ru-RU"/>
        </w:rPr>
      </w:pPr>
    </w:p>
    <w:p w:rsidR="00331CE3" w:rsidRPr="00433887" w:rsidRDefault="00331CE3" w:rsidP="00331CE3">
      <w:pPr>
        <w:pStyle w:val="a3"/>
        <w:shd w:val="clear" w:color="auto" w:fill="FFFFFF"/>
        <w:spacing w:before="0" w:beforeAutospacing="0" w:after="0" w:afterAutospacing="0"/>
        <w:ind w:left="7788"/>
        <w:jc w:val="center"/>
        <w:rPr>
          <w:color w:val="000000"/>
        </w:rPr>
      </w:pPr>
      <w:r>
        <w:rPr>
          <w:color w:val="000000"/>
        </w:rPr>
        <w:t xml:space="preserve">     </w:t>
      </w:r>
      <w:r w:rsidRPr="00433887">
        <w:rPr>
          <w:color w:val="000000"/>
        </w:rPr>
        <w:t xml:space="preserve">Додаток 1 </w:t>
      </w:r>
    </w:p>
    <w:p w:rsidR="00331CE3" w:rsidRPr="00433887" w:rsidRDefault="00331CE3" w:rsidP="00331CE3">
      <w:pPr>
        <w:pStyle w:val="a3"/>
        <w:shd w:val="clear" w:color="auto" w:fill="FFFFFF"/>
        <w:spacing w:before="0" w:beforeAutospacing="0" w:after="0" w:afterAutospacing="0"/>
        <w:jc w:val="right"/>
        <w:rPr>
          <w:color w:val="000000"/>
        </w:rPr>
      </w:pPr>
      <w:r w:rsidRPr="00433887">
        <w:rPr>
          <w:color w:val="000000"/>
        </w:rPr>
        <w:t>до Програми</w:t>
      </w:r>
    </w:p>
    <w:p w:rsidR="00331CE3" w:rsidRDefault="00331CE3" w:rsidP="00331CE3">
      <w:pPr>
        <w:pStyle w:val="a3"/>
        <w:shd w:val="clear" w:color="auto" w:fill="FFFFFF"/>
        <w:spacing w:before="0" w:beforeAutospacing="0" w:after="0" w:afterAutospacing="0" w:line="360" w:lineRule="auto"/>
        <w:jc w:val="center"/>
        <w:rPr>
          <w:color w:val="000000"/>
          <w:sz w:val="28"/>
          <w:szCs w:val="28"/>
        </w:rPr>
      </w:pPr>
    </w:p>
    <w:p w:rsidR="00331CE3" w:rsidRPr="00FD58D6" w:rsidRDefault="00331CE3" w:rsidP="00331CE3">
      <w:pPr>
        <w:pStyle w:val="a3"/>
        <w:shd w:val="clear" w:color="auto" w:fill="FFFFFF"/>
        <w:spacing w:before="0" w:beforeAutospacing="0" w:after="0" w:afterAutospacing="0" w:line="360" w:lineRule="auto"/>
        <w:jc w:val="center"/>
        <w:rPr>
          <w:color w:val="000000"/>
          <w:sz w:val="28"/>
          <w:szCs w:val="28"/>
        </w:rPr>
      </w:pPr>
      <w:r w:rsidRPr="00FD58D6">
        <w:rPr>
          <w:color w:val="000000"/>
          <w:sz w:val="28"/>
          <w:szCs w:val="28"/>
        </w:rPr>
        <w:t>Паспорт</w:t>
      </w:r>
    </w:p>
    <w:p w:rsidR="00331CE3" w:rsidRDefault="00331CE3" w:rsidP="00331CE3">
      <w:pPr>
        <w:pStyle w:val="a3"/>
        <w:shd w:val="clear" w:color="auto" w:fill="FFFFFF"/>
        <w:spacing w:before="0" w:beforeAutospacing="0" w:after="0" w:afterAutospacing="0" w:line="360" w:lineRule="auto"/>
        <w:ind w:firstLine="567"/>
        <w:jc w:val="center"/>
        <w:rPr>
          <w:color w:val="000000"/>
          <w:sz w:val="28"/>
          <w:szCs w:val="28"/>
        </w:rPr>
      </w:pPr>
      <w:r>
        <w:rPr>
          <w:color w:val="000000"/>
          <w:sz w:val="28"/>
          <w:szCs w:val="28"/>
        </w:rPr>
        <w:t xml:space="preserve">міської цільової </w:t>
      </w:r>
      <w:r w:rsidRPr="002A0F4E">
        <w:rPr>
          <w:sz w:val="28"/>
          <w:szCs w:val="28"/>
        </w:rPr>
        <w:t xml:space="preserve">Програми розвитку </w:t>
      </w:r>
      <w:r w:rsidRPr="00156D2B">
        <w:rPr>
          <w:color w:val="000000"/>
          <w:sz w:val="28"/>
          <w:szCs w:val="28"/>
        </w:rPr>
        <w:t>річок та маломірного</w:t>
      </w:r>
      <w:r w:rsidRPr="00177270">
        <w:rPr>
          <w:color w:val="FF0000"/>
          <w:sz w:val="28"/>
          <w:szCs w:val="28"/>
        </w:rPr>
        <w:t xml:space="preserve"> </w:t>
      </w:r>
      <w:r w:rsidRPr="00156D2B">
        <w:rPr>
          <w:color w:val="000000"/>
          <w:sz w:val="28"/>
          <w:szCs w:val="28"/>
        </w:rPr>
        <w:t>судноплавства у місті Миколаєві</w:t>
      </w:r>
      <w:r>
        <w:rPr>
          <w:color w:val="000000"/>
          <w:sz w:val="28"/>
          <w:szCs w:val="28"/>
        </w:rPr>
        <w:t xml:space="preserve"> </w:t>
      </w:r>
      <w:r w:rsidRPr="00177270">
        <w:rPr>
          <w:color w:val="000000"/>
          <w:sz w:val="28"/>
          <w:szCs w:val="28"/>
        </w:rPr>
        <w:t>до 2023 року.</w:t>
      </w:r>
    </w:p>
    <w:p w:rsidR="00331CE3" w:rsidRPr="0075752E" w:rsidRDefault="00331CE3" w:rsidP="00331CE3">
      <w:pPr>
        <w:shd w:val="clear" w:color="auto" w:fill="FFFFFF"/>
        <w:spacing w:after="360"/>
        <w:jc w:val="center"/>
        <w:rPr>
          <w:color w:val="000000"/>
          <w:sz w:val="27"/>
          <w:szCs w:val="27"/>
          <w:lang w:eastAsia="uk-UA"/>
        </w:rPr>
      </w:pPr>
      <w:r w:rsidRPr="0075752E">
        <w:rPr>
          <w:b/>
          <w:bCs/>
          <w:color w:val="000000"/>
          <w:sz w:val="20"/>
          <w:szCs w:val="20"/>
          <w:lang w:eastAsia="uk-UA"/>
        </w:rPr>
        <w:t> </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lastRenderedPageBreak/>
        <w:t>1. Програму затверджено рішенням міської ради від</w:t>
      </w:r>
      <w:r>
        <w:rPr>
          <w:color w:val="000000"/>
          <w:sz w:val="28"/>
          <w:szCs w:val="28"/>
          <w:lang w:eastAsia="uk-UA"/>
        </w:rPr>
        <w:t xml:space="preserve">  </w:t>
      </w:r>
      <w:r w:rsidRPr="00CD59EA">
        <w:rPr>
          <w:color w:val="000000"/>
          <w:sz w:val="28"/>
          <w:szCs w:val="28"/>
          <w:lang w:eastAsia="uk-UA"/>
        </w:rPr>
        <w:t>______ №____</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2. Ініціатор</w:t>
      </w:r>
      <w:r>
        <w:rPr>
          <w:color w:val="000000"/>
          <w:sz w:val="28"/>
          <w:szCs w:val="28"/>
          <w:lang w:eastAsia="uk-UA"/>
        </w:rPr>
        <w:t xml:space="preserve"> розроблення Програми</w:t>
      </w:r>
      <w:r w:rsidRPr="00CD59EA">
        <w:rPr>
          <w:color w:val="000000"/>
          <w:sz w:val="28"/>
          <w:szCs w:val="28"/>
          <w:lang w:eastAsia="uk-UA"/>
        </w:rPr>
        <w:t xml:space="preserve">: </w:t>
      </w:r>
      <w:r>
        <w:rPr>
          <w:color w:val="000000"/>
          <w:sz w:val="28"/>
          <w:szCs w:val="28"/>
          <w:lang w:eastAsia="uk-UA"/>
        </w:rPr>
        <w:t>Робоча група щодо розроблення міської цільової Програми розвитку річок та маломірного судноплавства у місті Миколаєві до 2023 року.</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3.</w:t>
      </w:r>
      <w:r>
        <w:rPr>
          <w:color w:val="000000"/>
          <w:sz w:val="28"/>
          <w:szCs w:val="28"/>
          <w:lang w:eastAsia="uk-UA"/>
        </w:rPr>
        <w:t xml:space="preserve"> </w:t>
      </w:r>
      <w:r w:rsidRPr="00CD59EA">
        <w:rPr>
          <w:color w:val="000000"/>
          <w:sz w:val="28"/>
          <w:szCs w:val="28"/>
          <w:lang w:eastAsia="uk-UA"/>
        </w:rPr>
        <w:t xml:space="preserve">Розробник Програми: </w:t>
      </w:r>
      <w:r>
        <w:rPr>
          <w:color w:val="000000"/>
          <w:sz w:val="28"/>
          <w:szCs w:val="28"/>
          <w:lang w:eastAsia="uk-UA"/>
        </w:rPr>
        <w:t>Робоча група щодо розроблення міської цільової Програми розвитку річок та маломірного судноплавства у місті Миколаєві до 2023 року.</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4.</w:t>
      </w:r>
      <w:r>
        <w:rPr>
          <w:color w:val="000000"/>
          <w:sz w:val="28"/>
          <w:szCs w:val="28"/>
          <w:lang w:eastAsia="uk-UA"/>
        </w:rPr>
        <w:t xml:space="preserve"> </w:t>
      </w:r>
      <w:r w:rsidRPr="00CD59EA">
        <w:rPr>
          <w:color w:val="000000"/>
          <w:sz w:val="28"/>
          <w:szCs w:val="28"/>
          <w:lang w:eastAsia="uk-UA"/>
        </w:rPr>
        <w:t>Відповідальний виконавець</w:t>
      </w:r>
      <w:r>
        <w:rPr>
          <w:color w:val="000000"/>
          <w:sz w:val="28"/>
          <w:szCs w:val="28"/>
          <w:lang w:eastAsia="uk-UA"/>
        </w:rPr>
        <w:t xml:space="preserve"> Програми</w:t>
      </w:r>
      <w:r w:rsidRPr="00CD59EA">
        <w:rPr>
          <w:color w:val="000000"/>
          <w:sz w:val="28"/>
          <w:szCs w:val="28"/>
          <w:lang w:eastAsia="uk-UA"/>
        </w:rPr>
        <w:t>: департамент економічного розвитку Миколаївської міської ради</w:t>
      </w:r>
    </w:p>
    <w:p w:rsidR="00331CE3" w:rsidRDefault="00331CE3" w:rsidP="00331CE3">
      <w:pPr>
        <w:shd w:val="clear" w:color="auto" w:fill="FFFFFF"/>
        <w:spacing w:after="360"/>
        <w:ind w:firstLine="426"/>
        <w:jc w:val="both"/>
        <w:rPr>
          <w:color w:val="000000"/>
          <w:sz w:val="28"/>
          <w:szCs w:val="28"/>
          <w:lang w:eastAsia="uk-UA"/>
        </w:rPr>
      </w:pPr>
      <w:r>
        <w:rPr>
          <w:color w:val="000000"/>
          <w:sz w:val="28"/>
          <w:szCs w:val="28"/>
          <w:lang w:eastAsia="uk-UA"/>
        </w:rPr>
        <w:t>5.</w:t>
      </w:r>
      <w:r w:rsidRPr="00CD59EA">
        <w:rPr>
          <w:color w:val="000000"/>
          <w:sz w:val="28"/>
          <w:szCs w:val="28"/>
          <w:lang w:eastAsia="uk-UA"/>
        </w:rPr>
        <w:t xml:space="preserve"> Співвиконавці</w:t>
      </w:r>
      <w:r>
        <w:rPr>
          <w:color w:val="000000"/>
          <w:sz w:val="28"/>
          <w:szCs w:val="28"/>
          <w:lang w:eastAsia="uk-UA"/>
        </w:rPr>
        <w:t xml:space="preserve"> Програми</w:t>
      </w:r>
      <w:r w:rsidRPr="00CD59EA">
        <w:rPr>
          <w:color w:val="000000"/>
          <w:sz w:val="28"/>
          <w:szCs w:val="28"/>
          <w:lang w:eastAsia="uk-UA"/>
        </w:rPr>
        <w:t>:</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департамент житлово-комунального господарства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департамент архітектури та містобудування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юридичний департамент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департамент фінансів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Заводського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Центрального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адміністрація Корабельного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xml:space="preserve">- адміністрація </w:t>
      </w:r>
      <w:proofErr w:type="spellStart"/>
      <w:r>
        <w:rPr>
          <w:color w:val="000000"/>
          <w:sz w:val="28"/>
          <w:szCs w:val="28"/>
          <w:lang w:eastAsia="uk-UA"/>
        </w:rPr>
        <w:t>Інгульського</w:t>
      </w:r>
      <w:proofErr w:type="spellEnd"/>
      <w:r>
        <w:rPr>
          <w:color w:val="000000"/>
          <w:sz w:val="28"/>
          <w:szCs w:val="28"/>
          <w:lang w:eastAsia="uk-UA"/>
        </w:rPr>
        <w:t xml:space="preserve"> району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земельних ресурсів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освіти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молодіжної політики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у справах фізичної культури і спорту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капітального будівництва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з питань надзвичайних ситуацій та цивільного захисту населення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управління транспортного комплексу, зв’язку та телекомунікацій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відділ стандартизації та впровадження електронного врядування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інші виконавчі органи Миколаївської міської ради;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Національний університет кораблебудування імені адмірала Макарова;</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Регіональний офіс водних ресурсів у Миколаївській області (за узгодженням);</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Миколаївська регіональна платформа реформ (за погодженням)</w:t>
      </w:r>
      <w:r w:rsidRPr="004B2EF0">
        <w:rPr>
          <w:color w:val="000000"/>
          <w:sz w:val="28"/>
          <w:szCs w:val="28"/>
          <w:lang w:eastAsia="uk-UA"/>
        </w:rPr>
        <w:t xml:space="preserve"> </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КП ММР «ЕЛУ автодоріг»;</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заклади загальної середньої освіти;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вищі навчальні заклади;</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КДЮСШ «Атлант»;</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lastRenderedPageBreak/>
        <w:t>- КДЮСШ «Олімп»;</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Дитячі спортивні школи з водних та веслувальних видів спорту;</w:t>
      </w:r>
    </w:p>
    <w:p w:rsidR="00331CE3" w:rsidRDefault="00331CE3" w:rsidP="00331CE3">
      <w:pPr>
        <w:shd w:val="clear" w:color="auto" w:fill="FFFFFF"/>
        <w:ind w:firstLine="426"/>
        <w:jc w:val="both"/>
        <w:rPr>
          <w:color w:val="000000"/>
          <w:sz w:val="28"/>
          <w:szCs w:val="28"/>
          <w:lang w:eastAsia="uk-UA"/>
        </w:rPr>
      </w:pPr>
      <w:r>
        <w:rPr>
          <w:color w:val="000000"/>
          <w:sz w:val="28"/>
          <w:szCs w:val="28"/>
          <w:lang w:eastAsia="uk-UA"/>
        </w:rPr>
        <w:t>- підприємства міста.</w:t>
      </w:r>
    </w:p>
    <w:p w:rsidR="00331CE3" w:rsidRPr="00CD59EA" w:rsidRDefault="00331CE3" w:rsidP="00331CE3">
      <w:pPr>
        <w:shd w:val="clear" w:color="auto" w:fill="FFFFFF"/>
        <w:ind w:firstLine="426"/>
        <w:jc w:val="both"/>
        <w:rPr>
          <w:color w:val="000000"/>
          <w:sz w:val="28"/>
          <w:szCs w:val="28"/>
          <w:lang w:eastAsia="uk-UA"/>
        </w:rPr>
      </w:pP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6</w:t>
      </w:r>
      <w:r>
        <w:rPr>
          <w:color w:val="000000"/>
          <w:sz w:val="28"/>
          <w:szCs w:val="28"/>
          <w:lang w:eastAsia="uk-UA"/>
        </w:rPr>
        <w:t>.</w:t>
      </w:r>
      <w:r w:rsidRPr="0010121D">
        <w:rPr>
          <w:color w:val="000000"/>
          <w:sz w:val="28"/>
          <w:szCs w:val="28"/>
          <w:lang w:eastAsia="uk-UA"/>
        </w:rPr>
        <w:t xml:space="preserve"> </w:t>
      </w:r>
      <w:r w:rsidRPr="00CD59EA">
        <w:rPr>
          <w:color w:val="000000"/>
          <w:sz w:val="28"/>
          <w:szCs w:val="28"/>
          <w:lang w:eastAsia="uk-UA"/>
        </w:rPr>
        <w:t>Термін виконання: 202</w:t>
      </w:r>
      <w:r>
        <w:rPr>
          <w:color w:val="000000"/>
          <w:sz w:val="28"/>
          <w:szCs w:val="28"/>
          <w:lang w:eastAsia="uk-UA"/>
        </w:rPr>
        <w:t>2</w:t>
      </w:r>
      <w:r w:rsidRPr="00CD59EA">
        <w:rPr>
          <w:color w:val="000000"/>
          <w:sz w:val="28"/>
          <w:szCs w:val="28"/>
          <w:lang w:eastAsia="uk-UA"/>
        </w:rPr>
        <w:t>-2023 роки</w:t>
      </w:r>
      <w:r>
        <w:rPr>
          <w:color w:val="000000"/>
          <w:sz w:val="28"/>
          <w:szCs w:val="28"/>
          <w:lang w:eastAsia="uk-UA"/>
        </w:rPr>
        <w:t>.</w:t>
      </w:r>
    </w:p>
    <w:p w:rsidR="00331CE3" w:rsidRPr="00CD59EA" w:rsidRDefault="00331CE3" w:rsidP="00331CE3">
      <w:pPr>
        <w:shd w:val="clear" w:color="auto" w:fill="FFFFFF"/>
        <w:spacing w:after="360"/>
        <w:ind w:firstLine="426"/>
        <w:jc w:val="both"/>
        <w:rPr>
          <w:color w:val="000000"/>
          <w:sz w:val="28"/>
          <w:szCs w:val="28"/>
          <w:lang w:eastAsia="uk-UA"/>
        </w:rPr>
      </w:pPr>
      <w:r w:rsidRPr="00CD59EA">
        <w:rPr>
          <w:color w:val="000000"/>
          <w:sz w:val="28"/>
          <w:szCs w:val="28"/>
          <w:lang w:eastAsia="uk-UA"/>
        </w:rPr>
        <w:t>7. Обсяг та джерела фінансування:</w:t>
      </w:r>
    </w:p>
    <w:tbl>
      <w:tblPr>
        <w:tblStyle w:val="a6"/>
        <w:tblW w:w="0" w:type="auto"/>
        <w:tblLook w:val="04A0" w:firstRow="1" w:lastRow="0" w:firstColumn="1" w:lastColumn="0" w:noHBand="0" w:noVBand="1"/>
      </w:tblPr>
      <w:tblGrid>
        <w:gridCol w:w="2341"/>
        <w:gridCol w:w="2239"/>
        <w:gridCol w:w="2605"/>
        <w:gridCol w:w="2444"/>
      </w:tblGrid>
      <w:tr w:rsidR="00331CE3" w:rsidTr="00F66374">
        <w:tc>
          <w:tcPr>
            <w:tcW w:w="2376" w:type="dxa"/>
            <w:vMerge w:val="restart"/>
            <w:vAlign w:val="center"/>
          </w:tcPr>
          <w:p w:rsidR="00331CE3" w:rsidRPr="00F000BD" w:rsidRDefault="00331CE3" w:rsidP="00F66374">
            <w:pPr>
              <w:spacing w:after="360"/>
              <w:jc w:val="center"/>
              <w:rPr>
                <w:color w:val="000000"/>
                <w:lang w:eastAsia="uk-UA"/>
              </w:rPr>
            </w:pPr>
            <w:r w:rsidRPr="0075752E">
              <w:rPr>
                <w:color w:val="000000"/>
                <w:sz w:val="20"/>
                <w:szCs w:val="20"/>
                <w:lang w:eastAsia="uk-UA"/>
              </w:rPr>
              <w:t> </w:t>
            </w:r>
            <w:r>
              <w:rPr>
                <w:color w:val="000000"/>
                <w:lang w:eastAsia="uk-UA"/>
              </w:rPr>
              <w:t>Джерела фінансування</w:t>
            </w:r>
          </w:p>
        </w:tc>
        <w:tc>
          <w:tcPr>
            <w:tcW w:w="2268" w:type="dxa"/>
            <w:vMerge w:val="restart"/>
            <w:vAlign w:val="center"/>
          </w:tcPr>
          <w:p w:rsidR="00331CE3" w:rsidRDefault="00331CE3" w:rsidP="00F66374">
            <w:pPr>
              <w:jc w:val="center"/>
              <w:rPr>
                <w:color w:val="000000"/>
                <w:lang w:eastAsia="uk-UA"/>
              </w:rPr>
            </w:pPr>
            <w:r w:rsidRPr="00DB52CE">
              <w:rPr>
                <w:color w:val="000000"/>
                <w:lang w:eastAsia="uk-UA"/>
              </w:rPr>
              <w:t>Обсяг фінансування</w:t>
            </w:r>
          </w:p>
          <w:p w:rsidR="00331CE3" w:rsidRPr="00DB52CE" w:rsidRDefault="00331CE3" w:rsidP="00F66374">
            <w:pPr>
              <w:jc w:val="center"/>
              <w:rPr>
                <w:color w:val="000000"/>
                <w:lang w:eastAsia="uk-UA"/>
              </w:rPr>
            </w:pPr>
            <w:r>
              <w:rPr>
                <w:color w:val="000000"/>
                <w:lang w:eastAsia="uk-UA"/>
              </w:rPr>
              <w:t>(</w:t>
            </w:r>
            <w:proofErr w:type="spellStart"/>
            <w:r>
              <w:rPr>
                <w:color w:val="000000"/>
                <w:lang w:eastAsia="uk-UA"/>
              </w:rPr>
              <w:t>тис.грн</w:t>
            </w:r>
            <w:proofErr w:type="spellEnd"/>
            <w:r>
              <w:rPr>
                <w:color w:val="000000"/>
                <w:lang w:eastAsia="uk-UA"/>
              </w:rPr>
              <w:t>.)</w:t>
            </w:r>
          </w:p>
        </w:tc>
        <w:tc>
          <w:tcPr>
            <w:tcW w:w="5211" w:type="dxa"/>
            <w:gridSpan w:val="2"/>
          </w:tcPr>
          <w:p w:rsidR="00331CE3" w:rsidRPr="00A70A05" w:rsidRDefault="00331CE3" w:rsidP="00F66374">
            <w:pPr>
              <w:spacing w:after="360"/>
              <w:jc w:val="center"/>
              <w:rPr>
                <w:color w:val="000000"/>
                <w:lang w:eastAsia="uk-UA"/>
              </w:rPr>
            </w:pPr>
            <w:r>
              <w:rPr>
                <w:color w:val="000000"/>
                <w:lang w:eastAsia="uk-UA"/>
              </w:rPr>
              <w:t>у</w:t>
            </w:r>
            <w:r w:rsidRPr="00A70A05">
              <w:rPr>
                <w:color w:val="000000"/>
                <w:lang w:eastAsia="uk-UA"/>
              </w:rPr>
              <w:t xml:space="preserve"> тому числі за роками</w:t>
            </w:r>
          </w:p>
        </w:tc>
      </w:tr>
      <w:tr w:rsidR="00331CE3" w:rsidTr="00F66374">
        <w:tc>
          <w:tcPr>
            <w:tcW w:w="2376" w:type="dxa"/>
            <w:vMerge/>
          </w:tcPr>
          <w:p w:rsidR="00331CE3" w:rsidRDefault="00331CE3" w:rsidP="00F66374">
            <w:pPr>
              <w:spacing w:after="360"/>
              <w:jc w:val="both"/>
              <w:rPr>
                <w:color w:val="000000"/>
                <w:sz w:val="27"/>
                <w:szCs w:val="27"/>
                <w:lang w:eastAsia="uk-UA"/>
              </w:rPr>
            </w:pPr>
          </w:p>
        </w:tc>
        <w:tc>
          <w:tcPr>
            <w:tcW w:w="2268" w:type="dxa"/>
            <w:vMerge/>
          </w:tcPr>
          <w:p w:rsidR="00331CE3" w:rsidRDefault="00331CE3" w:rsidP="00F66374">
            <w:pPr>
              <w:spacing w:after="360"/>
              <w:jc w:val="both"/>
              <w:rPr>
                <w:color w:val="000000"/>
                <w:sz w:val="27"/>
                <w:szCs w:val="27"/>
                <w:lang w:eastAsia="uk-UA"/>
              </w:rPr>
            </w:pPr>
          </w:p>
        </w:tc>
        <w:tc>
          <w:tcPr>
            <w:tcW w:w="2694" w:type="dxa"/>
            <w:vAlign w:val="center"/>
          </w:tcPr>
          <w:p w:rsidR="00331CE3" w:rsidRPr="00DB52CE" w:rsidRDefault="00331CE3" w:rsidP="00F66374">
            <w:pPr>
              <w:spacing w:after="360"/>
              <w:jc w:val="center"/>
              <w:rPr>
                <w:color w:val="000000"/>
                <w:lang w:eastAsia="uk-UA"/>
              </w:rPr>
            </w:pPr>
            <w:r>
              <w:rPr>
                <w:color w:val="000000"/>
                <w:lang w:eastAsia="uk-UA"/>
              </w:rPr>
              <w:t>2022 рік</w:t>
            </w:r>
          </w:p>
        </w:tc>
        <w:tc>
          <w:tcPr>
            <w:tcW w:w="2517" w:type="dxa"/>
            <w:vAlign w:val="center"/>
          </w:tcPr>
          <w:p w:rsidR="00331CE3" w:rsidRPr="00DB52CE" w:rsidRDefault="00331CE3" w:rsidP="00F66374">
            <w:pPr>
              <w:spacing w:after="360"/>
              <w:jc w:val="center"/>
              <w:rPr>
                <w:color w:val="000000"/>
                <w:lang w:eastAsia="uk-UA"/>
              </w:rPr>
            </w:pPr>
            <w:r>
              <w:rPr>
                <w:color w:val="000000"/>
                <w:lang w:eastAsia="uk-UA"/>
              </w:rPr>
              <w:t>2023 рік</w:t>
            </w:r>
          </w:p>
        </w:tc>
      </w:tr>
      <w:tr w:rsidR="00331CE3" w:rsidTr="00F66374">
        <w:trPr>
          <w:trHeight w:val="614"/>
        </w:trPr>
        <w:tc>
          <w:tcPr>
            <w:tcW w:w="2376" w:type="dxa"/>
            <w:vAlign w:val="center"/>
          </w:tcPr>
          <w:p w:rsidR="00331CE3" w:rsidRPr="00B419C1" w:rsidRDefault="00331CE3" w:rsidP="00F66374">
            <w:pPr>
              <w:spacing w:after="360"/>
              <w:rPr>
                <w:color w:val="000000"/>
                <w:lang w:eastAsia="uk-UA"/>
              </w:rPr>
            </w:pPr>
            <w:r>
              <w:rPr>
                <w:color w:val="000000"/>
                <w:lang w:eastAsia="uk-UA"/>
              </w:rPr>
              <w:t xml:space="preserve">Кошти міського бюджету </w:t>
            </w:r>
          </w:p>
        </w:tc>
        <w:tc>
          <w:tcPr>
            <w:tcW w:w="2268" w:type="dxa"/>
          </w:tcPr>
          <w:p w:rsidR="00331CE3" w:rsidRPr="00B419C1" w:rsidRDefault="00331CE3" w:rsidP="00F66374">
            <w:pPr>
              <w:spacing w:after="360"/>
              <w:jc w:val="center"/>
              <w:rPr>
                <w:color w:val="000000"/>
                <w:lang w:eastAsia="uk-UA"/>
              </w:rPr>
            </w:pPr>
            <w:r>
              <w:rPr>
                <w:color w:val="000000"/>
                <w:lang w:eastAsia="uk-UA"/>
              </w:rPr>
              <w:t>19199,7</w:t>
            </w:r>
          </w:p>
        </w:tc>
        <w:tc>
          <w:tcPr>
            <w:tcW w:w="2694" w:type="dxa"/>
          </w:tcPr>
          <w:p w:rsidR="00331CE3" w:rsidRPr="00B419C1" w:rsidRDefault="00331CE3" w:rsidP="00F66374">
            <w:pPr>
              <w:spacing w:after="360"/>
              <w:jc w:val="center"/>
              <w:rPr>
                <w:color w:val="000000"/>
                <w:lang w:eastAsia="uk-UA"/>
              </w:rPr>
            </w:pPr>
            <w:r>
              <w:rPr>
                <w:color w:val="000000"/>
                <w:lang w:eastAsia="uk-UA"/>
              </w:rPr>
              <w:t>9473</w:t>
            </w:r>
          </w:p>
        </w:tc>
        <w:tc>
          <w:tcPr>
            <w:tcW w:w="2517" w:type="dxa"/>
          </w:tcPr>
          <w:p w:rsidR="00331CE3" w:rsidRPr="00B419C1" w:rsidRDefault="00331CE3" w:rsidP="00F66374">
            <w:pPr>
              <w:spacing w:after="360"/>
              <w:jc w:val="center"/>
              <w:rPr>
                <w:color w:val="000000"/>
                <w:lang w:eastAsia="uk-UA"/>
              </w:rPr>
            </w:pPr>
            <w:r>
              <w:rPr>
                <w:color w:val="000000"/>
                <w:lang w:eastAsia="uk-UA"/>
              </w:rPr>
              <w:t>9726,7</w:t>
            </w:r>
          </w:p>
        </w:tc>
      </w:tr>
      <w:tr w:rsidR="00331CE3" w:rsidTr="00F66374">
        <w:trPr>
          <w:trHeight w:val="400"/>
        </w:trPr>
        <w:tc>
          <w:tcPr>
            <w:tcW w:w="2376" w:type="dxa"/>
            <w:vAlign w:val="center"/>
          </w:tcPr>
          <w:p w:rsidR="00331CE3" w:rsidRPr="00B419C1" w:rsidRDefault="00331CE3" w:rsidP="00F66374">
            <w:pPr>
              <w:spacing w:after="360"/>
              <w:rPr>
                <w:color w:val="000000"/>
                <w:lang w:eastAsia="uk-UA"/>
              </w:rPr>
            </w:pPr>
            <w:r>
              <w:rPr>
                <w:color w:val="000000"/>
                <w:lang w:eastAsia="uk-UA"/>
              </w:rPr>
              <w:t>Інші джерела</w:t>
            </w:r>
          </w:p>
        </w:tc>
        <w:tc>
          <w:tcPr>
            <w:tcW w:w="2268" w:type="dxa"/>
          </w:tcPr>
          <w:p w:rsidR="00331CE3" w:rsidRPr="00B419C1" w:rsidRDefault="00331CE3" w:rsidP="00F66374">
            <w:pPr>
              <w:spacing w:after="360"/>
              <w:jc w:val="center"/>
              <w:rPr>
                <w:color w:val="000000"/>
                <w:lang w:eastAsia="uk-UA"/>
              </w:rPr>
            </w:pPr>
            <w:r>
              <w:rPr>
                <w:color w:val="000000"/>
                <w:lang w:eastAsia="uk-UA"/>
              </w:rPr>
              <w:t>-</w:t>
            </w:r>
          </w:p>
        </w:tc>
        <w:tc>
          <w:tcPr>
            <w:tcW w:w="2694" w:type="dxa"/>
          </w:tcPr>
          <w:p w:rsidR="00331CE3" w:rsidRPr="00B419C1" w:rsidRDefault="00331CE3" w:rsidP="00F66374">
            <w:pPr>
              <w:spacing w:after="360"/>
              <w:jc w:val="center"/>
              <w:rPr>
                <w:color w:val="000000"/>
                <w:lang w:eastAsia="uk-UA"/>
              </w:rPr>
            </w:pPr>
            <w:r>
              <w:rPr>
                <w:color w:val="000000"/>
                <w:lang w:eastAsia="uk-UA"/>
              </w:rPr>
              <w:t>-</w:t>
            </w:r>
          </w:p>
        </w:tc>
        <w:tc>
          <w:tcPr>
            <w:tcW w:w="2517" w:type="dxa"/>
          </w:tcPr>
          <w:p w:rsidR="00331CE3" w:rsidRPr="00B419C1" w:rsidRDefault="00331CE3" w:rsidP="00F66374">
            <w:pPr>
              <w:spacing w:after="360"/>
              <w:jc w:val="center"/>
              <w:rPr>
                <w:color w:val="000000"/>
                <w:lang w:eastAsia="uk-UA"/>
              </w:rPr>
            </w:pPr>
            <w:r>
              <w:rPr>
                <w:color w:val="000000"/>
                <w:lang w:eastAsia="uk-UA"/>
              </w:rPr>
              <w:t>-</w:t>
            </w:r>
          </w:p>
        </w:tc>
      </w:tr>
      <w:tr w:rsidR="00331CE3" w:rsidTr="00F66374">
        <w:tc>
          <w:tcPr>
            <w:tcW w:w="2376" w:type="dxa"/>
            <w:vAlign w:val="center"/>
          </w:tcPr>
          <w:p w:rsidR="00331CE3" w:rsidRPr="00B419C1" w:rsidRDefault="00331CE3" w:rsidP="00F66374">
            <w:pPr>
              <w:spacing w:after="360"/>
              <w:rPr>
                <w:color w:val="000000"/>
                <w:lang w:eastAsia="uk-UA"/>
              </w:rPr>
            </w:pPr>
            <w:r>
              <w:rPr>
                <w:color w:val="000000"/>
                <w:lang w:eastAsia="uk-UA"/>
              </w:rPr>
              <w:t>Разом</w:t>
            </w:r>
          </w:p>
        </w:tc>
        <w:tc>
          <w:tcPr>
            <w:tcW w:w="2268" w:type="dxa"/>
          </w:tcPr>
          <w:p w:rsidR="00331CE3" w:rsidRPr="00B419C1" w:rsidRDefault="00331CE3" w:rsidP="00F66374">
            <w:pPr>
              <w:spacing w:after="360"/>
              <w:jc w:val="center"/>
              <w:rPr>
                <w:color w:val="000000"/>
                <w:lang w:eastAsia="uk-UA"/>
              </w:rPr>
            </w:pPr>
            <w:r>
              <w:rPr>
                <w:color w:val="000000"/>
                <w:lang w:eastAsia="uk-UA"/>
              </w:rPr>
              <w:t>19199,7</w:t>
            </w:r>
          </w:p>
        </w:tc>
        <w:tc>
          <w:tcPr>
            <w:tcW w:w="2694" w:type="dxa"/>
          </w:tcPr>
          <w:p w:rsidR="00331CE3" w:rsidRPr="00B419C1" w:rsidRDefault="00331CE3" w:rsidP="00F66374">
            <w:pPr>
              <w:spacing w:after="360"/>
              <w:jc w:val="center"/>
              <w:rPr>
                <w:color w:val="000000"/>
                <w:lang w:eastAsia="uk-UA"/>
              </w:rPr>
            </w:pPr>
            <w:r>
              <w:rPr>
                <w:color w:val="000000"/>
                <w:lang w:eastAsia="uk-UA"/>
              </w:rPr>
              <w:t>9473</w:t>
            </w:r>
          </w:p>
        </w:tc>
        <w:tc>
          <w:tcPr>
            <w:tcW w:w="2517" w:type="dxa"/>
          </w:tcPr>
          <w:p w:rsidR="00331CE3" w:rsidRPr="00B419C1" w:rsidRDefault="00331CE3" w:rsidP="00F66374">
            <w:pPr>
              <w:spacing w:after="360"/>
              <w:jc w:val="center"/>
              <w:rPr>
                <w:color w:val="000000"/>
                <w:lang w:eastAsia="uk-UA"/>
              </w:rPr>
            </w:pPr>
            <w:r>
              <w:rPr>
                <w:color w:val="000000"/>
                <w:lang w:eastAsia="uk-UA"/>
              </w:rPr>
              <w:t>9726,7</w:t>
            </w:r>
          </w:p>
        </w:tc>
      </w:tr>
    </w:tbl>
    <w:p w:rsidR="00331CE3" w:rsidRDefault="00331CE3" w:rsidP="00331CE3"/>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Pr="00433887" w:rsidRDefault="00331CE3" w:rsidP="00331CE3">
      <w:pPr>
        <w:pStyle w:val="a3"/>
        <w:shd w:val="clear" w:color="auto" w:fill="FFFFFF"/>
        <w:spacing w:before="0" w:beforeAutospacing="0" w:after="0" w:afterAutospacing="0"/>
        <w:ind w:left="7788" w:firstLine="708"/>
        <w:rPr>
          <w:color w:val="000000"/>
        </w:rPr>
      </w:pPr>
    </w:p>
    <w:p w:rsidR="00331CE3" w:rsidRDefault="00331CE3" w:rsidP="00331CE3">
      <w:pPr>
        <w:pStyle w:val="a3"/>
        <w:shd w:val="clear" w:color="auto" w:fill="FFFFFF"/>
        <w:spacing w:before="0" w:beforeAutospacing="0" w:after="0" w:afterAutospacing="0"/>
        <w:jc w:val="right"/>
        <w:rPr>
          <w:color w:val="000000"/>
        </w:rPr>
        <w:sectPr w:rsidR="00331CE3" w:rsidSect="001F7026">
          <w:headerReference w:type="default" r:id="rId6"/>
          <w:pgSz w:w="11906" w:h="16838"/>
          <w:pgMar w:top="850" w:right="850" w:bottom="850" w:left="1417" w:header="708" w:footer="708" w:gutter="0"/>
          <w:cols w:space="708"/>
          <w:docGrid w:linePitch="360"/>
        </w:sectPr>
      </w:pPr>
    </w:p>
    <w:p w:rsidR="00331CE3" w:rsidRDefault="00331CE3" w:rsidP="00331CE3">
      <w:pPr>
        <w:jc w:val="center"/>
        <w:rPr>
          <w:sz w:val="28"/>
          <w:szCs w:val="28"/>
          <w:lang w:val="ru-RU"/>
        </w:rPr>
      </w:pPr>
      <w:r>
        <w:rPr>
          <w:b/>
          <w:sz w:val="28"/>
          <w:szCs w:val="28"/>
          <w:lang w:val="ru-RU"/>
        </w:rPr>
        <w:lastRenderedPageBreak/>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sz w:val="28"/>
          <w:szCs w:val="28"/>
          <w:lang w:val="ru-RU"/>
        </w:rPr>
        <w:t xml:space="preserve">     </w:t>
      </w:r>
      <w:proofErr w:type="spellStart"/>
      <w:r w:rsidRPr="007A3CD1">
        <w:rPr>
          <w:sz w:val="28"/>
          <w:szCs w:val="28"/>
          <w:lang w:val="ru-RU"/>
        </w:rPr>
        <w:t>Додаток</w:t>
      </w:r>
      <w:proofErr w:type="spellEnd"/>
      <w:r w:rsidRPr="007A3CD1">
        <w:rPr>
          <w:sz w:val="28"/>
          <w:szCs w:val="28"/>
          <w:lang w:val="ru-RU"/>
        </w:rPr>
        <w:t xml:space="preserve"> 2</w:t>
      </w:r>
    </w:p>
    <w:p w:rsidR="00331CE3" w:rsidRPr="007A3CD1" w:rsidRDefault="00331CE3" w:rsidP="00331CE3">
      <w:pPr>
        <w:jc w:val="cente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до </w:t>
      </w:r>
      <w:proofErr w:type="spellStart"/>
      <w:r>
        <w:rPr>
          <w:sz w:val="28"/>
          <w:szCs w:val="28"/>
          <w:lang w:val="ru-RU"/>
        </w:rPr>
        <w:t>Програми</w:t>
      </w:r>
      <w:proofErr w:type="spellEnd"/>
      <w:r>
        <w:rPr>
          <w:sz w:val="28"/>
          <w:szCs w:val="28"/>
          <w:lang w:val="ru-RU"/>
        </w:rPr>
        <w:t xml:space="preserve"> </w:t>
      </w:r>
    </w:p>
    <w:p w:rsidR="00331CE3" w:rsidRPr="005B332E" w:rsidRDefault="00331CE3" w:rsidP="00331CE3">
      <w:pPr>
        <w:jc w:val="center"/>
        <w:rPr>
          <w:sz w:val="28"/>
          <w:szCs w:val="28"/>
        </w:rPr>
      </w:pPr>
      <w:proofErr w:type="spellStart"/>
      <w:r w:rsidRPr="005B332E">
        <w:rPr>
          <w:sz w:val="28"/>
          <w:szCs w:val="28"/>
          <w:lang w:val="ru-RU"/>
        </w:rPr>
        <w:t>Перелік</w:t>
      </w:r>
      <w:proofErr w:type="spellEnd"/>
      <w:r w:rsidRPr="005B332E">
        <w:rPr>
          <w:sz w:val="28"/>
          <w:szCs w:val="28"/>
          <w:lang w:val="ru-RU"/>
        </w:rPr>
        <w:t xml:space="preserve"> </w:t>
      </w:r>
      <w:proofErr w:type="spellStart"/>
      <w:r w:rsidRPr="005B332E">
        <w:rPr>
          <w:sz w:val="28"/>
          <w:szCs w:val="28"/>
          <w:lang w:val="ru-RU"/>
        </w:rPr>
        <w:t>завдань</w:t>
      </w:r>
      <w:proofErr w:type="spellEnd"/>
      <w:r w:rsidRPr="005B332E">
        <w:rPr>
          <w:sz w:val="28"/>
          <w:szCs w:val="28"/>
          <w:lang w:val="ru-RU"/>
        </w:rPr>
        <w:t xml:space="preserve"> і </w:t>
      </w:r>
      <w:proofErr w:type="spellStart"/>
      <w:r w:rsidRPr="005B332E">
        <w:rPr>
          <w:sz w:val="28"/>
          <w:szCs w:val="28"/>
          <w:lang w:val="ru-RU"/>
        </w:rPr>
        <w:t>заходів</w:t>
      </w:r>
      <w:proofErr w:type="spellEnd"/>
      <w:r w:rsidRPr="005B332E">
        <w:rPr>
          <w:sz w:val="28"/>
          <w:szCs w:val="28"/>
          <w:lang w:val="ru-RU"/>
        </w:rPr>
        <w:t xml:space="preserve"> </w:t>
      </w:r>
    </w:p>
    <w:p w:rsidR="00331CE3" w:rsidRPr="005B332E" w:rsidRDefault="00331CE3" w:rsidP="00331CE3">
      <w:pPr>
        <w:jc w:val="center"/>
        <w:rPr>
          <w:sz w:val="28"/>
          <w:szCs w:val="28"/>
        </w:rPr>
      </w:pPr>
      <w:proofErr w:type="spellStart"/>
      <w:r w:rsidRPr="005B332E">
        <w:rPr>
          <w:sz w:val="28"/>
          <w:szCs w:val="28"/>
          <w:lang w:val="ru-RU"/>
        </w:rPr>
        <w:t>Програми</w:t>
      </w:r>
      <w:proofErr w:type="spellEnd"/>
      <w:r w:rsidRPr="005B332E">
        <w:rPr>
          <w:sz w:val="28"/>
          <w:szCs w:val="28"/>
          <w:lang w:val="ru-RU"/>
        </w:rPr>
        <w:t xml:space="preserve"> </w:t>
      </w:r>
      <w:proofErr w:type="spellStart"/>
      <w:r w:rsidRPr="005B332E">
        <w:rPr>
          <w:sz w:val="28"/>
          <w:szCs w:val="28"/>
          <w:lang w:val="ru-RU"/>
        </w:rPr>
        <w:t>розвитку</w:t>
      </w:r>
      <w:proofErr w:type="spellEnd"/>
      <w:r w:rsidRPr="005B332E">
        <w:rPr>
          <w:sz w:val="28"/>
          <w:szCs w:val="28"/>
          <w:lang w:val="ru-RU"/>
        </w:rPr>
        <w:t xml:space="preserve"> </w:t>
      </w:r>
      <w:r w:rsidRPr="005B332E">
        <w:rPr>
          <w:sz w:val="28"/>
          <w:szCs w:val="28"/>
        </w:rPr>
        <w:t>річок та маломірного судноплавства у</w:t>
      </w:r>
      <w:r w:rsidRPr="005B332E">
        <w:rPr>
          <w:sz w:val="28"/>
          <w:szCs w:val="28"/>
          <w:lang w:val="ru-RU"/>
        </w:rPr>
        <w:t xml:space="preserve"> </w:t>
      </w:r>
      <w:proofErr w:type="spellStart"/>
      <w:r w:rsidRPr="005B332E">
        <w:rPr>
          <w:sz w:val="28"/>
          <w:szCs w:val="28"/>
          <w:lang w:val="ru-RU"/>
        </w:rPr>
        <w:t>міст</w:t>
      </w:r>
      <w:proofErr w:type="spellEnd"/>
      <w:r w:rsidRPr="005B332E">
        <w:rPr>
          <w:sz w:val="28"/>
          <w:szCs w:val="28"/>
        </w:rPr>
        <w:t xml:space="preserve">і </w:t>
      </w:r>
      <w:proofErr w:type="spellStart"/>
      <w:r w:rsidRPr="005B332E">
        <w:rPr>
          <w:sz w:val="28"/>
          <w:szCs w:val="28"/>
          <w:lang w:val="ru-RU"/>
        </w:rPr>
        <w:t>Миколаєв</w:t>
      </w:r>
      <w:proofErr w:type="spellEnd"/>
      <w:r w:rsidRPr="005B332E">
        <w:rPr>
          <w:sz w:val="28"/>
          <w:szCs w:val="28"/>
        </w:rPr>
        <w:t xml:space="preserve">і до 2023 року              </w:t>
      </w:r>
    </w:p>
    <w:p w:rsidR="00331CE3" w:rsidRPr="005B332E" w:rsidRDefault="00331CE3" w:rsidP="00331CE3">
      <w:pPr>
        <w:jc w:val="center"/>
        <w:rPr>
          <w:color w:val="FF0000"/>
          <w:sz w:val="28"/>
          <w:szCs w:val="28"/>
        </w:rPr>
      </w:pPr>
    </w:p>
    <w:tbl>
      <w:tblPr>
        <w:tblW w:w="157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746"/>
        <w:gridCol w:w="2126"/>
        <w:gridCol w:w="1276"/>
        <w:gridCol w:w="2268"/>
        <w:gridCol w:w="1417"/>
        <w:gridCol w:w="1276"/>
        <w:gridCol w:w="1276"/>
        <w:gridCol w:w="1417"/>
        <w:gridCol w:w="2444"/>
      </w:tblGrid>
      <w:tr w:rsidR="00331CE3" w:rsidRPr="00F00933" w:rsidTr="00F66374">
        <w:tc>
          <w:tcPr>
            <w:tcW w:w="523" w:type="dxa"/>
            <w:vMerge w:val="restart"/>
          </w:tcPr>
          <w:p w:rsidR="00331CE3" w:rsidRPr="00F00933" w:rsidRDefault="00331CE3" w:rsidP="00F66374">
            <w:pPr>
              <w:jc w:val="both"/>
              <w:rPr>
                <w:sz w:val="20"/>
                <w:szCs w:val="20"/>
              </w:rPr>
            </w:pPr>
            <w:r w:rsidRPr="00F00933">
              <w:rPr>
                <w:sz w:val="20"/>
                <w:szCs w:val="20"/>
              </w:rPr>
              <w:t>№</w:t>
            </w:r>
          </w:p>
          <w:p w:rsidR="00331CE3" w:rsidRPr="00F00933" w:rsidRDefault="00331CE3" w:rsidP="00F66374">
            <w:pPr>
              <w:jc w:val="both"/>
              <w:rPr>
                <w:b/>
                <w:sz w:val="20"/>
                <w:szCs w:val="20"/>
              </w:rPr>
            </w:pPr>
            <w:r w:rsidRPr="00F00933">
              <w:rPr>
                <w:sz w:val="20"/>
                <w:szCs w:val="20"/>
              </w:rPr>
              <w:t>з/п</w:t>
            </w:r>
          </w:p>
        </w:tc>
        <w:tc>
          <w:tcPr>
            <w:tcW w:w="1746" w:type="dxa"/>
            <w:vMerge w:val="restart"/>
          </w:tcPr>
          <w:p w:rsidR="00331CE3" w:rsidRPr="00F00933" w:rsidRDefault="00331CE3" w:rsidP="00F66374">
            <w:pPr>
              <w:jc w:val="center"/>
              <w:rPr>
                <w:b/>
                <w:sz w:val="20"/>
                <w:szCs w:val="20"/>
              </w:rPr>
            </w:pPr>
            <w:r w:rsidRPr="00F00933">
              <w:rPr>
                <w:sz w:val="20"/>
                <w:szCs w:val="20"/>
              </w:rPr>
              <w:t>Назва напряму діяльності (пріоритетні завдання)</w:t>
            </w:r>
          </w:p>
        </w:tc>
        <w:tc>
          <w:tcPr>
            <w:tcW w:w="2126" w:type="dxa"/>
            <w:vMerge w:val="restart"/>
            <w:vAlign w:val="center"/>
          </w:tcPr>
          <w:p w:rsidR="00331CE3" w:rsidRPr="00F00933" w:rsidRDefault="00331CE3" w:rsidP="00F66374">
            <w:pPr>
              <w:jc w:val="center"/>
              <w:rPr>
                <w:sz w:val="20"/>
                <w:szCs w:val="20"/>
              </w:rPr>
            </w:pPr>
            <w:r w:rsidRPr="00F00933">
              <w:rPr>
                <w:sz w:val="20"/>
                <w:szCs w:val="20"/>
              </w:rPr>
              <w:t>Перелік заходів Програми</w:t>
            </w:r>
          </w:p>
        </w:tc>
        <w:tc>
          <w:tcPr>
            <w:tcW w:w="1276" w:type="dxa"/>
            <w:vMerge w:val="restart"/>
            <w:vAlign w:val="center"/>
          </w:tcPr>
          <w:p w:rsidR="00331CE3" w:rsidRPr="00F00933" w:rsidRDefault="00331CE3" w:rsidP="00F66374">
            <w:pPr>
              <w:jc w:val="center"/>
              <w:rPr>
                <w:sz w:val="20"/>
                <w:szCs w:val="20"/>
              </w:rPr>
            </w:pPr>
            <w:r w:rsidRPr="00F00933">
              <w:rPr>
                <w:sz w:val="20"/>
                <w:szCs w:val="20"/>
              </w:rPr>
              <w:t>Строк виконання заходу</w:t>
            </w:r>
          </w:p>
        </w:tc>
        <w:tc>
          <w:tcPr>
            <w:tcW w:w="2268" w:type="dxa"/>
            <w:vMerge w:val="restart"/>
            <w:vAlign w:val="center"/>
          </w:tcPr>
          <w:p w:rsidR="00331CE3" w:rsidRPr="00F00933" w:rsidRDefault="00331CE3" w:rsidP="00F66374">
            <w:pPr>
              <w:jc w:val="center"/>
              <w:rPr>
                <w:sz w:val="20"/>
                <w:szCs w:val="20"/>
              </w:rPr>
            </w:pPr>
            <w:r w:rsidRPr="00F00933">
              <w:rPr>
                <w:sz w:val="20"/>
                <w:szCs w:val="20"/>
              </w:rPr>
              <w:t>Виконавці</w:t>
            </w:r>
          </w:p>
        </w:tc>
        <w:tc>
          <w:tcPr>
            <w:tcW w:w="5386" w:type="dxa"/>
            <w:gridSpan w:val="4"/>
          </w:tcPr>
          <w:p w:rsidR="00331CE3" w:rsidRPr="00F00933" w:rsidRDefault="00331CE3" w:rsidP="00F66374">
            <w:pPr>
              <w:jc w:val="center"/>
              <w:rPr>
                <w:sz w:val="20"/>
                <w:szCs w:val="20"/>
              </w:rPr>
            </w:pPr>
            <w:r w:rsidRPr="00F00933">
              <w:rPr>
                <w:sz w:val="20"/>
                <w:szCs w:val="20"/>
              </w:rPr>
              <w:t>Орієнтовні обсяги фінансування</w:t>
            </w:r>
          </w:p>
          <w:p w:rsidR="00331CE3" w:rsidRPr="00F00933" w:rsidRDefault="00331CE3" w:rsidP="00F66374">
            <w:pPr>
              <w:jc w:val="center"/>
              <w:rPr>
                <w:b/>
                <w:sz w:val="20"/>
                <w:szCs w:val="20"/>
              </w:rPr>
            </w:pPr>
            <w:r w:rsidRPr="00F00933">
              <w:rPr>
                <w:sz w:val="20"/>
                <w:szCs w:val="20"/>
              </w:rPr>
              <w:t>(тис. грн.)</w:t>
            </w:r>
          </w:p>
        </w:tc>
        <w:tc>
          <w:tcPr>
            <w:tcW w:w="2444" w:type="dxa"/>
            <w:vMerge w:val="restart"/>
            <w:vAlign w:val="center"/>
          </w:tcPr>
          <w:p w:rsidR="00331CE3" w:rsidRPr="00F00933" w:rsidRDefault="00331CE3" w:rsidP="00F66374">
            <w:pPr>
              <w:jc w:val="center"/>
              <w:rPr>
                <w:sz w:val="20"/>
                <w:szCs w:val="20"/>
              </w:rPr>
            </w:pPr>
            <w:r w:rsidRPr="00F00933">
              <w:rPr>
                <w:sz w:val="20"/>
                <w:szCs w:val="20"/>
              </w:rPr>
              <w:t>Очікуваний результат</w:t>
            </w:r>
          </w:p>
        </w:tc>
      </w:tr>
      <w:tr w:rsidR="00331CE3" w:rsidRPr="00F00933" w:rsidTr="00F66374">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b/>
                <w:sz w:val="20"/>
                <w:szCs w:val="20"/>
              </w:rPr>
            </w:pPr>
          </w:p>
        </w:tc>
        <w:tc>
          <w:tcPr>
            <w:tcW w:w="1276" w:type="dxa"/>
            <w:vMerge/>
          </w:tcPr>
          <w:p w:rsidR="00331CE3" w:rsidRPr="00F00933" w:rsidRDefault="00331CE3" w:rsidP="00F66374">
            <w:pPr>
              <w:jc w:val="both"/>
              <w:rPr>
                <w:b/>
                <w:sz w:val="20"/>
                <w:szCs w:val="20"/>
              </w:rPr>
            </w:pPr>
          </w:p>
        </w:tc>
        <w:tc>
          <w:tcPr>
            <w:tcW w:w="2268" w:type="dxa"/>
            <w:vMerge/>
          </w:tcPr>
          <w:p w:rsidR="00331CE3" w:rsidRPr="00F00933" w:rsidRDefault="00331CE3" w:rsidP="00F66374">
            <w:pPr>
              <w:jc w:val="both"/>
              <w:rPr>
                <w:b/>
                <w:sz w:val="20"/>
                <w:szCs w:val="20"/>
              </w:rPr>
            </w:pPr>
          </w:p>
        </w:tc>
        <w:tc>
          <w:tcPr>
            <w:tcW w:w="2693" w:type="dxa"/>
            <w:gridSpan w:val="2"/>
            <w:vMerge w:val="restart"/>
          </w:tcPr>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Всього по Програмі</w:t>
            </w:r>
          </w:p>
        </w:tc>
        <w:tc>
          <w:tcPr>
            <w:tcW w:w="2693" w:type="dxa"/>
            <w:gridSpan w:val="2"/>
          </w:tcPr>
          <w:p w:rsidR="00331CE3" w:rsidRPr="00F00933" w:rsidRDefault="00331CE3" w:rsidP="00F66374">
            <w:pPr>
              <w:jc w:val="center"/>
              <w:rPr>
                <w:sz w:val="20"/>
                <w:szCs w:val="20"/>
              </w:rPr>
            </w:pPr>
            <w:r w:rsidRPr="00F00933">
              <w:rPr>
                <w:sz w:val="20"/>
                <w:szCs w:val="20"/>
              </w:rPr>
              <w:t>у тому числі за роками</w:t>
            </w:r>
          </w:p>
        </w:tc>
        <w:tc>
          <w:tcPr>
            <w:tcW w:w="2444" w:type="dxa"/>
            <w:vMerge/>
          </w:tcPr>
          <w:p w:rsidR="00331CE3" w:rsidRPr="00F00933" w:rsidRDefault="00331CE3" w:rsidP="00F66374">
            <w:pPr>
              <w:jc w:val="both"/>
              <w:rPr>
                <w:b/>
                <w:sz w:val="20"/>
                <w:szCs w:val="20"/>
              </w:rPr>
            </w:pPr>
          </w:p>
        </w:tc>
      </w:tr>
      <w:tr w:rsidR="00331CE3" w:rsidRPr="00F00933" w:rsidTr="00F66374">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b/>
                <w:sz w:val="20"/>
                <w:szCs w:val="20"/>
              </w:rPr>
            </w:pPr>
          </w:p>
        </w:tc>
        <w:tc>
          <w:tcPr>
            <w:tcW w:w="1276" w:type="dxa"/>
            <w:vMerge/>
          </w:tcPr>
          <w:p w:rsidR="00331CE3" w:rsidRPr="00F00933" w:rsidRDefault="00331CE3" w:rsidP="00F66374">
            <w:pPr>
              <w:jc w:val="both"/>
              <w:rPr>
                <w:b/>
                <w:sz w:val="20"/>
                <w:szCs w:val="20"/>
              </w:rPr>
            </w:pPr>
          </w:p>
        </w:tc>
        <w:tc>
          <w:tcPr>
            <w:tcW w:w="2268" w:type="dxa"/>
            <w:vMerge/>
          </w:tcPr>
          <w:p w:rsidR="00331CE3" w:rsidRPr="00F00933" w:rsidRDefault="00331CE3" w:rsidP="00F66374">
            <w:pPr>
              <w:jc w:val="both"/>
              <w:rPr>
                <w:b/>
                <w:sz w:val="20"/>
                <w:szCs w:val="20"/>
              </w:rPr>
            </w:pPr>
          </w:p>
        </w:tc>
        <w:tc>
          <w:tcPr>
            <w:tcW w:w="2693" w:type="dxa"/>
            <w:gridSpan w:val="2"/>
            <w:vMerge/>
          </w:tcPr>
          <w:p w:rsidR="00331CE3" w:rsidRPr="00F00933" w:rsidRDefault="00331CE3" w:rsidP="00F66374">
            <w:pPr>
              <w:jc w:val="both"/>
              <w:rPr>
                <w:b/>
                <w:sz w:val="20"/>
                <w:szCs w:val="20"/>
              </w:rPr>
            </w:pPr>
          </w:p>
        </w:tc>
        <w:tc>
          <w:tcPr>
            <w:tcW w:w="1276" w:type="dxa"/>
          </w:tcPr>
          <w:p w:rsidR="00331CE3" w:rsidRPr="00F00933" w:rsidRDefault="00331CE3" w:rsidP="00F66374">
            <w:pPr>
              <w:jc w:val="center"/>
              <w:rPr>
                <w:sz w:val="20"/>
                <w:szCs w:val="20"/>
              </w:rPr>
            </w:pPr>
            <w:r w:rsidRPr="00F00933">
              <w:rPr>
                <w:sz w:val="20"/>
                <w:szCs w:val="20"/>
              </w:rPr>
              <w:t>2022</w:t>
            </w:r>
          </w:p>
        </w:tc>
        <w:tc>
          <w:tcPr>
            <w:tcW w:w="1417" w:type="dxa"/>
          </w:tcPr>
          <w:p w:rsidR="00331CE3" w:rsidRPr="00F00933" w:rsidRDefault="00331CE3" w:rsidP="00F66374">
            <w:pPr>
              <w:jc w:val="center"/>
              <w:rPr>
                <w:sz w:val="20"/>
                <w:szCs w:val="20"/>
              </w:rPr>
            </w:pPr>
            <w:r w:rsidRPr="00F00933">
              <w:rPr>
                <w:sz w:val="20"/>
                <w:szCs w:val="20"/>
              </w:rPr>
              <w:t>2023</w:t>
            </w:r>
          </w:p>
        </w:tc>
        <w:tc>
          <w:tcPr>
            <w:tcW w:w="2444" w:type="dxa"/>
            <w:vMerge/>
          </w:tcPr>
          <w:p w:rsidR="00331CE3" w:rsidRPr="00F00933" w:rsidRDefault="00331CE3" w:rsidP="00F66374">
            <w:pPr>
              <w:jc w:val="both"/>
              <w:rPr>
                <w:b/>
                <w:sz w:val="20"/>
                <w:szCs w:val="20"/>
              </w:rPr>
            </w:pPr>
          </w:p>
        </w:tc>
      </w:tr>
      <w:tr w:rsidR="00331CE3" w:rsidRPr="00F00933" w:rsidTr="00F66374">
        <w:trPr>
          <w:trHeight w:val="510"/>
        </w:trPr>
        <w:tc>
          <w:tcPr>
            <w:tcW w:w="523" w:type="dxa"/>
            <w:vMerge w:val="restart"/>
          </w:tcPr>
          <w:p w:rsidR="00331CE3" w:rsidRPr="00F00933" w:rsidRDefault="00331CE3" w:rsidP="00F66374">
            <w:pPr>
              <w:jc w:val="both"/>
              <w:rPr>
                <w:sz w:val="20"/>
                <w:szCs w:val="20"/>
              </w:rPr>
            </w:pPr>
            <w:r w:rsidRPr="00F00933">
              <w:rPr>
                <w:sz w:val="20"/>
                <w:szCs w:val="20"/>
              </w:rPr>
              <w:t>1.</w:t>
            </w:r>
          </w:p>
        </w:tc>
        <w:tc>
          <w:tcPr>
            <w:tcW w:w="1746" w:type="dxa"/>
            <w:vMerge w:val="restart"/>
          </w:tcPr>
          <w:p w:rsidR="00331CE3" w:rsidRPr="00F00933" w:rsidRDefault="00331CE3" w:rsidP="00F66374">
            <w:pPr>
              <w:jc w:val="both"/>
              <w:rPr>
                <w:sz w:val="20"/>
                <w:szCs w:val="20"/>
              </w:rPr>
            </w:pPr>
            <w:r w:rsidRPr="00F00933">
              <w:rPr>
                <w:sz w:val="20"/>
                <w:szCs w:val="20"/>
              </w:rPr>
              <w:t>Екологія річок</w:t>
            </w:r>
          </w:p>
        </w:tc>
        <w:tc>
          <w:tcPr>
            <w:tcW w:w="2126" w:type="dxa"/>
            <w:vMerge w:val="restart"/>
          </w:tcPr>
          <w:p w:rsidR="00331CE3" w:rsidRPr="00F00933" w:rsidRDefault="00331CE3" w:rsidP="00331CE3">
            <w:pPr>
              <w:pStyle w:val="ad"/>
              <w:numPr>
                <w:ilvl w:val="1"/>
                <w:numId w:val="11"/>
              </w:numPr>
              <w:ind w:left="0" w:firstLine="0"/>
              <w:jc w:val="both"/>
              <w:rPr>
                <w:sz w:val="20"/>
                <w:szCs w:val="20"/>
              </w:rPr>
            </w:pPr>
            <w:r w:rsidRPr="00F00933">
              <w:rPr>
                <w:sz w:val="20"/>
                <w:szCs w:val="20"/>
              </w:rPr>
              <w:t>Вимірювання показників стану якості водних ресурсів та інформування населення через ЗМІ про стан показників</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rPr>
                <w:sz w:val="20"/>
                <w:szCs w:val="20"/>
              </w:rPr>
            </w:pPr>
            <w:r w:rsidRPr="00F00933">
              <w:rPr>
                <w:sz w:val="20"/>
                <w:szCs w:val="20"/>
              </w:rPr>
              <w:t>Департамент ЖКГ ММР</w:t>
            </w:r>
          </w:p>
          <w:p w:rsidR="00331CE3" w:rsidRPr="00F00933" w:rsidRDefault="00331CE3" w:rsidP="00F66374">
            <w:pPr>
              <w:rPr>
                <w:sz w:val="20"/>
                <w:szCs w:val="20"/>
              </w:rPr>
            </w:pPr>
          </w:p>
          <w:p w:rsidR="00331CE3" w:rsidRPr="00F00933" w:rsidRDefault="00331CE3" w:rsidP="00F66374">
            <w:pPr>
              <w:rPr>
                <w:sz w:val="20"/>
                <w:szCs w:val="20"/>
                <w:u w:val="single"/>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Дослідження стану водних ресурсів та  здійснення замірів забруднюючих речовин у водних об’єктах та ґрунті.</w:t>
            </w:r>
          </w:p>
          <w:p w:rsidR="00331CE3" w:rsidRPr="00F00933" w:rsidRDefault="00331CE3" w:rsidP="00F66374">
            <w:pPr>
              <w:jc w:val="both"/>
              <w:rPr>
                <w:sz w:val="20"/>
                <w:szCs w:val="20"/>
              </w:rPr>
            </w:pPr>
            <w:proofErr w:type="spellStart"/>
            <w:r w:rsidRPr="00F00933">
              <w:rPr>
                <w:sz w:val="20"/>
                <w:szCs w:val="20"/>
              </w:rPr>
              <w:t>Проінформованість</w:t>
            </w:r>
            <w:proofErr w:type="spellEnd"/>
            <w:r w:rsidRPr="00F00933">
              <w:rPr>
                <w:sz w:val="20"/>
                <w:szCs w:val="20"/>
              </w:rPr>
              <w:t xml:space="preserve"> населення щодо стану якості води</w:t>
            </w:r>
          </w:p>
        </w:tc>
      </w:tr>
      <w:tr w:rsidR="00331CE3" w:rsidRPr="00F00933" w:rsidTr="00F66374">
        <w:trPr>
          <w:trHeight w:val="55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331CE3">
            <w:pPr>
              <w:pStyle w:val="ad"/>
              <w:numPr>
                <w:ilvl w:val="1"/>
                <w:numId w:val="11"/>
              </w:numPr>
              <w:ind w:left="0" w:firstLine="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both"/>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97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331CE3">
            <w:pPr>
              <w:pStyle w:val="ad"/>
              <w:numPr>
                <w:ilvl w:val="1"/>
                <w:numId w:val="11"/>
              </w:numPr>
              <w:ind w:left="0" w:firstLine="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both"/>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1.2. Заходи з виявлення несанкціонованих </w:t>
            </w:r>
            <w:proofErr w:type="spellStart"/>
            <w:r w:rsidRPr="00F00933">
              <w:rPr>
                <w:sz w:val="20"/>
                <w:szCs w:val="20"/>
              </w:rPr>
              <w:t>врізок</w:t>
            </w:r>
            <w:proofErr w:type="spellEnd"/>
            <w:r w:rsidRPr="00F00933">
              <w:rPr>
                <w:sz w:val="20"/>
                <w:szCs w:val="20"/>
              </w:rPr>
              <w:t xml:space="preserve"> побутової каналізації до міської </w:t>
            </w:r>
            <w:r w:rsidRPr="00F00933">
              <w:rPr>
                <w:sz w:val="20"/>
                <w:szCs w:val="20"/>
              </w:rPr>
              <w:lastRenderedPageBreak/>
              <w:t>системи зливової каналізації та їх ліквідація</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КП ММР «ЕЛУ автодоріг»</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Адміністрації районів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p w:rsidR="00331CE3" w:rsidRPr="00F00933" w:rsidRDefault="00331CE3" w:rsidP="00F66374">
            <w:pPr>
              <w:jc w:val="both"/>
              <w:rPr>
                <w:sz w:val="20"/>
                <w:szCs w:val="20"/>
              </w:rPr>
            </w:pP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val="restart"/>
          </w:tcPr>
          <w:p w:rsidR="00331CE3" w:rsidRPr="00F00933" w:rsidRDefault="00331CE3" w:rsidP="00F66374">
            <w:pPr>
              <w:jc w:val="both"/>
              <w:rPr>
                <w:sz w:val="20"/>
                <w:szCs w:val="20"/>
              </w:rPr>
            </w:pPr>
            <w:r w:rsidRPr="00F00933">
              <w:rPr>
                <w:sz w:val="20"/>
                <w:szCs w:val="20"/>
              </w:rPr>
              <w:t>Зменшення надходження забруднюючих речовин до акваторії водних об’єктів</w:t>
            </w:r>
          </w:p>
        </w:tc>
      </w:tr>
      <w:tr w:rsidR="00331CE3" w:rsidRPr="00F00933" w:rsidTr="00F66374">
        <w:trPr>
          <w:trHeight w:val="69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tcPr>
          <w:p w:rsidR="00331CE3" w:rsidRPr="00F00933" w:rsidRDefault="00331CE3" w:rsidP="00F66374">
            <w:pPr>
              <w:jc w:val="both"/>
              <w:rPr>
                <w:sz w:val="20"/>
                <w:szCs w:val="20"/>
              </w:rPr>
            </w:pPr>
          </w:p>
        </w:tc>
      </w:tr>
      <w:tr w:rsidR="00331CE3" w:rsidRPr="00F00933" w:rsidTr="00F66374">
        <w:trPr>
          <w:trHeight w:val="361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2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1.3. Розробка </w:t>
            </w:r>
            <w:proofErr w:type="spellStart"/>
            <w:r w:rsidRPr="00F00933">
              <w:rPr>
                <w:sz w:val="20"/>
                <w:szCs w:val="20"/>
              </w:rPr>
              <w:t>проєктів</w:t>
            </w:r>
            <w:proofErr w:type="spellEnd"/>
            <w:r w:rsidRPr="00F00933">
              <w:rPr>
                <w:sz w:val="20"/>
                <w:szCs w:val="20"/>
              </w:rPr>
              <w:t xml:space="preserve"> землеустрою територій</w:t>
            </w:r>
          </w:p>
          <w:p w:rsidR="00331CE3" w:rsidRPr="00F00933" w:rsidRDefault="00331CE3" w:rsidP="00F66374">
            <w:pPr>
              <w:jc w:val="both"/>
              <w:rPr>
                <w:sz w:val="20"/>
                <w:szCs w:val="20"/>
              </w:rPr>
            </w:pPr>
            <w:r w:rsidRPr="00F00933">
              <w:rPr>
                <w:sz w:val="20"/>
                <w:szCs w:val="20"/>
              </w:rPr>
              <w:t>рекреаційного призначення, що розміщені у межах прибережних захисних смуг</w:t>
            </w:r>
          </w:p>
          <w:p w:rsidR="00331CE3" w:rsidRPr="00F00933" w:rsidRDefault="00331CE3" w:rsidP="00F66374">
            <w:pPr>
              <w:jc w:val="both"/>
              <w:rPr>
                <w:sz w:val="20"/>
                <w:szCs w:val="20"/>
              </w:rPr>
            </w:pPr>
          </w:p>
          <w:p w:rsidR="00331CE3" w:rsidRPr="00F00933" w:rsidRDefault="00331CE3" w:rsidP="00F66374">
            <w:pPr>
              <w:jc w:val="both"/>
              <w:rPr>
                <w:sz w:val="20"/>
                <w:szCs w:val="20"/>
              </w:rPr>
            </w:pP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i/>
                <w:sz w:val="20"/>
                <w:szCs w:val="20"/>
              </w:rPr>
            </w:pPr>
          </w:p>
          <w:p w:rsidR="00331CE3" w:rsidRPr="00F00933" w:rsidRDefault="00331CE3" w:rsidP="00F66374">
            <w:pPr>
              <w:jc w:val="center"/>
              <w:rPr>
                <w:sz w:val="20"/>
                <w:szCs w:val="20"/>
              </w:rPr>
            </w:pPr>
            <w:r w:rsidRPr="00F00933">
              <w:rPr>
                <w:sz w:val="20"/>
                <w:szCs w:val="20"/>
              </w:rPr>
              <w:t>Управління земельних ресурсів ММР</w:t>
            </w:r>
          </w:p>
          <w:p w:rsidR="00331CE3" w:rsidRPr="00F00933" w:rsidRDefault="00331CE3" w:rsidP="00F66374">
            <w:pPr>
              <w:jc w:val="both"/>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650,0</w:t>
            </w:r>
          </w:p>
        </w:tc>
        <w:tc>
          <w:tcPr>
            <w:tcW w:w="1276" w:type="dxa"/>
          </w:tcPr>
          <w:p w:rsidR="00331CE3" w:rsidRPr="00F00933" w:rsidRDefault="00331CE3" w:rsidP="00F66374">
            <w:pPr>
              <w:jc w:val="center"/>
              <w:rPr>
                <w:sz w:val="20"/>
                <w:szCs w:val="20"/>
              </w:rPr>
            </w:pPr>
            <w:r w:rsidRPr="00F00933">
              <w:rPr>
                <w:sz w:val="20"/>
                <w:szCs w:val="20"/>
              </w:rPr>
              <w:t>300,0</w:t>
            </w:r>
          </w:p>
        </w:tc>
        <w:tc>
          <w:tcPr>
            <w:tcW w:w="1417" w:type="dxa"/>
          </w:tcPr>
          <w:p w:rsidR="00331CE3" w:rsidRPr="00F00933" w:rsidRDefault="00331CE3" w:rsidP="00F66374">
            <w:pPr>
              <w:jc w:val="center"/>
              <w:rPr>
                <w:sz w:val="20"/>
                <w:szCs w:val="20"/>
              </w:rPr>
            </w:pPr>
            <w:r w:rsidRPr="00F00933">
              <w:rPr>
                <w:sz w:val="20"/>
                <w:szCs w:val="20"/>
              </w:rPr>
              <w:t>350,0</w:t>
            </w:r>
          </w:p>
        </w:tc>
        <w:tc>
          <w:tcPr>
            <w:tcW w:w="2444" w:type="dxa"/>
            <w:vMerge w:val="restart"/>
          </w:tcPr>
          <w:p w:rsidR="00331CE3" w:rsidRPr="00F00933" w:rsidRDefault="00331CE3" w:rsidP="00F66374">
            <w:pPr>
              <w:jc w:val="both"/>
              <w:rPr>
                <w:sz w:val="20"/>
                <w:szCs w:val="20"/>
              </w:rPr>
            </w:pPr>
            <w:r w:rsidRPr="00F00933">
              <w:rPr>
                <w:sz w:val="20"/>
                <w:szCs w:val="20"/>
              </w:rPr>
              <w:t>Впорядкування прибережних</w:t>
            </w:r>
          </w:p>
          <w:p w:rsidR="00331CE3" w:rsidRPr="00F00933" w:rsidRDefault="00331CE3" w:rsidP="00F66374">
            <w:pPr>
              <w:jc w:val="both"/>
              <w:rPr>
                <w:sz w:val="20"/>
                <w:szCs w:val="20"/>
              </w:rPr>
            </w:pPr>
            <w:r w:rsidRPr="00F00933">
              <w:rPr>
                <w:sz w:val="20"/>
                <w:szCs w:val="20"/>
              </w:rPr>
              <w:t>захисних смуг</w:t>
            </w:r>
          </w:p>
          <w:p w:rsidR="00331CE3" w:rsidRPr="00F00933" w:rsidRDefault="00331CE3" w:rsidP="00F66374">
            <w:pPr>
              <w:jc w:val="both"/>
              <w:rPr>
                <w:sz w:val="20"/>
                <w:szCs w:val="20"/>
              </w:rPr>
            </w:pPr>
          </w:p>
          <w:p w:rsidR="00331CE3" w:rsidRPr="00F00933" w:rsidRDefault="00331CE3" w:rsidP="00F66374">
            <w:pPr>
              <w:jc w:val="both"/>
              <w:rPr>
                <w:sz w:val="20"/>
                <w:szCs w:val="20"/>
              </w:rPr>
            </w:pPr>
          </w:p>
          <w:p w:rsidR="00331CE3" w:rsidRPr="00F00933" w:rsidRDefault="00331CE3" w:rsidP="00F66374">
            <w:pPr>
              <w:jc w:val="both"/>
              <w:rPr>
                <w:sz w:val="20"/>
                <w:szCs w:val="20"/>
              </w:rPr>
            </w:pPr>
            <w:r w:rsidRPr="00F00933">
              <w:rPr>
                <w:sz w:val="20"/>
                <w:szCs w:val="20"/>
              </w:rPr>
              <w:t>Зменшення кількості загиблих та постраждалих на воді.</w:t>
            </w:r>
          </w:p>
          <w:p w:rsidR="00331CE3" w:rsidRPr="00F00933" w:rsidRDefault="00331CE3" w:rsidP="00F66374">
            <w:pPr>
              <w:jc w:val="both"/>
              <w:rPr>
                <w:sz w:val="20"/>
                <w:szCs w:val="20"/>
              </w:rPr>
            </w:pPr>
            <w:r w:rsidRPr="00F00933">
              <w:rPr>
                <w:sz w:val="20"/>
                <w:szCs w:val="20"/>
              </w:rPr>
              <w:t>Створення умов для використання прибережних територій</w:t>
            </w:r>
          </w:p>
        </w:tc>
      </w:tr>
      <w:tr w:rsidR="00331CE3" w:rsidRPr="00F00933" w:rsidTr="00F66374">
        <w:trPr>
          <w:trHeight w:val="5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650,0</w:t>
            </w:r>
          </w:p>
        </w:tc>
        <w:tc>
          <w:tcPr>
            <w:tcW w:w="1276" w:type="dxa"/>
          </w:tcPr>
          <w:p w:rsidR="00331CE3" w:rsidRPr="00F00933" w:rsidRDefault="00331CE3" w:rsidP="00F66374">
            <w:pPr>
              <w:jc w:val="center"/>
              <w:rPr>
                <w:sz w:val="20"/>
                <w:szCs w:val="20"/>
              </w:rPr>
            </w:pPr>
            <w:r w:rsidRPr="00F00933">
              <w:rPr>
                <w:sz w:val="20"/>
                <w:szCs w:val="20"/>
              </w:rPr>
              <w:t>300,0</w:t>
            </w:r>
          </w:p>
        </w:tc>
        <w:tc>
          <w:tcPr>
            <w:tcW w:w="1417" w:type="dxa"/>
          </w:tcPr>
          <w:p w:rsidR="00331CE3" w:rsidRPr="00F00933" w:rsidRDefault="00331CE3" w:rsidP="00F66374">
            <w:pPr>
              <w:jc w:val="center"/>
              <w:rPr>
                <w:sz w:val="20"/>
                <w:szCs w:val="20"/>
              </w:rPr>
            </w:pPr>
            <w:r w:rsidRPr="00F00933">
              <w:rPr>
                <w:sz w:val="20"/>
                <w:szCs w:val="20"/>
              </w:rPr>
              <w:t>350,0</w:t>
            </w:r>
          </w:p>
        </w:tc>
        <w:tc>
          <w:tcPr>
            <w:tcW w:w="2444" w:type="dxa"/>
            <w:vMerge/>
          </w:tcPr>
          <w:p w:rsidR="00331CE3" w:rsidRPr="00F00933" w:rsidRDefault="00331CE3" w:rsidP="00F66374">
            <w:pPr>
              <w:jc w:val="both"/>
              <w:rPr>
                <w:sz w:val="20"/>
                <w:szCs w:val="20"/>
              </w:rPr>
            </w:pPr>
          </w:p>
        </w:tc>
      </w:tr>
      <w:tr w:rsidR="00331CE3" w:rsidRPr="00F00933" w:rsidTr="00F66374">
        <w:trPr>
          <w:trHeight w:val="339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1.4. Участь у відборі  </w:t>
            </w:r>
            <w:proofErr w:type="spellStart"/>
            <w:r w:rsidRPr="00F00933">
              <w:rPr>
                <w:sz w:val="20"/>
                <w:szCs w:val="20"/>
              </w:rPr>
              <w:t>проєктів</w:t>
            </w:r>
            <w:proofErr w:type="spellEnd"/>
            <w:r w:rsidRPr="00F00933">
              <w:rPr>
                <w:sz w:val="20"/>
                <w:szCs w:val="20"/>
              </w:rPr>
              <w:t xml:space="preserve"> з </w:t>
            </w:r>
            <w:r w:rsidRPr="00F00933">
              <w:rPr>
                <w:sz w:val="20"/>
                <w:szCs w:val="20"/>
              </w:rPr>
              <w:lastRenderedPageBreak/>
              <w:t>відновлення річок міста Миколаєва</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ІІ квартал</w:t>
            </w:r>
          </w:p>
          <w:p w:rsidR="00331CE3" w:rsidRPr="00F00933" w:rsidRDefault="00331CE3" w:rsidP="00F66374">
            <w:pPr>
              <w:jc w:val="center"/>
              <w:rPr>
                <w:sz w:val="20"/>
                <w:szCs w:val="20"/>
              </w:rPr>
            </w:pPr>
            <w:r w:rsidRPr="00F00933">
              <w:rPr>
                <w:sz w:val="20"/>
                <w:szCs w:val="20"/>
              </w:rPr>
              <w:lastRenderedPageBreak/>
              <w:t>2022 та 2023 років</w:t>
            </w:r>
          </w:p>
        </w:tc>
        <w:tc>
          <w:tcPr>
            <w:tcW w:w="2268" w:type="dxa"/>
            <w:vMerge w:val="restart"/>
          </w:tcPr>
          <w:p w:rsidR="00331CE3" w:rsidRPr="00F00933" w:rsidRDefault="00331CE3" w:rsidP="00F66374">
            <w:pPr>
              <w:jc w:val="center"/>
              <w:rPr>
                <w:sz w:val="20"/>
                <w:szCs w:val="20"/>
              </w:rPr>
            </w:pPr>
            <w:r w:rsidRPr="00F00933">
              <w:rPr>
                <w:sz w:val="20"/>
                <w:szCs w:val="20"/>
              </w:rPr>
              <w:lastRenderedPageBreak/>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Регіональний офіс водних ресурсів у Миколаївській області (за узгодженням)</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Відновлення повноводності річок в </w:t>
            </w:r>
            <w:r w:rsidRPr="00F00933">
              <w:rPr>
                <w:sz w:val="20"/>
                <w:szCs w:val="20"/>
              </w:rPr>
              <w:lastRenderedPageBreak/>
              <w:t>акваторії міста Миколаєва</w:t>
            </w:r>
          </w:p>
        </w:tc>
      </w:tr>
      <w:tr w:rsidR="00331CE3" w:rsidRPr="00F00933" w:rsidTr="00F66374">
        <w:trPr>
          <w:trHeight w:val="57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7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1.5. Проведення обстеження берегової лінії річок з метою виявлення фактів забруднення акваторії (оформлення відповідних документів, фото та відеоматеріалів)</w:t>
            </w:r>
          </w:p>
        </w:tc>
        <w:tc>
          <w:tcPr>
            <w:tcW w:w="1276" w:type="dxa"/>
            <w:vMerge w:val="restart"/>
          </w:tcPr>
          <w:p w:rsidR="00331CE3" w:rsidRPr="00F00933" w:rsidRDefault="00331CE3" w:rsidP="00F66374">
            <w:pPr>
              <w:jc w:val="center"/>
              <w:rPr>
                <w:sz w:val="20"/>
                <w:szCs w:val="20"/>
              </w:rPr>
            </w:pPr>
            <w:r w:rsidRPr="00F00933">
              <w:rPr>
                <w:sz w:val="20"/>
                <w:szCs w:val="20"/>
              </w:rPr>
              <w:t>2022-2023</w:t>
            </w:r>
          </w:p>
          <w:p w:rsidR="00331CE3" w:rsidRPr="00F00933" w:rsidRDefault="00331CE3" w:rsidP="00F66374">
            <w:pPr>
              <w:jc w:val="center"/>
              <w:rPr>
                <w:sz w:val="20"/>
                <w:szCs w:val="20"/>
              </w:rPr>
            </w:pPr>
            <w:r w:rsidRPr="00F00933">
              <w:rPr>
                <w:sz w:val="20"/>
                <w:szCs w:val="20"/>
              </w:rPr>
              <w:t>раз на рік</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Адміністрації районів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Поліпшення екологічного стану акваторії річок міста Миколаєва</w:t>
            </w:r>
          </w:p>
        </w:tc>
      </w:tr>
      <w:tr w:rsidR="00331CE3" w:rsidRPr="00F00933" w:rsidTr="00F66374">
        <w:trPr>
          <w:trHeight w:val="43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2531"/>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center"/>
              <w:rPr>
                <w:sz w:val="20"/>
                <w:szCs w:val="20"/>
              </w:rPr>
            </w:pPr>
          </w:p>
        </w:tc>
        <w:tc>
          <w:tcPr>
            <w:tcW w:w="2126" w:type="dxa"/>
            <w:vMerge w:val="restart"/>
          </w:tcPr>
          <w:p w:rsidR="00331CE3" w:rsidRPr="00F00933" w:rsidRDefault="00331CE3" w:rsidP="00F66374">
            <w:pPr>
              <w:ind w:right="7"/>
              <w:jc w:val="both"/>
              <w:rPr>
                <w:sz w:val="20"/>
                <w:szCs w:val="20"/>
              </w:rPr>
            </w:pPr>
            <w:r w:rsidRPr="00F00933">
              <w:rPr>
                <w:sz w:val="20"/>
                <w:szCs w:val="20"/>
                <w:lang w:val="ru-RU"/>
              </w:rPr>
              <w:t xml:space="preserve">1.6. </w:t>
            </w:r>
            <w:proofErr w:type="spellStart"/>
            <w:r w:rsidRPr="00F00933">
              <w:rPr>
                <w:sz w:val="20"/>
                <w:szCs w:val="20"/>
                <w:lang w:val="ru-RU"/>
              </w:rPr>
              <w:t>Активізація</w:t>
            </w:r>
            <w:proofErr w:type="spellEnd"/>
            <w:r w:rsidRPr="00F00933">
              <w:rPr>
                <w:sz w:val="20"/>
                <w:szCs w:val="20"/>
                <w:lang w:val="ru-RU"/>
              </w:rPr>
              <w:t xml:space="preserve"> </w:t>
            </w:r>
            <w:proofErr w:type="spellStart"/>
            <w:r w:rsidRPr="00F00933">
              <w:rPr>
                <w:sz w:val="20"/>
                <w:szCs w:val="20"/>
                <w:lang w:val="ru-RU"/>
              </w:rPr>
              <w:t>роботи</w:t>
            </w:r>
            <w:proofErr w:type="spellEnd"/>
            <w:r w:rsidRPr="00F00933">
              <w:rPr>
                <w:sz w:val="20"/>
                <w:szCs w:val="20"/>
                <w:lang w:val="ru-RU"/>
              </w:rPr>
              <w:t xml:space="preserve"> </w:t>
            </w:r>
            <w:proofErr w:type="spellStart"/>
            <w:r w:rsidRPr="00F00933">
              <w:rPr>
                <w:sz w:val="20"/>
                <w:szCs w:val="20"/>
                <w:lang w:val="ru-RU"/>
              </w:rPr>
              <w:lastRenderedPageBreak/>
              <w:t>інтерактивного</w:t>
            </w:r>
            <w:proofErr w:type="spellEnd"/>
            <w:r w:rsidRPr="00F00933">
              <w:rPr>
                <w:sz w:val="20"/>
                <w:szCs w:val="20"/>
                <w:lang w:val="ru-RU"/>
              </w:rPr>
              <w:t xml:space="preserve"> </w:t>
            </w:r>
            <w:proofErr w:type="spellStart"/>
            <w:r w:rsidRPr="00F00933">
              <w:rPr>
                <w:sz w:val="20"/>
                <w:szCs w:val="20"/>
                <w:lang w:val="ru-RU"/>
              </w:rPr>
              <w:t>електронного</w:t>
            </w:r>
            <w:proofErr w:type="spellEnd"/>
            <w:r w:rsidRPr="00F00933">
              <w:rPr>
                <w:sz w:val="20"/>
                <w:szCs w:val="20"/>
                <w:lang w:val="ru-RU"/>
              </w:rPr>
              <w:t xml:space="preserve"> порталу для </w:t>
            </w:r>
            <w:proofErr w:type="spellStart"/>
            <w:r w:rsidRPr="00F00933">
              <w:rPr>
                <w:sz w:val="20"/>
                <w:szCs w:val="20"/>
                <w:lang w:val="ru-RU"/>
              </w:rPr>
              <w:t>фіксації</w:t>
            </w:r>
            <w:proofErr w:type="spellEnd"/>
            <w:r w:rsidRPr="00F00933">
              <w:rPr>
                <w:sz w:val="20"/>
                <w:szCs w:val="20"/>
                <w:lang w:val="ru-RU"/>
              </w:rPr>
              <w:t xml:space="preserve"> </w:t>
            </w:r>
            <w:proofErr w:type="spellStart"/>
            <w:r w:rsidRPr="00F00933">
              <w:rPr>
                <w:sz w:val="20"/>
                <w:szCs w:val="20"/>
                <w:lang w:val="ru-RU"/>
              </w:rPr>
              <w:t>фактів</w:t>
            </w:r>
            <w:proofErr w:type="spellEnd"/>
            <w:r w:rsidRPr="00F00933">
              <w:rPr>
                <w:sz w:val="20"/>
                <w:szCs w:val="20"/>
                <w:lang w:val="ru-RU"/>
              </w:rPr>
              <w:t xml:space="preserve"> та </w:t>
            </w:r>
            <w:proofErr w:type="spellStart"/>
            <w:r w:rsidRPr="00F00933">
              <w:rPr>
                <w:sz w:val="20"/>
                <w:szCs w:val="20"/>
                <w:lang w:val="ru-RU"/>
              </w:rPr>
              <w:t>місць</w:t>
            </w:r>
            <w:proofErr w:type="spellEnd"/>
            <w:r w:rsidRPr="00F00933">
              <w:rPr>
                <w:sz w:val="20"/>
                <w:szCs w:val="20"/>
                <w:lang w:val="ru-RU"/>
              </w:rPr>
              <w:t xml:space="preserve"> </w:t>
            </w:r>
            <w:proofErr w:type="spellStart"/>
            <w:r w:rsidRPr="00F00933">
              <w:rPr>
                <w:sz w:val="20"/>
                <w:szCs w:val="20"/>
                <w:lang w:val="ru-RU"/>
              </w:rPr>
              <w:t>забруднення</w:t>
            </w:r>
            <w:proofErr w:type="spellEnd"/>
            <w:r w:rsidRPr="00F00933">
              <w:rPr>
                <w:sz w:val="20"/>
                <w:szCs w:val="20"/>
                <w:lang w:val="ru-RU"/>
              </w:rPr>
              <w:t xml:space="preserve"> </w:t>
            </w:r>
            <w:proofErr w:type="spellStart"/>
            <w:r w:rsidRPr="00F00933">
              <w:rPr>
                <w:sz w:val="20"/>
                <w:szCs w:val="20"/>
                <w:lang w:val="ru-RU"/>
              </w:rPr>
              <w:t>річок</w:t>
            </w:r>
            <w:proofErr w:type="spellEnd"/>
            <w:r w:rsidRPr="00F00933">
              <w:rPr>
                <w:sz w:val="20"/>
                <w:szCs w:val="20"/>
                <w:lang w:val="ru-RU"/>
              </w:rPr>
              <w:t xml:space="preserve"> </w:t>
            </w:r>
            <w:proofErr w:type="spellStart"/>
            <w:r w:rsidRPr="00F00933">
              <w:rPr>
                <w:sz w:val="20"/>
                <w:szCs w:val="20"/>
                <w:lang w:val="ru-RU"/>
              </w:rPr>
              <w:t>населенням</w:t>
            </w:r>
            <w:proofErr w:type="spellEnd"/>
            <w:r w:rsidRPr="00F00933">
              <w:rPr>
                <w:sz w:val="20"/>
                <w:szCs w:val="20"/>
                <w:lang w:val="ru-RU"/>
              </w:rPr>
              <w:t xml:space="preserve"> та оперативного </w:t>
            </w:r>
            <w:proofErr w:type="spellStart"/>
            <w:r w:rsidRPr="00F00933">
              <w:rPr>
                <w:sz w:val="20"/>
                <w:szCs w:val="20"/>
                <w:lang w:val="ru-RU"/>
              </w:rPr>
              <w:t>реагування</w:t>
            </w:r>
            <w:proofErr w:type="spellEnd"/>
            <w:r w:rsidRPr="00F00933">
              <w:rPr>
                <w:sz w:val="20"/>
                <w:szCs w:val="20"/>
                <w:lang w:val="ru-RU"/>
              </w:rPr>
              <w:t xml:space="preserve"> </w:t>
            </w:r>
            <w:proofErr w:type="spellStart"/>
            <w:r w:rsidRPr="00F00933">
              <w:rPr>
                <w:sz w:val="20"/>
                <w:szCs w:val="20"/>
                <w:lang w:val="ru-RU"/>
              </w:rPr>
              <w:t>контролюючими</w:t>
            </w:r>
            <w:proofErr w:type="spellEnd"/>
            <w:r w:rsidRPr="00F00933">
              <w:rPr>
                <w:sz w:val="20"/>
                <w:szCs w:val="20"/>
                <w:lang w:val="ru-RU"/>
              </w:rPr>
              <w:t xml:space="preserve"> органами та службами</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ІІ квартал 2022</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Виконавчий комітет ММР (відділ стандартизації та електронного врядування ММР) </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Покращання стану водних екосистем, </w:t>
            </w:r>
            <w:r w:rsidRPr="00F00933">
              <w:rPr>
                <w:sz w:val="20"/>
                <w:szCs w:val="20"/>
              </w:rPr>
              <w:lastRenderedPageBreak/>
              <w:t>підтримка в належному санітарно-епідеміологічному стані та сприяння їх збереженню</w:t>
            </w:r>
          </w:p>
        </w:tc>
      </w:tr>
      <w:tr w:rsidR="00331CE3" w:rsidRPr="00F00933" w:rsidTr="00F66374">
        <w:trPr>
          <w:trHeight w:val="64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sz w:val="20"/>
                <w:szCs w:val="20"/>
              </w:rPr>
            </w:pPr>
          </w:p>
        </w:tc>
        <w:tc>
          <w:tcPr>
            <w:tcW w:w="2126" w:type="dxa"/>
            <w:vMerge/>
          </w:tcPr>
          <w:p w:rsidR="00331CE3" w:rsidRPr="00F00933" w:rsidRDefault="00331CE3" w:rsidP="00F66374">
            <w:pPr>
              <w:ind w:right="7"/>
              <w:jc w:val="both"/>
              <w:rPr>
                <w:sz w:val="20"/>
                <w:szCs w:val="20"/>
                <w:lang w:val="ru-RU"/>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61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sz w:val="20"/>
                <w:szCs w:val="20"/>
              </w:rPr>
            </w:pPr>
          </w:p>
        </w:tc>
        <w:tc>
          <w:tcPr>
            <w:tcW w:w="2126" w:type="dxa"/>
            <w:vMerge/>
          </w:tcPr>
          <w:p w:rsidR="00331CE3" w:rsidRPr="00F00933" w:rsidRDefault="00331CE3" w:rsidP="00F66374">
            <w:pPr>
              <w:ind w:right="7"/>
              <w:jc w:val="both"/>
              <w:rPr>
                <w:sz w:val="20"/>
                <w:szCs w:val="20"/>
                <w:lang w:val="ru-RU"/>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5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ind w:right="9"/>
              <w:jc w:val="both"/>
              <w:rPr>
                <w:sz w:val="20"/>
                <w:szCs w:val="20"/>
              </w:rPr>
            </w:pPr>
            <w:r w:rsidRPr="00F00933">
              <w:rPr>
                <w:sz w:val="20"/>
                <w:szCs w:val="20"/>
              </w:rPr>
              <w:t xml:space="preserve">1.7. Проведення науково-практичних конференцій і семінарів, та інших заходів щодо </w:t>
            </w:r>
            <w:r w:rsidRPr="00F00933">
              <w:rPr>
                <w:sz w:val="20"/>
                <w:szCs w:val="20"/>
              </w:rPr>
              <w:lastRenderedPageBreak/>
              <w:t xml:space="preserve">пропаганди екологічних знань, видання поліграфічної продукції з екологічної тематики.  </w:t>
            </w:r>
          </w:p>
          <w:p w:rsidR="00331CE3" w:rsidRPr="00F00933" w:rsidRDefault="00331CE3" w:rsidP="00F66374">
            <w:pPr>
              <w:ind w:right="9"/>
              <w:jc w:val="both"/>
              <w:rPr>
                <w:sz w:val="20"/>
                <w:szCs w:val="20"/>
              </w:rPr>
            </w:pPr>
            <w:r w:rsidRPr="00F00933">
              <w:rPr>
                <w:sz w:val="20"/>
                <w:szCs w:val="20"/>
              </w:rPr>
              <w:t xml:space="preserve">Проведення інформаційної кампанії щодо зменшення забруднення води, у </w:t>
            </w:r>
            <w:proofErr w:type="spellStart"/>
            <w:r w:rsidRPr="00F00933">
              <w:rPr>
                <w:sz w:val="20"/>
                <w:szCs w:val="20"/>
              </w:rPr>
              <w:t>т.ч</w:t>
            </w:r>
            <w:proofErr w:type="spellEnd"/>
            <w:r w:rsidRPr="00F00933">
              <w:rPr>
                <w:sz w:val="20"/>
                <w:szCs w:val="20"/>
              </w:rPr>
              <w:t>. нітратами та фосфатами, що викликають «цвітіння» водойм, освітні заходи, а також поширення інформації через ЗМІ</w:t>
            </w:r>
          </w:p>
          <w:p w:rsidR="00331CE3" w:rsidRPr="00F00933" w:rsidRDefault="00331CE3" w:rsidP="00F66374">
            <w:pPr>
              <w:ind w:right="7"/>
              <w:jc w:val="both"/>
              <w:rPr>
                <w:sz w:val="20"/>
                <w:szCs w:val="20"/>
              </w:rPr>
            </w:pPr>
          </w:p>
        </w:tc>
        <w:tc>
          <w:tcPr>
            <w:tcW w:w="1276" w:type="dxa"/>
            <w:vMerge w:val="restart"/>
          </w:tcPr>
          <w:p w:rsidR="00331CE3" w:rsidRPr="00F00933" w:rsidRDefault="00331CE3" w:rsidP="00F66374">
            <w:pPr>
              <w:jc w:val="center"/>
              <w:rPr>
                <w:sz w:val="20"/>
                <w:szCs w:val="20"/>
              </w:rPr>
            </w:pPr>
            <w:r w:rsidRPr="00F00933">
              <w:rPr>
                <w:sz w:val="20"/>
                <w:szCs w:val="20"/>
              </w:rPr>
              <w:lastRenderedPageBreak/>
              <w:t xml:space="preserve">2022-2023 </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1C234D" w:rsidRDefault="00331CE3" w:rsidP="00F66374">
            <w:pPr>
              <w:jc w:val="center"/>
              <w:rPr>
                <w:sz w:val="20"/>
                <w:szCs w:val="20"/>
                <w:lang w:val="ru-RU"/>
              </w:rPr>
            </w:pPr>
          </w:p>
          <w:p w:rsidR="00331CE3" w:rsidRPr="00F00933" w:rsidRDefault="00331CE3" w:rsidP="00F66374">
            <w:pPr>
              <w:jc w:val="center"/>
              <w:rPr>
                <w:sz w:val="20"/>
                <w:szCs w:val="20"/>
              </w:rPr>
            </w:pPr>
            <w:r w:rsidRPr="00F00933">
              <w:rPr>
                <w:sz w:val="20"/>
                <w:szCs w:val="20"/>
              </w:rPr>
              <w:t>Виконавчий комітет ММР</w:t>
            </w:r>
          </w:p>
          <w:p w:rsidR="00331CE3" w:rsidRPr="00F00933" w:rsidRDefault="00331CE3" w:rsidP="00F66374">
            <w:pPr>
              <w:jc w:val="center"/>
              <w:rPr>
                <w:sz w:val="20"/>
                <w:szCs w:val="20"/>
              </w:rPr>
            </w:pPr>
            <w:r w:rsidRPr="00F00933">
              <w:rPr>
                <w:sz w:val="20"/>
                <w:szCs w:val="20"/>
              </w:rPr>
              <w:lastRenderedPageBreak/>
              <w:t>(Управління молодіжної політики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Вищі навчальні заклади</w:t>
            </w:r>
          </w:p>
          <w:p w:rsidR="00331CE3" w:rsidRPr="00F00933" w:rsidRDefault="00331CE3" w:rsidP="00F66374">
            <w:pPr>
              <w:jc w:val="center"/>
              <w:rPr>
                <w:sz w:val="20"/>
                <w:szCs w:val="20"/>
              </w:rPr>
            </w:pPr>
            <w:r w:rsidRPr="00F00933">
              <w:rPr>
                <w:sz w:val="20"/>
                <w:szCs w:val="20"/>
              </w:rPr>
              <w:t>(за узгодженням)</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Миколаївська регіональна платформа реформ </w:t>
            </w:r>
          </w:p>
          <w:p w:rsidR="00331CE3" w:rsidRPr="00F00933" w:rsidRDefault="00331CE3" w:rsidP="00F66374">
            <w:pPr>
              <w:jc w:val="center"/>
              <w:rPr>
                <w:sz w:val="20"/>
                <w:szCs w:val="20"/>
              </w:rPr>
            </w:pPr>
            <w:r w:rsidRPr="00F00933">
              <w:rPr>
                <w:sz w:val="20"/>
                <w:szCs w:val="20"/>
              </w:rPr>
              <w:t>(за узгодженням)</w:t>
            </w:r>
          </w:p>
          <w:p w:rsidR="00331CE3" w:rsidRPr="00F00933" w:rsidRDefault="00331CE3" w:rsidP="00F66374">
            <w:pPr>
              <w:jc w:val="center"/>
              <w:rPr>
                <w:sz w:val="20"/>
                <w:szCs w:val="20"/>
              </w:rPr>
            </w:pPr>
          </w:p>
          <w:p w:rsidR="00331CE3" w:rsidRPr="001C234D" w:rsidRDefault="00331CE3" w:rsidP="00F66374">
            <w:pPr>
              <w:jc w:val="center"/>
              <w:rPr>
                <w:sz w:val="20"/>
                <w:szCs w:val="20"/>
                <w:lang w:val="ru-RU"/>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125,0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75,0</w:t>
            </w:r>
          </w:p>
        </w:tc>
        <w:tc>
          <w:tcPr>
            <w:tcW w:w="2444" w:type="dxa"/>
            <w:vMerge w:val="restart"/>
          </w:tcPr>
          <w:p w:rsidR="00331CE3" w:rsidRPr="00F00933" w:rsidRDefault="00331CE3" w:rsidP="00F66374">
            <w:pPr>
              <w:jc w:val="both"/>
              <w:rPr>
                <w:sz w:val="20"/>
                <w:szCs w:val="20"/>
              </w:rPr>
            </w:pPr>
            <w:r w:rsidRPr="00F00933">
              <w:rPr>
                <w:sz w:val="20"/>
                <w:szCs w:val="20"/>
              </w:rPr>
              <w:t xml:space="preserve">Збільшення обізнаності мешканців міста щодо необхідності збереження водних ресурсів </w:t>
            </w:r>
          </w:p>
          <w:p w:rsidR="00331CE3" w:rsidRPr="00F00933" w:rsidRDefault="00331CE3" w:rsidP="00F66374">
            <w:pPr>
              <w:jc w:val="both"/>
              <w:rPr>
                <w:sz w:val="20"/>
                <w:szCs w:val="20"/>
              </w:rPr>
            </w:pPr>
          </w:p>
          <w:p w:rsidR="00331CE3" w:rsidRPr="00F00933" w:rsidRDefault="00331CE3" w:rsidP="00F66374">
            <w:pPr>
              <w:jc w:val="both"/>
              <w:rPr>
                <w:sz w:val="20"/>
                <w:szCs w:val="20"/>
              </w:rPr>
            </w:pPr>
            <w:r w:rsidRPr="00F00933">
              <w:rPr>
                <w:rFonts w:eastAsia="Calibri"/>
                <w:sz w:val="20"/>
                <w:szCs w:val="20"/>
                <w:lang w:eastAsia="en-US"/>
              </w:rPr>
              <w:lastRenderedPageBreak/>
              <w:t>Розвиток місцевих водних перевезень</w:t>
            </w:r>
          </w:p>
        </w:tc>
      </w:tr>
      <w:tr w:rsidR="00331CE3" w:rsidRPr="00F00933" w:rsidTr="00F66374">
        <w:trPr>
          <w:trHeight w:val="5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ind w:right="9"/>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125,0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75,0</w:t>
            </w:r>
          </w:p>
        </w:tc>
        <w:tc>
          <w:tcPr>
            <w:tcW w:w="2444" w:type="dxa"/>
            <w:vMerge/>
          </w:tcPr>
          <w:p w:rsidR="00331CE3" w:rsidRPr="00F00933" w:rsidRDefault="00331CE3" w:rsidP="00F66374">
            <w:pPr>
              <w:jc w:val="both"/>
              <w:rPr>
                <w:sz w:val="20"/>
                <w:szCs w:val="20"/>
              </w:rPr>
            </w:pPr>
          </w:p>
        </w:tc>
      </w:tr>
      <w:tr w:rsidR="00331CE3" w:rsidRPr="00F00933" w:rsidTr="00F66374">
        <w:trPr>
          <w:trHeight w:val="568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ind w:right="9"/>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735"/>
        </w:trPr>
        <w:tc>
          <w:tcPr>
            <w:tcW w:w="523" w:type="dxa"/>
            <w:vMerge w:val="restart"/>
          </w:tcPr>
          <w:p w:rsidR="00331CE3" w:rsidRPr="00F00933" w:rsidRDefault="00331CE3" w:rsidP="00F66374">
            <w:pPr>
              <w:jc w:val="both"/>
              <w:rPr>
                <w:b/>
                <w:sz w:val="20"/>
                <w:szCs w:val="20"/>
              </w:rPr>
            </w:pPr>
            <w:r w:rsidRPr="00F00933">
              <w:rPr>
                <w:b/>
                <w:sz w:val="20"/>
                <w:szCs w:val="20"/>
              </w:rPr>
              <w:lastRenderedPageBreak/>
              <w:t>2.</w:t>
            </w:r>
          </w:p>
        </w:tc>
        <w:tc>
          <w:tcPr>
            <w:tcW w:w="1746" w:type="dxa"/>
            <w:vMerge w:val="restart"/>
          </w:tcPr>
          <w:p w:rsidR="00331CE3" w:rsidRPr="00F00933" w:rsidRDefault="00331CE3" w:rsidP="00F66374">
            <w:pPr>
              <w:jc w:val="both"/>
              <w:rPr>
                <w:sz w:val="20"/>
                <w:szCs w:val="20"/>
              </w:rPr>
            </w:pPr>
            <w:r w:rsidRPr="00F00933">
              <w:rPr>
                <w:sz w:val="20"/>
                <w:szCs w:val="20"/>
              </w:rPr>
              <w:t xml:space="preserve">Розвиток </w:t>
            </w:r>
            <w:proofErr w:type="spellStart"/>
            <w:r w:rsidRPr="00F00933">
              <w:rPr>
                <w:sz w:val="20"/>
                <w:szCs w:val="20"/>
              </w:rPr>
              <w:t>яхтингу</w:t>
            </w:r>
            <w:proofErr w:type="spellEnd"/>
            <w:r w:rsidRPr="00F00933">
              <w:rPr>
                <w:sz w:val="20"/>
                <w:szCs w:val="20"/>
              </w:rPr>
              <w:t xml:space="preserve"> та дитячих спортивних шкіл з водних та веслувальних видів спорту, з урахуванням </w:t>
            </w:r>
            <w:r w:rsidRPr="00F00933">
              <w:rPr>
                <w:sz w:val="20"/>
                <w:szCs w:val="20"/>
              </w:rPr>
              <w:lastRenderedPageBreak/>
              <w:t>заходів щодо безпеки на воді</w:t>
            </w:r>
          </w:p>
        </w:tc>
        <w:tc>
          <w:tcPr>
            <w:tcW w:w="2126" w:type="dxa"/>
            <w:vMerge w:val="restart"/>
          </w:tcPr>
          <w:p w:rsidR="00331CE3" w:rsidRPr="00F00933" w:rsidRDefault="00331CE3" w:rsidP="00F66374">
            <w:pPr>
              <w:jc w:val="both"/>
              <w:rPr>
                <w:sz w:val="20"/>
                <w:szCs w:val="20"/>
              </w:rPr>
            </w:pPr>
            <w:r w:rsidRPr="00F00933">
              <w:rPr>
                <w:sz w:val="20"/>
                <w:szCs w:val="20"/>
              </w:rPr>
              <w:lastRenderedPageBreak/>
              <w:t xml:space="preserve">2.1. Підготовка пропозицій щодо облаштування тренувальної акваторії та веслувальних гоночних дистанцій </w:t>
            </w:r>
            <w:r w:rsidRPr="00F00933">
              <w:rPr>
                <w:sz w:val="20"/>
                <w:szCs w:val="20"/>
              </w:rPr>
              <w:lastRenderedPageBreak/>
              <w:t xml:space="preserve">на річці Інгул на дільниці від </w:t>
            </w:r>
            <w:proofErr w:type="spellStart"/>
            <w:r w:rsidRPr="00F00933">
              <w:rPr>
                <w:sz w:val="20"/>
                <w:szCs w:val="20"/>
              </w:rPr>
              <w:t>Аляудського</w:t>
            </w:r>
            <w:proofErr w:type="spellEnd"/>
            <w:r w:rsidRPr="00F00933">
              <w:rPr>
                <w:sz w:val="20"/>
                <w:szCs w:val="20"/>
              </w:rPr>
              <w:t xml:space="preserve"> мосту до веслувальної бази ШВСМ (вул. ІІ Екіпажна, 123) для проведення всеукраїнських змагань</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p w:rsidR="00331CE3" w:rsidRPr="00F00933" w:rsidRDefault="00331CE3" w:rsidP="00F66374">
            <w:pPr>
              <w:jc w:val="center"/>
              <w:rPr>
                <w:sz w:val="20"/>
                <w:szCs w:val="20"/>
              </w:rPr>
            </w:pPr>
          </w:p>
        </w:tc>
        <w:tc>
          <w:tcPr>
            <w:tcW w:w="2268" w:type="dxa"/>
            <w:vMerge w:val="restart"/>
          </w:tcPr>
          <w:p w:rsidR="00331CE3" w:rsidRPr="00F00933" w:rsidRDefault="00331CE3" w:rsidP="00F66374">
            <w:pPr>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Забезпечення безпеки на воді, популяризація водних та веслувальних видів спорту</w:t>
            </w:r>
          </w:p>
          <w:p w:rsidR="00331CE3" w:rsidRPr="00F00933" w:rsidRDefault="00331CE3" w:rsidP="00F66374">
            <w:pPr>
              <w:jc w:val="both"/>
              <w:rPr>
                <w:sz w:val="20"/>
                <w:szCs w:val="20"/>
              </w:rPr>
            </w:pPr>
          </w:p>
        </w:tc>
      </w:tr>
      <w:tr w:rsidR="00331CE3" w:rsidRPr="00F00933" w:rsidTr="00F66374">
        <w:trPr>
          <w:trHeight w:val="96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216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r w:rsidRPr="00F00933">
              <w:rPr>
                <w:sz w:val="20"/>
                <w:szCs w:val="20"/>
              </w:rPr>
              <w:tab/>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p>
        </w:tc>
        <w:tc>
          <w:tcPr>
            <w:tcW w:w="2444" w:type="dxa"/>
            <w:vMerge/>
          </w:tcPr>
          <w:p w:rsidR="00331CE3" w:rsidRPr="00F00933" w:rsidRDefault="00331CE3" w:rsidP="00F66374">
            <w:pPr>
              <w:jc w:val="both"/>
              <w:rPr>
                <w:sz w:val="20"/>
                <w:szCs w:val="20"/>
              </w:rPr>
            </w:pPr>
          </w:p>
        </w:tc>
      </w:tr>
      <w:tr w:rsidR="00331CE3" w:rsidRPr="00F00933" w:rsidTr="00F66374">
        <w:trPr>
          <w:trHeight w:val="51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ind w:right="79"/>
              <w:jc w:val="center"/>
              <w:rPr>
                <w:b/>
                <w:sz w:val="20"/>
                <w:szCs w:val="20"/>
              </w:rPr>
            </w:pPr>
          </w:p>
        </w:tc>
        <w:tc>
          <w:tcPr>
            <w:tcW w:w="2126" w:type="dxa"/>
            <w:vMerge w:val="restart"/>
          </w:tcPr>
          <w:p w:rsidR="00331CE3" w:rsidRPr="00F00933" w:rsidRDefault="00331CE3" w:rsidP="00F66374">
            <w:pPr>
              <w:ind w:right="148"/>
              <w:jc w:val="both"/>
              <w:rPr>
                <w:sz w:val="20"/>
                <w:szCs w:val="20"/>
              </w:rPr>
            </w:pPr>
            <w:r w:rsidRPr="00F00933">
              <w:rPr>
                <w:sz w:val="20"/>
                <w:szCs w:val="20"/>
              </w:rPr>
              <w:t>2.2 Замовлення контрольно-інспекторського обстеження та паспортизація гідротехнічних споруд КДЮСШ «Атлант» та КДЮСШ «Олімп»</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ind w:right="79"/>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ind w:right="79"/>
              <w:jc w:val="center"/>
              <w:rPr>
                <w:sz w:val="20"/>
                <w:szCs w:val="20"/>
              </w:rPr>
            </w:pPr>
          </w:p>
          <w:p w:rsidR="00331CE3" w:rsidRPr="00F00933" w:rsidRDefault="00331CE3" w:rsidP="00F66374">
            <w:pPr>
              <w:jc w:val="center"/>
              <w:rPr>
                <w:sz w:val="20"/>
                <w:szCs w:val="20"/>
                <w:lang w:eastAsia="zh-CN"/>
              </w:rPr>
            </w:pPr>
            <w:r w:rsidRPr="00F00933">
              <w:rPr>
                <w:sz w:val="20"/>
                <w:szCs w:val="20"/>
                <w:lang w:eastAsia="zh-CN"/>
              </w:rPr>
              <w:t xml:space="preserve">Керівники  </w:t>
            </w:r>
          </w:p>
          <w:p w:rsidR="00331CE3" w:rsidRPr="00F00933" w:rsidRDefault="00331CE3" w:rsidP="00F66374">
            <w:pPr>
              <w:ind w:right="79"/>
              <w:jc w:val="center"/>
              <w:rPr>
                <w:sz w:val="20"/>
                <w:szCs w:val="20"/>
              </w:rPr>
            </w:pPr>
            <w:r w:rsidRPr="00F00933">
              <w:rPr>
                <w:sz w:val="20"/>
                <w:szCs w:val="20"/>
              </w:rPr>
              <w:t>КДЮСШ «Атлант» та КДЮСШ «Олімп»</w:t>
            </w:r>
          </w:p>
          <w:p w:rsidR="00331CE3" w:rsidRPr="00F00933" w:rsidRDefault="00331CE3" w:rsidP="00F66374">
            <w:pPr>
              <w:jc w:val="center"/>
              <w:rPr>
                <w:sz w:val="20"/>
                <w:szCs w:val="20"/>
              </w:rPr>
            </w:pP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2 400,0</w:t>
            </w:r>
          </w:p>
        </w:tc>
        <w:tc>
          <w:tcPr>
            <w:tcW w:w="1276" w:type="dxa"/>
          </w:tcPr>
          <w:p w:rsidR="00331CE3" w:rsidRPr="00F00933" w:rsidRDefault="00331CE3" w:rsidP="00F66374">
            <w:pPr>
              <w:jc w:val="center"/>
              <w:rPr>
                <w:sz w:val="20"/>
                <w:szCs w:val="20"/>
              </w:rPr>
            </w:pPr>
            <w:r w:rsidRPr="00F00933">
              <w:rPr>
                <w:sz w:val="20"/>
                <w:szCs w:val="20"/>
              </w:rPr>
              <w:t>1200,0</w:t>
            </w:r>
          </w:p>
        </w:tc>
        <w:tc>
          <w:tcPr>
            <w:tcW w:w="1417" w:type="dxa"/>
          </w:tcPr>
          <w:p w:rsidR="00331CE3" w:rsidRPr="00F00933" w:rsidRDefault="00331CE3" w:rsidP="00F66374">
            <w:pPr>
              <w:jc w:val="center"/>
              <w:rPr>
                <w:sz w:val="20"/>
                <w:szCs w:val="20"/>
              </w:rPr>
            </w:pPr>
            <w:r w:rsidRPr="00F00933">
              <w:rPr>
                <w:sz w:val="20"/>
                <w:szCs w:val="20"/>
              </w:rPr>
              <w:t>1200,0</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 для стоянки маломірних (малих) суден</w:t>
            </w:r>
          </w:p>
        </w:tc>
      </w:tr>
      <w:tr w:rsidR="00331CE3" w:rsidRPr="00F00933" w:rsidTr="00F66374">
        <w:trPr>
          <w:trHeight w:val="60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2 400,0</w:t>
            </w:r>
          </w:p>
        </w:tc>
        <w:tc>
          <w:tcPr>
            <w:tcW w:w="1276" w:type="dxa"/>
          </w:tcPr>
          <w:p w:rsidR="00331CE3" w:rsidRPr="00F00933" w:rsidRDefault="00331CE3" w:rsidP="00F66374">
            <w:pPr>
              <w:jc w:val="center"/>
              <w:rPr>
                <w:sz w:val="20"/>
                <w:szCs w:val="20"/>
              </w:rPr>
            </w:pPr>
            <w:r w:rsidRPr="00F00933">
              <w:rPr>
                <w:sz w:val="20"/>
                <w:szCs w:val="20"/>
              </w:rPr>
              <w:t>1200,0</w:t>
            </w:r>
          </w:p>
        </w:tc>
        <w:tc>
          <w:tcPr>
            <w:tcW w:w="1417" w:type="dxa"/>
          </w:tcPr>
          <w:p w:rsidR="00331CE3" w:rsidRPr="00F00933" w:rsidRDefault="00331CE3" w:rsidP="00F66374">
            <w:pPr>
              <w:jc w:val="center"/>
              <w:rPr>
                <w:sz w:val="20"/>
                <w:szCs w:val="20"/>
              </w:rPr>
            </w:pPr>
            <w:r w:rsidRPr="00F00933">
              <w:rPr>
                <w:sz w:val="20"/>
                <w:szCs w:val="20"/>
              </w:rPr>
              <w:t>1200,0</w:t>
            </w:r>
          </w:p>
        </w:tc>
        <w:tc>
          <w:tcPr>
            <w:tcW w:w="2444" w:type="dxa"/>
            <w:vMerge/>
          </w:tcPr>
          <w:p w:rsidR="00331CE3" w:rsidRPr="00F00933" w:rsidRDefault="00331CE3" w:rsidP="00F66374">
            <w:pPr>
              <w:jc w:val="both"/>
              <w:rPr>
                <w:sz w:val="20"/>
                <w:szCs w:val="20"/>
              </w:rPr>
            </w:pPr>
          </w:p>
        </w:tc>
      </w:tr>
      <w:tr w:rsidR="00331CE3" w:rsidRPr="00F00933" w:rsidTr="00F66374">
        <w:trPr>
          <w:trHeight w:val="9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ind w:right="148"/>
              <w:jc w:val="both"/>
              <w:rPr>
                <w:sz w:val="20"/>
                <w:szCs w:val="20"/>
              </w:rPr>
            </w:pPr>
            <w:r w:rsidRPr="00F00933">
              <w:rPr>
                <w:sz w:val="20"/>
                <w:szCs w:val="20"/>
              </w:rPr>
              <w:t xml:space="preserve">2.3.Укріплення причальної стінки КДЮСШ «Атлант» за </w:t>
            </w:r>
            <w:proofErr w:type="spellStart"/>
            <w:r w:rsidRPr="00F00933">
              <w:rPr>
                <w:sz w:val="20"/>
                <w:szCs w:val="20"/>
              </w:rPr>
              <w:t>адресою</w:t>
            </w:r>
            <w:proofErr w:type="spellEnd"/>
            <w:r w:rsidRPr="00F00933">
              <w:rPr>
                <w:sz w:val="20"/>
                <w:szCs w:val="20"/>
              </w:rPr>
              <w:t>: проспект Героїв України 2/4</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ind w:right="79"/>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ind w:right="79"/>
              <w:jc w:val="center"/>
              <w:rPr>
                <w:sz w:val="20"/>
                <w:szCs w:val="20"/>
              </w:rPr>
            </w:pPr>
          </w:p>
          <w:p w:rsidR="00331CE3" w:rsidRPr="00F00933" w:rsidRDefault="00331CE3" w:rsidP="00F66374">
            <w:pPr>
              <w:ind w:right="79"/>
              <w:jc w:val="center"/>
              <w:rPr>
                <w:sz w:val="20"/>
                <w:szCs w:val="20"/>
              </w:rPr>
            </w:pPr>
            <w:r w:rsidRPr="00F00933">
              <w:rPr>
                <w:sz w:val="20"/>
                <w:szCs w:val="20"/>
              </w:rPr>
              <w:t>Управління капітального будівництва ММР</w:t>
            </w:r>
          </w:p>
          <w:p w:rsidR="00331CE3" w:rsidRPr="00F00933" w:rsidRDefault="00331CE3" w:rsidP="00F66374">
            <w:pPr>
              <w:ind w:right="79"/>
              <w:jc w:val="center"/>
              <w:rPr>
                <w:sz w:val="20"/>
                <w:szCs w:val="20"/>
              </w:rPr>
            </w:pPr>
          </w:p>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560,0</w:t>
            </w:r>
          </w:p>
        </w:tc>
        <w:tc>
          <w:tcPr>
            <w:tcW w:w="1276" w:type="dxa"/>
          </w:tcPr>
          <w:p w:rsidR="00331CE3" w:rsidRPr="00F00933" w:rsidRDefault="00331CE3" w:rsidP="00F66374">
            <w:pPr>
              <w:jc w:val="center"/>
              <w:rPr>
                <w:sz w:val="20"/>
                <w:szCs w:val="20"/>
              </w:rPr>
            </w:pPr>
            <w:r w:rsidRPr="00F00933">
              <w:rPr>
                <w:sz w:val="20"/>
                <w:szCs w:val="20"/>
              </w:rPr>
              <w:t>200,0</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b/>
                <w:sz w:val="20"/>
                <w:szCs w:val="20"/>
              </w:rPr>
            </w:pPr>
            <w:r w:rsidRPr="00F00933">
              <w:rPr>
                <w:sz w:val="20"/>
                <w:szCs w:val="20"/>
              </w:rPr>
              <w:t>360,0</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бази спортивної школи</w:t>
            </w: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560,0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360,0</w:t>
            </w:r>
          </w:p>
        </w:tc>
        <w:tc>
          <w:tcPr>
            <w:tcW w:w="2444" w:type="dxa"/>
            <w:vMerge/>
          </w:tcPr>
          <w:p w:rsidR="00331CE3" w:rsidRPr="00F00933" w:rsidRDefault="00331CE3" w:rsidP="00F66374">
            <w:pPr>
              <w:jc w:val="both"/>
              <w:rPr>
                <w:sz w:val="20"/>
                <w:szCs w:val="20"/>
              </w:rPr>
            </w:pPr>
          </w:p>
        </w:tc>
      </w:tr>
      <w:tr w:rsidR="00331CE3" w:rsidRPr="00F00933" w:rsidTr="00F66374">
        <w:trPr>
          <w:trHeight w:val="8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ind w:right="148"/>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ind w:right="79"/>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2.4. Підготовка особового складу рятувального посту та тренерів-викладачів (з водних та </w:t>
            </w:r>
            <w:r w:rsidRPr="00F00933">
              <w:rPr>
                <w:sz w:val="20"/>
                <w:szCs w:val="20"/>
              </w:rPr>
              <w:lastRenderedPageBreak/>
              <w:t>веслувальних видів спорту) за фахом матрос-рятувальник (плавець-рятувальник) та забезпечити форменим одягом</w:t>
            </w:r>
          </w:p>
        </w:tc>
        <w:tc>
          <w:tcPr>
            <w:tcW w:w="1276" w:type="dxa"/>
            <w:vMerge w:val="restart"/>
          </w:tcPr>
          <w:p w:rsidR="00331CE3" w:rsidRPr="00F00933" w:rsidRDefault="00331CE3" w:rsidP="00F66374">
            <w:pPr>
              <w:jc w:val="center"/>
              <w:rPr>
                <w:b/>
                <w:sz w:val="20"/>
                <w:szCs w:val="20"/>
              </w:rPr>
            </w:pPr>
            <w:r w:rsidRPr="00F00933">
              <w:rPr>
                <w:sz w:val="20"/>
                <w:szCs w:val="20"/>
              </w:rPr>
              <w:lastRenderedPageBreak/>
              <w:t>2022</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val="ru-RU" w:eastAsia="zh-CN"/>
              </w:rPr>
            </w:pPr>
          </w:p>
          <w:p w:rsidR="00331CE3" w:rsidRPr="00F00933" w:rsidRDefault="00331CE3" w:rsidP="00F66374">
            <w:pPr>
              <w:jc w:val="center"/>
              <w:rPr>
                <w:sz w:val="20"/>
                <w:szCs w:val="20"/>
                <w:lang w:eastAsia="zh-CN"/>
              </w:rPr>
            </w:pPr>
            <w:r w:rsidRPr="00F00933">
              <w:rPr>
                <w:sz w:val="20"/>
                <w:szCs w:val="20"/>
                <w:lang w:eastAsia="zh-CN"/>
              </w:rPr>
              <w:lastRenderedPageBreak/>
              <w:t>Керівники  дитячих спортивних шкіл з водних та веслувальних видів спорту</w:t>
            </w:r>
          </w:p>
          <w:p w:rsidR="00331CE3" w:rsidRPr="00F00933" w:rsidRDefault="00331CE3" w:rsidP="00F66374">
            <w:pPr>
              <w:jc w:val="center"/>
              <w:rPr>
                <w:sz w:val="20"/>
                <w:szCs w:val="20"/>
                <w:u w:val="single"/>
              </w:rPr>
            </w:pP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lang w:eastAsia="zh-CN"/>
              </w:rPr>
            </w:pPr>
            <w:r w:rsidRPr="00F00933">
              <w:rPr>
                <w:sz w:val="20"/>
                <w:szCs w:val="20"/>
                <w:lang w:eastAsia="zh-CN"/>
              </w:rPr>
              <w:t>30,0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lang w:eastAsia="zh-CN"/>
              </w:rPr>
            </w:pPr>
            <w:r w:rsidRPr="00F00933">
              <w:rPr>
                <w:sz w:val="20"/>
                <w:szCs w:val="20"/>
                <w:lang w:eastAsia="zh-CN"/>
              </w:rPr>
              <w:t>Зменшення кількості загиблих та постраждалих на воді</w:t>
            </w:r>
          </w:p>
        </w:tc>
      </w:tr>
      <w:tr w:rsidR="00331CE3" w:rsidRPr="00F00933" w:rsidTr="00F66374">
        <w:trPr>
          <w:trHeight w:val="6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30,0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160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lang w:eastAsia="zh-CN"/>
              </w:rPr>
            </w:pPr>
            <w:r w:rsidRPr="00F00933">
              <w:rPr>
                <w:sz w:val="20"/>
                <w:szCs w:val="20"/>
                <w:lang w:eastAsia="zh-CN"/>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57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2.5. Влаштування рятувальних постів, забезпечення їх приміщеннями, рятувальним майном (на території спортивних шкіл)</w:t>
            </w:r>
          </w:p>
        </w:tc>
        <w:tc>
          <w:tcPr>
            <w:tcW w:w="1276" w:type="dxa"/>
            <w:vMerge w:val="restart"/>
          </w:tcPr>
          <w:p w:rsidR="00331CE3" w:rsidRPr="00F00933" w:rsidRDefault="00331CE3" w:rsidP="00F66374">
            <w:pPr>
              <w:jc w:val="center"/>
              <w:rPr>
                <w:b/>
                <w:sz w:val="20"/>
                <w:szCs w:val="20"/>
              </w:rPr>
            </w:pPr>
            <w:r w:rsidRPr="00F00933">
              <w:rPr>
                <w:sz w:val="20"/>
                <w:szCs w:val="20"/>
              </w:rPr>
              <w:t>2022</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rPr>
            </w:pPr>
            <w:r w:rsidRPr="00F00933">
              <w:rPr>
                <w:sz w:val="20"/>
                <w:szCs w:val="20"/>
                <w:lang w:eastAsia="zh-CN"/>
              </w:rPr>
              <w:t>Керівники  дитячих спортивних шкіл з водних та веслувальних видів спорту</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60,0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sz w:val="20"/>
                <w:szCs w:val="20"/>
              </w:rPr>
            </w:pPr>
            <w:r w:rsidRPr="00F00933">
              <w:rPr>
                <w:sz w:val="20"/>
                <w:szCs w:val="20"/>
              </w:rPr>
              <w:t>30,0</w:t>
            </w:r>
          </w:p>
        </w:tc>
        <w:tc>
          <w:tcPr>
            <w:tcW w:w="2444" w:type="dxa"/>
            <w:vMerge w:val="restart"/>
          </w:tcPr>
          <w:p w:rsidR="00331CE3" w:rsidRPr="00F00933" w:rsidRDefault="00331CE3" w:rsidP="00F66374">
            <w:pPr>
              <w:jc w:val="both"/>
              <w:rPr>
                <w:sz w:val="20"/>
                <w:szCs w:val="20"/>
              </w:rPr>
            </w:pPr>
            <w:r w:rsidRPr="00F00933">
              <w:rPr>
                <w:sz w:val="20"/>
                <w:szCs w:val="20"/>
                <w:lang w:eastAsia="zh-CN"/>
              </w:rPr>
              <w:t>Зменшення кількості загиблих та постраждалих на воді</w:t>
            </w: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60,0</w:t>
            </w:r>
          </w:p>
        </w:tc>
        <w:tc>
          <w:tcPr>
            <w:tcW w:w="1276" w:type="dxa"/>
          </w:tcPr>
          <w:p w:rsidR="00331CE3" w:rsidRPr="00F00933" w:rsidRDefault="00331CE3" w:rsidP="00F66374">
            <w:pPr>
              <w:jc w:val="center"/>
              <w:rPr>
                <w:sz w:val="20"/>
                <w:szCs w:val="20"/>
              </w:rPr>
            </w:pPr>
            <w:r w:rsidRPr="00F00933">
              <w:rPr>
                <w:sz w:val="20"/>
                <w:szCs w:val="20"/>
              </w:rPr>
              <w:t>30,0</w:t>
            </w:r>
          </w:p>
        </w:tc>
        <w:tc>
          <w:tcPr>
            <w:tcW w:w="1417" w:type="dxa"/>
          </w:tcPr>
          <w:p w:rsidR="00331CE3" w:rsidRPr="00F00933" w:rsidRDefault="00331CE3" w:rsidP="00F66374">
            <w:pPr>
              <w:jc w:val="center"/>
              <w:rPr>
                <w:sz w:val="20"/>
                <w:szCs w:val="20"/>
              </w:rPr>
            </w:pPr>
            <w:r w:rsidRPr="00F00933">
              <w:rPr>
                <w:sz w:val="20"/>
                <w:szCs w:val="20"/>
              </w:rPr>
              <w:t>30,0</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60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lang w:eastAsia="zh-CN"/>
              </w:rPr>
            </w:pPr>
          </w:p>
        </w:tc>
      </w:tr>
      <w:tr w:rsidR="00331CE3" w:rsidRPr="00F00933" w:rsidTr="00F66374">
        <w:trPr>
          <w:trHeight w:val="54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2.6. Проведення обстеження та усунення перешкод з </w:t>
            </w:r>
            <w:proofErr w:type="spellStart"/>
            <w:r w:rsidRPr="00F00933">
              <w:rPr>
                <w:sz w:val="20"/>
                <w:szCs w:val="20"/>
              </w:rPr>
              <w:t>дна</w:t>
            </w:r>
            <w:proofErr w:type="spellEnd"/>
            <w:r w:rsidRPr="00F00933">
              <w:rPr>
                <w:sz w:val="20"/>
                <w:szCs w:val="20"/>
              </w:rPr>
              <w:t xml:space="preserve"> прилеглої акваторії </w:t>
            </w:r>
            <w:r w:rsidRPr="00F00933">
              <w:rPr>
                <w:sz w:val="20"/>
                <w:szCs w:val="20"/>
                <w:lang w:eastAsia="zh-CN"/>
              </w:rPr>
              <w:t xml:space="preserve">спортивних шкіл </w:t>
            </w:r>
            <w:r w:rsidRPr="00F00933">
              <w:rPr>
                <w:sz w:val="20"/>
                <w:szCs w:val="20"/>
                <w:lang w:eastAsia="en-US"/>
              </w:rPr>
              <w:t>з водних та з веслувальних видів спорту</w:t>
            </w:r>
          </w:p>
        </w:tc>
        <w:tc>
          <w:tcPr>
            <w:tcW w:w="1276" w:type="dxa"/>
            <w:vMerge w:val="restart"/>
          </w:tcPr>
          <w:p w:rsidR="00331CE3" w:rsidRPr="00F00933" w:rsidRDefault="00331CE3" w:rsidP="00F66374">
            <w:pPr>
              <w:jc w:val="center"/>
              <w:rPr>
                <w:b/>
                <w:sz w:val="20"/>
                <w:szCs w:val="20"/>
              </w:rPr>
            </w:pPr>
            <w:r w:rsidRPr="00F00933">
              <w:rPr>
                <w:sz w:val="20"/>
                <w:szCs w:val="20"/>
              </w:rPr>
              <w:t>2022-2023</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rPr>
            </w:pPr>
            <w:r w:rsidRPr="00F00933">
              <w:rPr>
                <w:sz w:val="20"/>
                <w:szCs w:val="20"/>
                <w:lang w:eastAsia="zh-CN"/>
              </w:rPr>
              <w:t>Керівники  дитячих спортивних шкіл з водних та веслувальних видів спорту</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1689,7</w:t>
            </w:r>
          </w:p>
          <w:p w:rsidR="00331CE3" w:rsidRPr="00F00933" w:rsidRDefault="00331CE3" w:rsidP="00F66374">
            <w:pPr>
              <w:jc w:val="center"/>
              <w:rPr>
                <w:sz w:val="20"/>
                <w:szCs w:val="20"/>
              </w:rPr>
            </w:pPr>
          </w:p>
        </w:tc>
        <w:tc>
          <w:tcPr>
            <w:tcW w:w="1276" w:type="dxa"/>
          </w:tcPr>
          <w:p w:rsidR="00331CE3" w:rsidRPr="00F00933" w:rsidRDefault="00331CE3" w:rsidP="00F66374">
            <w:pPr>
              <w:jc w:val="center"/>
              <w:rPr>
                <w:sz w:val="20"/>
                <w:szCs w:val="20"/>
                <w:lang w:eastAsia="zh-CN"/>
              </w:rPr>
            </w:pPr>
            <w:r w:rsidRPr="00F00933">
              <w:rPr>
                <w:sz w:val="20"/>
                <w:szCs w:val="20"/>
                <w:lang w:eastAsia="zh-CN"/>
              </w:rPr>
              <w:t>823,0</w:t>
            </w:r>
          </w:p>
        </w:tc>
        <w:tc>
          <w:tcPr>
            <w:tcW w:w="1417" w:type="dxa"/>
          </w:tcPr>
          <w:p w:rsidR="00331CE3" w:rsidRPr="00F00933" w:rsidRDefault="00331CE3" w:rsidP="00F66374">
            <w:pPr>
              <w:jc w:val="center"/>
              <w:rPr>
                <w:sz w:val="20"/>
                <w:szCs w:val="20"/>
                <w:lang w:eastAsia="zh-CN"/>
              </w:rPr>
            </w:pPr>
            <w:r w:rsidRPr="00F00933">
              <w:rPr>
                <w:sz w:val="20"/>
                <w:szCs w:val="20"/>
                <w:lang w:eastAsia="zh-CN"/>
              </w:rPr>
              <w:t>866,7</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бази спортивної школи</w:t>
            </w:r>
          </w:p>
        </w:tc>
      </w:tr>
      <w:tr w:rsidR="00331CE3" w:rsidRPr="00F00933" w:rsidTr="00F66374">
        <w:trPr>
          <w:trHeight w:val="52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1689,7</w:t>
            </w:r>
          </w:p>
        </w:tc>
        <w:tc>
          <w:tcPr>
            <w:tcW w:w="1276" w:type="dxa"/>
          </w:tcPr>
          <w:p w:rsidR="00331CE3" w:rsidRPr="00F00933" w:rsidRDefault="00331CE3" w:rsidP="00F66374">
            <w:pPr>
              <w:jc w:val="center"/>
              <w:rPr>
                <w:sz w:val="20"/>
                <w:szCs w:val="20"/>
              </w:rPr>
            </w:pPr>
            <w:r w:rsidRPr="00F00933">
              <w:rPr>
                <w:sz w:val="20"/>
                <w:szCs w:val="20"/>
              </w:rPr>
              <w:t>823,0</w:t>
            </w:r>
          </w:p>
        </w:tc>
        <w:tc>
          <w:tcPr>
            <w:tcW w:w="1417" w:type="dxa"/>
          </w:tcPr>
          <w:p w:rsidR="00331CE3" w:rsidRPr="00F00933" w:rsidRDefault="00331CE3" w:rsidP="00F66374">
            <w:pPr>
              <w:jc w:val="center"/>
              <w:rPr>
                <w:sz w:val="20"/>
                <w:szCs w:val="20"/>
              </w:rPr>
            </w:pPr>
            <w:r w:rsidRPr="00F00933">
              <w:rPr>
                <w:sz w:val="20"/>
                <w:szCs w:val="20"/>
              </w:rPr>
              <w:t>866,7</w:t>
            </w:r>
          </w:p>
        </w:tc>
        <w:tc>
          <w:tcPr>
            <w:tcW w:w="2444" w:type="dxa"/>
            <w:vMerge/>
          </w:tcPr>
          <w:p w:rsidR="00331CE3" w:rsidRPr="00F00933" w:rsidRDefault="00331CE3" w:rsidP="00F66374">
            <w:pPr>
              <w:jc w:val="both"/>
              <w:rPr>
                <w:sz w:val="20"/>
                <w:szCs w:val="20"/>
              </w:rPr>
            </w:pPr>
          </w:p>
        </w:tc>
      </w:tr>
      <w:tr w:rsidR="00331CE3" w:rsidRPr="00F00933" w:rsidTr="00F66374">
        <w:trPr>
          <w:trHeight w:val="9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lang w:eastAsia="zh-CN"/>
              </w:rPr>
            </w:pPr>
            <w:r w:rsidRPr="00F00933">
              <w:rPr>
                <w:sz w:val="20"/>
                <w:szCs w:val="20"/>
                <w:lang w:eastAsia="zh-CN"/>
              </w:rPr>
              <w:t>-</w:t>
            </w:r>
          </w:p>
        </w:tc>
        <w:tc>
          <w:tcPr>
            <w:tcW w:w="1417" w:type="dxa"/>
          </w:tcPr>
          <w:p w:rsidR="00331CE3" w:rsidRPr="00F00933" w:rsidRDefault="00331CE3" w:rsidP="00F66374">
            <w:pPr>
              <w:jc w:val="center"/>
              <w:rPr>
                <w:sz w:val="20"/>
                <w:szCs w:val="20"/>
                <w:lang w:eastAsia="zh-CN"/>
              </w:rPr>
            </w:pPr>
            <w:r w:rsidRPr="00F00933">
              <w:rPr>
                <w:sz w:val="20"/>
                <w:szCs w:val="20"/>
                <w:lang w:eastAsia="zh-CN"/>
              </w:rPr>
              <w:t>-</w:t>
            </w:r>
          </w:p>
        </w:tc>
        <w:tc>
          <w:tcPr>
            <w:tcW w:w="2444" w:type="dxa"/>
            <w:vMerge/>
          </w:tcPr>
          <w:p w:rsidR="00331CE3" w:rsidRPr="00F00933" w:rsidRDefault="00331CE3" w:rsidP="00F66374">
            <w:pPr>
              <w:jc w:val="both"/>
              <w:rPr>
                <w:sz w:val="20"/>
                <w:szCs w:val="20"/>
              </w:rPr>
            </w:pPr>
          </w:p>
        </w:tc>
      </w:tr>
      <w:tr w:rsidR="00331CE3" w:rsidRPr="00F00933" w:rsidTr="00F66374">
        <w:trPr>
          <w:trHeight w:val="66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suppressAutoHyphens/>
              <w:snapToGrid w:val="0"/>
              <w:spacing w:line="228" w:lineRule="auto"/>
              <w:jc w:val="both"/>
              <w:rPr>
                <w:sz w:val="20"/>
                <w:szCs w:val="20"/>
                <w:lang w:eastAsia="zh-CN"/>
              </w:rPr>
            </w:pPr>
            <w:r w:rsidRPr="00F00933">
              <w:rPr>
                <w:sz w:val="20"/>
                <w:szCs w:val="20"/>
                <w:lang w:eastAsia="zh-CN"/>
              </w:rPr>
              <w:t xml:space="preserve">2.7. Оновлення інформаційних матеріалів та засобів рятування та безпеки на воді в спортивних школах з водних та </w:t>
            </w:r>
            <w:r w:rsidRPr="00F00933">
              <w:rPr>
                <w:sz w:val="20"/>
                <w:szCs w:val="20"/>
                <w:lang w:eastAsia="zh-CN"/>
              </w:rPr>
              <w:lastRenderedPageBreak/>
              <w:t>веслувальних видів спорту</w:t>
            </w:r>
          </w:p>
          <w:p w:rsidR="00331CE3" w:rsidRPr="00F00933" w:rsidRDefault="00331CE3" w:rsidP="00F66374">
            <w:pPr>
              <w:ind w:firstLine="385"/>
              <w:jc w:val="both"/>
              <w:rPr>
                <w:sz w:val="20"/>
                <w:szCs w:val="20"/>
              </w:rPr>
            </w:pPr>
          </w:p>
        </w:tc>
        <w:tc>
          <w:tcPr>
            <w:tcW w:w="1276" w:type="dxa"/>
            <w:vMerge w:val="restart"/>
          </w:tcPr>
          <w:p w:rsidR="00331CE3" w:rsidRPr="00F00933" w:rsidRDefault="00331CE3" w:rsidP="00F66374">
            <w:pPr>
              <w:jc w:val="center"/>
              <w:rPr>
                <w:b/>
                <w:sz w:val="20"/>
                <w:szCs w:val="20"/>
                <w:lang w:val="en-US"/>
              </w:rPr>
            </w:pPr>
            <w:r w:rsidRPr="00F00933">
              <w:rPr>
                <w:sz w:val="20"/>
                <w:szCs w:val="20"/>
                <w:lang w:val="en-US" w:eastAsia="zh-CN"/>
              </w:rPr>
              <w:lastRenderedPageBreak/>
              <w:t>202</w:t>
            </w:r>
            <w:r w:rsidRPr="00F00933">
              <w:rPr>
                <w:sz w:val="20"/>
                <w:szCs w:val="20"/>
                <w:lang w:eastAsia="zh-CN"/>
              </w:rPr>
              <w:t>2</w:t>
            </w:r>
            <w:r w:rsidRPr="00F00933">
              <w:rPr>
                <w:sz w:val="20"/>
                <w:szCs w:val="20"/>
                <w:lang w:val="en-US" w:eastAsia="zh-CN"/>
              </w:rPr>
              <w:t>-2023</w:t>
            </w:r>
          </w:p>
        </w:tc>
        <w:tc>
          <w:tcPr>
            <w:tcW w:w="2268" w:type="dxa"/>
            <w:vMerge w:val="restart"/>
          </w:tcPr>
          <w:p w:rsidR="00331CE3" w:rsidRPr="00F00933" w:rsidRDefault="00331CE3" w:rsidP="00F66374">
            <w:pPr>
              <w:suppressAutoHyphens/>
              <w:snapToGrid w:val="0"/>
              <w:spacing w:line="228" w:lineRule="auto"/>
              <w:jc w:val="center"/>
              <w:rPr>
                <w:rFonts w:ascii="Calibri" w:hAnsi="Calibri" w:cs="Calibri"/>
                <w:sz w:val="20"/>
                <w:szCs w:val="20"/>
                <w:lang w:val="ru-RU"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lang w:eastAsia="zh-CN"/>
              </w:rPr>
            </w:pPr>
            <w:r w:rsidRPr="00F00933">
              <w:rPr>
                <w:sz w:val="20"/>
                <w:szCs w:val="20"/>
                <w:lang w:eastAsia="zh-CN"/>
              </w:rPr>
              <w:t xml:space="preserve">Керівники  дитячих спортивних шкіл з </w:t>
            </w:r>
            <w:r w:rsidRPr="00F00933">
              <w:rPr>
                <w:sz w:val="20"/>
                <w:szCs w:val="20"/>
                <w:lang w:eastAsia="zh-CN"/>
              </w:rPr>
              <w:lastRenderedPageBreak/>
              <w:t>водних та веслувальних видів спорту</w:t>
            </w:r>
          </w:p>
          <w:p w:rsidR="00331CE3" w:rsidRPr="00F00933" w:rsidRDefault="00331CE3" w:rsidP="00F66374">
            <w:pPr>
              <w:jc w:val="center"/>
              <w:rPr>
                <w:sz w:val="20"/>
                <w:szCs w:val="20"/>
                <w:lang w:eastAsia="zh-CN"/>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Безпечна експлуатація бази спортивної школи</w:t>
            </w:r>
          </w:p>
        </w:tc>
      </w:tr>
      <w:tr w:rsidR="00331CE3" w:rsidRPr="00F00933" w:rsidTr="00F66374">
        <w:trPr>
          <w:trHeight w:val="801"/>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suppressAutoHyphens/>
              <w:snapToGrid w:val="0"/>
              <w:spacing w:line="228" w:lineRule="auto"/>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33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suppressAutoHyphens/>
              <w:snapToGrid w:val="0"/>
              <w:spacing w:line="228" w:lineRule="auto"/>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9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lang w:eastAsia="zh-CN"/>
              </w:rPr>
              <w:t>2.8. 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c>
          <w:tcPr>
            <w:tcW w:w="1276" w:type="dxa"/>
            <w:vMerge w:val="restart"/>
          </w:tcPr>
          <w:p w:rsidR="00331CE3" w:rsidRPr="00F00933" w:rsidRDefault="00331CE3" w:rsidP="00F66374">
            <w:pPr>
              <w:jc w:val="center"/>
              <w:rPr>
                <w:b/>
                <w:sz w:val="20"/>
                <w:szCs w:val="20"/>
                <w:lang w:val="en-US"/>
              </w:rPr>
            </w:pPr>
            <w:r w:rsidRPr="00F00933">
              <w:rPr>
                <w:sz w:val="20"/>
                <w:szCs w:val="20"/>
                <w:lang w:val="en-US" w:eastAsia="zh-CN"/>
              </w:rPr>
              <w:t>202</w:t>
            </w:r>
            <w:r w:rsidRPr="00F00933">
              <w:rPr>
                <w:sz w:val="20"/>
                <w:szCs w:val="20"/>
                <w:lang w:eastAsia="zh-CN"/>
              </w:rPr>
              <w:t>2</w:t>
            </w:r>
            <w:r w:rsidRPr="00F00933">
              <w:rPr>
                <w:sz w:val="20"/>
                <w:szCs w:val="20"/>
                <w:lang w:val="en-US" w:eastAsia="zh-CN"/>
              </w:rPr>
              <w:t>-2023</w:t>
            </w:r>
          </w:p>
        </w:tc>
        <w:tc>
          <w:tcPr>
            <w:tcW w:w="2268" w:type="dxa"/>
            <w:vMerge w:val="restart"/>
          </w:tcPr>
          <w:p w:rsidR="00331CE3" w:rsidRPr="00F00933" w:rsidRDefault="00331CE3" w:rsidP="00F66374">
            <w:pPr>
              <w:ind w:right="79"/>
              <w:jc w:val="center"/>
              <w:rPr>
                <w:sz w:val="20"/>
                <w:szCs w:val="20"/>
                <w:lang w:eastAsia="zh-CN"/>
              </w:rPr>
            </w:pPr>
            <w:r w:rsidRPr="00F00933">
              <w:rPr>
                <w:sz w:val="20"/>
                <w:szCs w:val="20"/>
                <w:lang w:eastAsia="zh-CN"/>
              </w:rPr>
              <w:t>Департамент ЖКГ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lang w:eastAsia="zh-CN"/>
              </w:rPr>
            </w:pPr>
            <w:r w:rsidRPr="00F00933">
              <w:rPr>
                <w:sz w:val="20"/>
                <w:szCs w:val="20"/>
                <w:lang w:eastAsia="zh-CN"/>
              </w:rPr>
              <w:t>КП ММР «ЕЛУ автодоріг»</w:t>
            </w:r>
          </w:p>
          <w:p w:rsidR="00331CE3" w:rsidRPr="00F00933" w:rsidRDefault="00331CE3" w:rsidP="00F66374">
            <w:pPr>
              <w:ind w:right="79"/>
              <w:jc w:val="center"/>
              <w:rPr>
                <w:sz w:val="20"/>
                <w:szCs w:val="20"/>
                <w:lang w:eastAsia="zh-CN"/>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45,0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25,0</w:t>
            </w:r>
          </w:p>
        </w:tc>
        <w:tc>
          <w:tcPr>
            <w:tcW w:w="2444" w:type="dxa"/>
            <w:vMerge w:val="restart"/>
          </w:tcPr>
          <w:p w:rsidR="00331CE3" w:rsidRPr="00F00933" w:rsidRDefault="00331CE3" w:rsidP="00F66374">
            <w:pPr>
              <w:jc w:val="both"/>
              <w:rPr>
                <w:sz w:val="20"/>
                <w:szCs w:val="20"/>
              </w:rPr>
            </w:pPr>
            <w:r w:rsidRPr="00F00933">
              <w:rPr>
                <w:sz w:val="20"/>
                <w:szCs w:val="20"/>
              </w:rPr>
              <w:t xml:space="preserve">Запобігання небезпечних ситуацій під час застосування </w:t>
            </w:r>
            <w:r w:rsidRPr="00F00933">
              <w:rPr>
                <w:sz w:val="20"/>
                <w:szCs w:val="20"/>
                <w:lang w:eastAsia="zh-CN"/>
              </w:rPr>
              <w:t>плавзасобів</w:t>
            </w:r>
          </w:p>
        </w:tc>
      </w:tr>
      <w:tr w:rsidR="00331CE3" w:rsidRPr="00F00933" w:rsidTr="00F66374">
        <w:trPr>
          <w:trHeight w:val="6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1C234D" w:rsidRDefault="00331CE3" w:rsidP="00F66374">
            <w:pPr>
              <w:jc w:val="center"/>
              <w:rPr>
                <w:sz w:val="20"/>
                <w:szCs w:val="20"/>
                <w:lang w:val="ru-RU"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45,0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25,0</w:t>
            </w:r>
          </w:p>
        </w:tc>
        <w:tc>
          <w:tcPr>
            <w:tcW w:w="2444" w:type="dxa"/>
            <w:vMerge/>
          </w:tcPr>
          <w:p w:rsidR="00331CE3" w:rsidRPr="00F00933" w:rsidRDefault="00331CE3" w:rsidP="00F66374">
            <w:pPr>
              <w:jc w:val="both"/>
              <w:rPr>
                <w:sz w:val="20"/>
                <w:szCs w:val="20"/>
              </w:rPr>
            </w:pPr>
          </w:p>
        </w:tc>
      </w:tr>
      <w:tr w:rsidR="00331CE3" w:rsidRPr="00F00933" w:rsidTr="00F66374">
        <w:trPr>
          <w:trHeight w:val="6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val="en-US"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0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lang w:eastAsia="zh-CN"/>
              </w:rPr>
            </w:pPr>
            <w:r w:rsidRPr="00F00933">
              <w:rPr>
                <w:sz w:val="20"/>
                <w:szCs w:val="20"/>
                <w:lang w:eastAsia="zh-CN"/>
              </w:rPr>
              <w:t>2.9. Впровадження навчального курсу для учнів 5-7 класів «Вчимося плавати»</w:t>
            </w:r>
          </w:p>
        </w:tc>
        <w:tc>
          <w:tcPr>
            <w:tcW w:w="1276" w:type="dxa"/>
            <w:vMerge w:val="restart"/>
          </w:tcPr>
          <w:p w:rsidR="00331CE3" w:rsidRPr="00F00933" w:rsidRDefault="00331CE3" w:rsidP="00F66374">
            <w:pPr>
              <w:jc w:val="center"/>
              <w:rPr>
                <w:b/>
                <w:sz w:val="20"/>
                <w:szCs w:val="20"/>
              </w:rPr>
            </w:pPr>
            <w:r w:rsidRPr="00F00933">
              <w:rPr>
                <w:sz w:val="20"/>
                <w:szCs w:val="20"/>
                <w:lang w:eastAsia="zh-CN"/>
              </w:rPr>
              <w:t>2022-2023</w:t>
            </w:r>
          </w:p>
        </w:tc>
        <w:tc>
          <w:tcPr>
            <w:tcW w:w="2268" w:type="dxa"/>
            <w:vMerge w:val="restart"/>
          </w:tcPr>
          <w:p w:rsidR="00331CE3" w:rsidRPr="00F00933" w:rsidRDefault="00331CE3" w:rsidP="00F66374">
            <w:pPr>
              <w:ind w:right="79"/>
              <w:jc w:val="center"/>
              <w:rPr>
                <w:sz w:val="20"/>
                <w:szCs w:val="20"/>
                <w:lang w:eastAsia="zh-CN"/>
              </w:rPr>
            </w:pPr>
            <w:r w:rsidRPr="00F00933">
              <w:rPr>
                <w:sz w:val="20"/>
                <w:szCs w:val="20"/>
                <w:lang w:eastAsia="zh-CN"/>
              </w:rPr>
              <w:t>Управління освіти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rPr>
            </w:pPr>
            <w:r w:rsidRPr="00F00933">
              <w:rPr>
                <w:sz w:val="20"/>
                <w:szCs w:val="20"/>
                <w:lang w:eastAsia="zh-CN"/>
              </w:rPr>
              <w:t>Заклади загальної середньої освіти</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3400,0</w:t>
            </w:r>
          </w:p>
          <w:p w:rsidR="00331CE3" w:rsidRPr="00F00933" w:rsidRDefault="00331CE3" w:rsidP="00F66374">
            <w:pPr>
              <w:jc w:val="center"/>
              <w:rPr>
                <w:sz w:val="20"/>
                <w:szCs w:val="20"/>
              </w:rPr>
            </w:pPr>
          </w:p>
          <w:p w:rsidR="00331CE3" w:rsidRPr="00F00933" w:rsidRDefault="00331CE3" w:rsidP="00F66374">
            <w:pPr>
              <w:jc w:val="center"/>
              <w:rPr>
                <w:sz w:val="20"/>
                <w:szCs w:val="20"/>
              </w:rPr>
            </w:pPr>
          </w:p>
        </w:tc>
        <w:tc>
          <w:tcPr>
            <w:tcW w:w="1276" w:type="dxa"/>
          </w:tcPr>
          <w:p w:rsidR="00331CE3" w:rsidRPr="00F00933" w:rsidRDefault="00331CE3" w:rsidP="00F66374">
            <w:pPr>
              <w:jc w:val="center"/>
              <w:rPr>
                <w:sz w:val="20"/>
                <w:szCs w:val="20"/>
              </w:rPr>
            </w:pPr>
            <w:r w:rsidRPr="00F00933">
              <w:rPr>
                <w:sz w:val="20"/>
                <w:szCs w:val="20"/>
              </w:rPr>
              <w:t>1700,0</w:t>
            </w:r>
          </w:p>
        </w:tc>
        <w:tc>
          <w:tcPr>
            <w:tcW w:w="1417" w:type="dxa"/>
          </w:tcPr>
          <w:p w:rsidR="00331CE3" w:rsidRPr="00F00933" w:rsidRDefault="00331CE3" w:rsidP="00F66374">
            <w:pPr>
              <w:jc w:val="center"/>
              <w:rPr>
                <w:sz w:val="20"/>
                <w:szCs w:val="20"/>
              </w:rPr>
            </w:pPr>
            <w:r w:rsidRPr="00F00933">
              <w:rPr>
                <w:sz w:val="20"/>
                <w:szCs w:val="20"/>
              </w:rPr>
              <w:t>1700,0</w:t>
            </w:r>
          </w:p>
        </w:tc>
        <w:tc>
          <w:tcPr>
            <w:tcW w:w="2444" w:type="dxa"/>
            <w:vMerge w:val="restart"/>
          </w:tcPr>
          <w:p w:rsidR="00331CE3" w:rsidRPr="00F00933" w:rsidRDefault="00331CE3" w:rsidP="00F66374">
            <w:pPr>
              <w:jc w:val="both"/>
              <w:rPr>
                <w:sz w:val="20"/>
                <w:szCs w:val="20"/>
              </w:rPr>
            </w:pPr>
            <w:r w:rsidRPr="00F00933">
              <w:rPr>
                <w:sz w:val="20"/>
                <w:szCs w:val="20"/>
              </w:rPr>
              <w:t>Зміцнення здоров’я дітей</w:t>
            </w:r>
          </w:p>
        </w:tc>
      </w:tr>
      <w:tr w:rsidR="00331CE3" w:rsidRPr="00F00933" w:rsidTr="00F66374">
        <w:trPr>
          <w:trHeight w:val="57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3400,0</w:t>
            </w:r>
          </w:p>
        </w:tc>
        <w:tc>
          <w:tcPr>
            <w:tcW w:w="1276" w:type="dxa"/>
          </w:tcPr>
          <w:p w:rsidR="00331CE3" w:rsidRPr="00F00933" w:rsidRDefault="00331CE3" w:rsidP="00F66374">
            <w:pPr>
              <w:jc w:val="center"/>
              <w:rPr>
                <w:sz w:val="20"/>
                <w:szCs w:val="20"/>
              </w:rPr>
            </w:pPr>
            <w:r w:rsidRPr="00F00933">
              <w:rPr>
                <w:sz w:val="20"/>
                <w:szCs w:val="20"/>
              </w:rPr>
              <w:t>1700,0</w:t>
            </w:r>
          </w:p>
        </w:tc>
        <w:tc>
          <w:tcPr>
            <w:tcW w:w="1417" w:type="dxa"/>
          </w:tcPr>
          <w:p w:rsidR="00331CE3" w:rsidRPr="00F00933" w:rsidRDefault="00331CE3" w:rsidP="00F66374">
            <w:pPr>
              <w:jc w:val="center"/>
              <w:rPr>
                <w:sz w:val="20"/>
                <w:szCs w:val="20"/>
              </w:rPr>
            </w:pPr>
            <w:r w:rsidRPr="00F00933">
              <w:rPr>
                <w:sz w:val="20"/>
                <w:szCs w:val="20"/>
              </w:rPr>
              <w:t>1700,0</w:t>
            </w:r>
          </w:p>
        </w:tc>
        <w:tc>
          <w:tcPr>
            <w:tcW w:w="2444" w:type="dxa"/>
            <w:vMerge/>
          </w:tcPr>
          <w:p w:rsidR="00331CE3" w:rsidRPr="00F00933" w:rsidRDefault="00331CE3" w:rsidP="00F66374">
            <w:pPr>
              <w:jc w:val="both"/>
              <w:rPr>
                <w:sz w:val="20"/>
                <w:szCs w:val="20"/>
              </w:rPr>
            </w:pPr>
          </w:p>
        </w:tc>
      </w:tr>
      <w:tr w:rsidR="00331CE3" w:rsidRPr="00F00933" w:rsidTr="00F66374">
        <w:trPr>
          <w:trHeight w:val="42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eastAsia="zh-CN"/>
              </w:rPr>
            </w:pPr>
          </w:p>
        </w:tc>
        <w:tc>
          <w:tcPr>
            <w:tcW w:w="2268" w:type="dxa"/>
            <w:vMerge/>
          </w:tcPr>
          <w:p w:rsidR="00331CE3" w:rsidRPr="00F00933" w:rsidRDefault="00331CE3" w:rsidP="00F66374">
            <w:pPr>
              <w:ind w:right="79"/>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7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ind w:right="79"/>
              <w:jc w:val="center"/>
              <w:rPr>
                <w:b/>
                <w:sz w:val="20"/>
                <w:szCs w:val="20"/>
              </w:rPr>
            </w:pPr>
          </w:p>
        </w:tc>
        <w:tc>
          <w:tcPr>
            <w:tcW w:w="2126" w:type="dxa"/>
            <w:vMerge w:val="restart"/>
          </w:tcPr>
          <w:p w:rsidR="00331CE3" w:rsidRPr="00F00933" w:rsidRDefault="00331CE3" w:rsidP="00F66374">
            <w:pPr>
              <w:jc w:val="both"/>
              <w:rPr>
                <w:sz w:val="20"/>
                <w:szCs w:val="20"/>
                <w:lang w:eastAsia="zh-CN"/>
              </w:rPr>
            </w:pPr>
            <w:r w:rsidRPr="00F00933">
              <w:rPr>
                <w:sz w:val="20"/>
                <w:szCs w:val="20"/>
                <w:lang w:eastAsia="zh-CN"/>
              </w:rPr>
              <w:t xml:space="preserve">2.10. Підготовка пропозицій щодо відведення в оренду земельної ділянки для облаштування тренувальної дитячої бази каное у мікрорайоні </w:t>
            </w:r>
            <w:proofErr w:type="spellStart"/>
            <w:r w:rsidRPr="00F00933">
              <w:rPr>
                <w:sz w:val="20"/>
                <w:szCs w:val="20"/>
                <w:lang w:eastAsia="zh-CN"/>
              </w:rPr>
              <w:t>Варварівка</w:t>
            </w:r>
            <w:proofErr w:type="spellEnd"/>
          </w:p>
          <w:p w:rsidR="00331CE3" w:rsidRPr="00F00933" w:rsidRDefault="00331CE3" w:rsidP="00F66374">
            <w:pPr>
              <w:jc w:val="both"/>
              <w:rPr>
                <w:sz w:val="20"/>
                <w:szCs w:val="20"/>
                <w:lang w:eastAsia="zh-CN"/>
              </w:rPr>
            </w:pPr>
          </w:p>
          <w:p w:rsidR="00331CE3" w:rsidRPr="00F00933" w:rsidRDefault="00331CE3" w:rsidP="00F66374">
            <w:pPr>
              <w:jc w:val="both"/>
              <w:rPr>
                <w:sz w:val="20"/>
                <w:szCs w:val="20"/>
                <w:lang w:eastAsia="zh-CN"/>
              </w:rPr>
            </w:pPr>
          </w:p>
          <w:p w:rsidR="00331CE3" w:rsidRPr="00F00933" w:rsidRDefault="00331CE3" w:rsidP="00F66374">
            <w:pPr>
              <w:jc w:val="both"/>
              <w:rPr>
                <w:sz w:val="20"/>
                <w:szCs w:val="20"/>
                <w:lang w:eastAsia="zh-CN"/>
              </w:rPr>
            </w:pPr>
          </w:p>
        </w:tc>
        <w:tc>
          <w:tcPr>
            <w:tcW w:w="1276" w:type="dxa"/>
            <w:vMerge w:val="restart"/>
          </w:tcPr>
          <w:p w:rsidR="00331CE3" w:rsidRPr="00F00933" w:rsidRDefault="00331CE3" w:rsidP="00F66374">
            <w:pPr>
              <w:jc w:val="center"/>
              <w:rPr>
                <w:sz w:val="20"/>
                <w:szCs w:val="20"/>
                <w:lang w:val="ru-RU" w:eastAsia="zh-CN"/>
              </w:rPr>
            </w:pPr>
            <w:r w:rsidRPr="00F00933">
              <w:rPr>
                <w:sz w:val="20"/>
                <w:szCs w:val="20"/>
                <w:lang w:val="ru-RU" w:eastAsia="zh-CN"/>
              </w:rPr>
              <w:t xml:space="preserve">І квартал </w:t>
            </w:r>
          </w:p>
          <w:p w:rsidR="00331CE3" w:rsidRPr="00F00933" w:rsidRDefault="00331CE3" w:rsidP="00F66374">
            <w:pPr>
              <w:jc w:val="center"/>
              <w:rPr>
                <w:sz w:val="20"/>
                <w:szCs w:val="20"/>
                <w:lang w:val="ru-RU" w:eastAsia="zh-CN"/>
              </w:rPr>
            </w:pPr>
            <w:r w:rsidRPr="00F00933">
              <w:rPr>
                <w:sz w:val="20"/>
                <w:szCs w:val="20"/>
                <w:lang w:val="ru-RU" w:eastAsia="zh-CN"/>
              </w:rPr>
              <w:t>2022</w:t>
            </w:r>
          </w:p>
        </w:tc>
        <w:tc>
          <w:tcPr>
            <w:tcW w:w="2268" w:type="dxa"/>
            <w:vMerge w:val="restart"/>
          </w:tcPr>
          <w:p w:rsidR="00331CE3" w:rsidRPr="00F00933" w:rsidRDefault="00331CE3" w:rsidP="00F66374">
            <w:pPr>
              <w:suppressAutoHyphens/>
              <w:snapToGrid w:val="0"/>
              <w:spacing w:line="228" w:lineRule="auto"/>
              <w:jc w:val="center"/>
              <w:rPr>
                <w:sz w:val="20"/>
                <w:szCs w:val="20"/>
                <w:lang w:eastAsia="zh-CN"/>
              </w:rPr>
            </w:pPr>
            <w:r w:rsidRPr="00F00933">
              <w:rPr>
                <w:sz w:val="20"/>
                <w:szCs w:val="20"/>
                <w:lang w:eastAsia="zh-CN"/>
              </w:rPr>
              <w:t>Управління у справах фізичної культури і спорту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lang w:eastAsia="zh-CN"/>
              </w:rPr>
            </w:pPr>
            <w:r w:rsidRPr="00F00933">
              <w:rPr>
                <w:sz w:val="20"/>
                <w:szCs w:val="20"/>
                <w:lang w:eastAsia="zh-CN"/>
              </w:rPr>
              <w:t>Управління земельних ресурсів ММР</w:t>
            </w:r>
          </w:p>
          <w:p w:rsidR="00331CE3" w:rsidRPr="00F00933" w:rsidRDefault="00331CE3" w:rsidP="00F66374">
            <w:pPr>
              <w:ind w:right="79"/>
              <w:jc w:val="center"/>
              <w:rPr>
                <w:sz w:val="20"/>
                <w:szCs w:val="20"/>
                <w:lang w:eastAsia="zh-CN"/>
              </w:rPr>
            </w:pPr>
          </w:p>
          <w:p w:rsidR="00331CE3" w:rsidRPr="00F00933" w:rsidRDefault="00331CE3" w:rsidP="00F66374">
            <w:pPr>
              <w:ind w:right="79"/>
              <w:jc w:val="center"/>
              <w:rPr>
                <w:sz w:val="20"/>
                <w:szCs w:val="20"/>
                <w:lang w:eastAsia="zh-CN"/>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Створення нового об’єкта дозвілля для дітей, що проживають у мікрорайоні </w:t>
            </w:r>
            <w:proofErr w:type="spellStart"/>
            <w:r w:rsidRPr="00F00933">
              <w:rPr>
                <w:sz w:val="20"/>
                <w:szCs w:val="20"/>
              </w:rPr>
              <w:t>Варварівка</w:t>
            </w:r>
            <w:proofErr w:type="spellEnd"/>
          </w:p>
          <w:p w:rsidR="00331CE3" w:rsidRPr="00F00933" w:rsidRDefault="00331CE3" w:rsidP="00F66374">
            <w:pPr>
              <w:jc w:val="both"/>
              <w:rPr>
                <w:sz w:val="20"/>
                <w:szCs w:val="20"/>
              </w:rPr>
            </w:pPr>
          </w:p>
          <w:p w:rsidR="00331CE3" w:rsidRPr="00F00933" w:rsidRDefault="00331CE3" w:rsidP="00F66374">
            <w:pPr>
              <w:jc w:val="both"/>
              <w:rPr>
                <w:sz w:val="20"/>
                <w:szCs w:val="20"/>
              </w:rPr>
            </w:pPr>
          </w:p>
        </w:tc>
      </w:tr>
      <w:tr w:rsidR="00331CE3" w:rsidRPr="00F00933" w:rsidTr="00F66374">
        <w:trPr>
          <w:trHeight w:val="60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15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ind w:right="79"/>
              <w:jc w:val="center"/>
              <w:rPr>
                <w:b/>
                <w:sz w:val="20"/>
                <w:szCs w:val="20"/>
              </w:rPr>
            </w:pPr>
          </w:p>
        </w:tc>
        <w:tc>
          <w:tcPr>
            <w:tcW w:w="2126" w:type="dxa"/>
            <w:vMerge/>
          </w:tcPr>
          <w:p w:rsidR="00331CE3" w:rsidRPr="00F00933" w:rsidRDefault="00331CE3" w:rsidP="00F66374">
            <w:pPr>
              <w:jc w:val="both"/>
              <w:rPr>
                <w:sz w:val="20"/>
                <w:szCs w:val="20"/>
                <w:lang w:eastAsia="zh-CN"/>
              </w:rPr>
            </w:pPr>
          </w:p>
        </w:tc>
        <w:tc>
          <w:tcPr>
            <w:tcW w:w="1276" w:type="dxa"/>
            <w:vMerge/>
          </w:tcPr>
          <w:p w:rsidR="00331CE3" w:rsidRPr="00F00933" w:rsidRDefault="00331CE3" w:rsidP="00F66374">
            <w:pPr>
              <w:jc w:val="center"/>
              <w:rPr>
                <w:sz w:val="20"/>
                <w:szCs w:val="20"/>
                <w:lang w:val="ru-RU" w:eastAsia="zh-CN"/>
              </w:rPr>
            </w:pPr>
          </w:p>
        </w:tc>
        <w:tc>
          <w:tcPr>
            <w:tcW w:w="2268" w:type="dxa"/>
            <w:vMerge/>
          </w:tcPr>
          <w:p w:rsidR="00331CE3" w:rsidRPr="00F00933" w:rsidRDefault="00331CE3" w:rsidP="00F66374">
            <w:pPr>
              <w:suppressAutoHyphens/>
              <w:snapToGrid w:val="0"/>
              <w:spacing w:line="228" w:lineRule="auto"/>
              <w:jc w:val="center"/>
              <w:rPr>
                <w:sz w:val="20"/>
                <w:szCs w:val="20"/>
                <w:lang w:eastAsia="zh-CN"/>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60"/>
        </w:trPr>
        <w:tc>
          <w:tcPr>
            <w:tcW w:w="523" w:type="dxa"/>
            <w:vMerge w:val="restart"/>
          </w:tcPr>
          <w:p w:rsidR="00331CE3" w:rsidRPr="00F00933" w:rsidRDefault="00331CE3" w:rsidP="00F66374">
            <w:pPr>
              <w:jc w:val="both"/>
              <w:rPr>
                <w:sz w:val="20"/>
                <w:szCs w:val="20"/>
              </w:rPr>
            </w:pPr>
            <w:r w:rsidRPr="00F00933">
              <w:rPr>
                <w:sz w:val="20"/>
                <w:szCs w:val="20"/>
              </w:rPr>
              <w:t>3.</w:t>
            </w:r>
          </w:p>
        </w:tc>
        <w:tc>
          <w:tcPr>
            <w:tcW w:w="1746" w:type="dxa"/>
            <w:vMerge w:val="restart"/>
          </w:tcPr>
          <w:p w:rsidR="00331CE3" w:rsidRPr="00F00933" w:rsidRDefault="00331CE3" w:rsidP="00F66374">
            <w:pPr>
              <w:jc w:val="both"/>
              <w:rPr>
                <w:sz w:val="20"/>
                <w:szCs w:val="20"/>
              </w:rPr>
            </w:pPr>
            <w:r w:rsidRPr="00F00933">
              <w:rPr>
                <w:sz w:val="20"/>
                <w:szCs w:val="20"/>
              </w:rPr>
              <w:t>Організація відпочинку населення на воді,  з урахуванням заходів щодо безпеки на воді (пляжі, човнові станції, марини, яхт-клуби, туризм тощо)</w:t>
            </w:r>
          </w:p>
        </w:tc>
        <w:tc>
          <w:tcPr>
            <w:tcW w:w="2126" w:type="dxa"/>
            <w:vMerge w:val="restart"/>
          </w:tcPr>
          <w:p w:rsidR="00331CE3" w:rsidRPr="00F00933" w:rsidRDefault="00331CE3" w:rsidP="00F66374">
            <w:pPr>
              <w:jc w:val="both"/>
              <w:rPr>
                <w:sz w:val="20"/>
                <w:szCs w:val="20"/>
              </w:rPr>
            </w:pPr>
            <w:r w:rsidRPr="00F00933">
              <w:rPr>
                <w:sz w:val="20"/>
                <w:szCs w:val="20"/>
              </w:rPr>
              <w:t>3.1 Розробка правил щодо організації та функціонування пляжів у місті Миколаєві</w:t>
            </w:r>
          </w:p>
        </w:tc>
        <w:tc>
          <w:tcPr>
            <w:tcW w:w="1276" w:type="dxa"/>
            <w:vMerge w:val="restart"/>
          </w:tcPr>
          <w:p w:rsidR="00331CE3" w:rsidRPr="00F00933" w:rsidRDefault="00331CE3" w:rsidP="00F66374">
            <w:pPr>
              <w:jc w:val="center"/>
              <w:rPr>
                <w:sz w:val="20"/>
                <w:szCs w:val="20"/>
              </w:rPr>
            </w:pPr>
            <w:r w:rsidRPr="00F00933">
              <w:rPr>
                <w:sz w:val="20"/>
                <w:szCs w:val="20"/>
              </w:rPr>
              <w:t xml:space="preserve">ІІ квартал </w:t>
            </w:r>
          </w:p>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sz w:val="20"/>
                <w:szCs w:val="20"/>
              </w:rPr>
            </w:pPr>
            <w:r w:rsidRPr="00F00933">
              <w:rPr>
                <w:sz w:val="20"/>
                <w:szCs w:val="20"/>
              </w:rPr>
              <w:t xml:space="preserve">Департамент ЖКГ ММР </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Адміністрації районів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з питань НС та ЦЗН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w:t>
            </w:r>
            <w:r w:rsidRPr="00F00933">
              <w:rPr>
                <w:sz w:val="20"/>
                <w:szCs w:val="20"/>
              </w:rPr>
              <w:lastRenderedPageBreak/>
              <w:t>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Безпечний відпочинок мешканців міста</w:t>
            </w:r>
          </w:p>
          <w:p w:rsidR="00331CE3" w:rsidRPr="00F00933" w:rsidRDefault="00331CE3" w:rsidP="00F66374">
            <w:pPr>
              <w:jc w:val="both"/>
              <w:rPr>
                <w:sz w:val="20"/>
                <w:szCs w:val="20"/>
              </w:rPr>
            </w:pPr>
          </w:p>
          <w:p w:rsidR="00331CE3" w:rsidRPr="00F00933" w:rsidRDefault="00331CE3" w:rsidP="00F66374">
            <w:pPr>
              <w:jc w:val="both"/>
              <w:rPr>
                <w:b/>
                <w:sz w:val="20"/>
                <w:szCs w:val="20"/>
              </w:rPr>
            </w:pPr>
            <w:r w:rsidRPr="00F00933">
              <w:rPr>
                <w:sz w:val="20"/>
                <w:szCs w:val="20"/>
              </w:rPr>
              <w:t xml:space="preserve">Впровадження чітких правил та стандартів функціонування  пляжів зрозумілих для населення </w:t>
            </w: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1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8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3.2. Формування культури водного, у </w:t>
            </w:r>
            <w:proofErr w:type="spellStart"/>
            <w:r w:rsidRPr="00F00933">
              <w:rPr>
                <w:sz w:val="20"/>
                <w:szCs w:val="20"/>
              </w:rPr>
              <w:t>т.ч</w:t>
            </w:r>
            <w:proofErr w:type="spellEnd"/>
            <w:r w:rsidRPr="00F00933">
              <w:rPr>
                <w:sz w:val="20"/>
                <w:szCs w:val="20"/>
              </w:rPr>
              <w:t xml:space="preserve">. яхтового, відпочинку мешканців та гостей міста (промоція, проведення заходів щодо обміну досвідом, організація яхтових </w:t>
            </w:r>
            <w:proofErr w:type="spellStart"/>
            <w:r w:rsidRPr="00F00933">
              <w:rPr>
                <w:sz w:val="20"/>
                <w:szCs w:val="20"/>
              </w:rPr>
              <w:t>раллі</w:t>
            </w:r>
            <w:proofErr w:type="spellEnd"/>
            <w:r w:rsidRPr="00F00933">
              <w:rPr>
                <w:sz w:val="20"/>
                <w:szCs w:val="20"/>
              </w:rPr>
              <w:t>, регат тощо)</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Виконавчий комітет ММР</w:t>
            </w:r>
          </w:p>
          <w:p w:rsidR="00331CE3" w:rsidRPr="00F00933" w:rsidRDefault="00331CE3" w:rsidP="00F66374">
            <w:pPr>
              <w:jc w:val="center"/>
              <w:rPr>
                <w:sz w:val="20"/>
                <w:szCs w:val="20"/>
              </w:rPr>
            </w:pPr>
            <w:r w:rsidRPr="00F00933">
              <w:rPr>
                <w:sz w:val="20"/>
                <w:szCs w:val="20"/>
              </w:rPr>
              <w:t>(департамент економічного розвитку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val="restart"/>
          </w:tcPr>
          <w:p w:rsidR="00331CE3" w:rsidRPr="00F00933" w:rsidRDefault="00331CE3" w:rsidP="00F66374">
            <w:pPr>
              <w:jc w:val="both"/>
              <w:rPr>
                <w:sz w:val="20"/>
                <w:szCs w:val="20"/>
              </w:rPr>
            </w:pPr>
            <w:r w:rsidRPr="00F00933">
              <w:rPr>
                <w:sz w:val="20"/>
                <w:szCs w:val="20"/>
              </w:rPr>
              <w:t>Розвиток водного відпочинку для мешканців і гостей міста</w:t>
            </w:r>
          </w:p>
        </w:tc>
      </w:tr>
      <w:tr w:rsidR="00331CE3" w:rsidRPr="00F00933" w:rsidTr="00F66374">
        <w:trPr>
          <w:trHeight w:val="54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tcPr>
          <w:p w:rsidR="00331CE3" w:rsidRPr="00F00933" w:rsidRDefault="00331CE3" w:rsidP="00F66374">
            <w:pPr>
              <w:jc w:val="both"/>
              <w:rPr>
                <w:sz w:val="20"/>
                <w:szCs w:val="20"/>
              </w:rPr>
            </w:pPr>
          </w:p>
        </w:tc>
      </w:tr>
      <w:tr w:rsidR="00331CE3" w:rsidRPr="00F00933" w:rsidTr="00F66374">
        <w:trPr>
          <w:trHeight w:val="310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9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3.3. Створення конкурентної водної інфраструктури, у </w:t>
            </w:r>
            <w:proofErr w:type="spellStart"/>
            <w:r w:rsidRPr="00F00933">
              <w:rPr>
                <w:sz w:val="20"/>
                <w:szCs w:val="20"/>
              </w:rPr>
              <w:t>т.ч</w:t>
            </w:r>
            <w:proofErr w:type="spellEnd"/>
            <w:r w:rsidRPr="00F00933">
              <w:rPr>
                <w:sz w:val="20"/>
                <w:szCs w:val="20"/>
              </w:rPr>
              <w:t xml:space="preserve">. яхтової (розробка ТЕО, концепція, розрахунки по </w:t>
            </w:r>
            <w:proofErr w:type="spellStart"/>
            <w:r w:rsidRPr="00F00933">
              <w:rPr>
                <w:sz w:val="20"/>
                <w:szCs w:val="20"/>
              </w:rPr>
              <w:t>проєкту</w:t>
            </w:r>
            <w:proofErr w:type="spellEnd"/>
            <w:r w:rsidRPr="00F00933">
              <w:rPr>
                <w:sz w:val="20"/>
                <w:szCs w:val="20"/>
              </w:rPr>
              <w:t xml:space="preserve"> «Будівництво яхтової марини в місті Миколаєві» тощо) </w:t>
            </w:r>
          </w:p>
        </w:tc>
        <w:tc>
          <w:tcPr>
            <w:tcW w:w="1276" w:type="dxa"/>
            <w:vMerge w:val="restart"/>
          </w:tcPr>
          <w:p w:rsidR="00331CE3" w:rsidRPr="00F00933" w:rsidRDefault="00331CE3" w:rsidP="00F66374">
            <w:pPr>
              <w:jc w:val="center"/>
              <w:rPr>
                <w:sz w:val="20"/>
                <w:szCs w:val="20"/>
                <w:lang w:val="ru-RU"/>
              </w:rPr>
            </w:pPr>
            <w:r w:rsidRPr="00F00933">
              <w:rPr>
                <w:sz w:val="20"/>
                <w:szCs w:val="20"/>
                <w:lang w:val="ru-RU"/>
              </w:rPr>
              <w:t>202</w:t>
            </w:r>
            <w:r w:rsidRPr="00F00933">
              <w:rPr>
                <w:sz w:val="20"/>
                <w:szCs w:val="20"/>
              </w:rPr>
              <w:t>2</w:t>
            </w:r>
            <w:r w:rsidRPr="00F00933">
              <w:rPr>
                <w:sz w:val="20"/>
                <w:szCs w:val="20"/>
                <w:lang w:val="ru-RU"/>
              </w:rPr>
              <w:t>-2023</w:t>
            </w:r>
          </w:p>
        </w:tc>
        <w:tc>
          <w:tcPr>
            <w:tcW w:w="2268" w:type="dxa"/>
            <w:vMerge w:val="restart"/>
          </w:tcPr>
          <w:p w:rsidR="00331CE3" w:rsidRPr="00F00933" w:rsidRDefault="00331CE3" w:rsidP="00F66374">
            <w:pPr>
              <w:jc w:val="center"/>
              <w:rPr>
                <w:sz w:val="20"/>
                <w:szCs w:val="20"/>
              </w:rPr>
            </w:pPr>
            <w:r w:rsidRPr="00F00933">
              <w:rPr>
                <w:sz w:val="20"/>
                <w:szCs w:val="20"/>
              </w:rPr>
              <w:t xml:space="preserve">Департамент архітектури та містобудування ММР </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Виконавчий комітет ММР (департамент економічного розвитку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земельних ресурсів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Виконавчі органи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програм, </w:t>
            </w:r>
            <w:r w:rsidRPr="00F00933">
              <w:rPr>
                <w:sz w:val="20"/>
                <w:szCs w:val="20"/>
              </w:rPr>
              <w:lastRenderedPageBreak/>
              <w:t>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Розвиток яхтового туризму, збільшення робочих місць</w:t>
            </w:r>
          </w:p>
        </w:tc>
      </w:tr>
      <w:tr w:rsidR="00331CE3" w:rsidRPr="00F00933" w:rsidTr="00F66374">
        <w:trPr>
          <w:trHeight w:val="46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11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3.4. Сприяння у створенні діючого пасажирського пункту пропуску у </w:t>
            </w:r>
            <w:proofErr w:type="spellStart"/>
            <w:r w:rsidRPr="00F00933">
              <w:rPr>
                <w:sz w:val="20"/>
                <w:szCs w:val="20"/>
              </w:rPr>
              <w:t>м.Миколаєві</w:t>
            </w:r>
            <w:proofErr w:type="spellEnd"/>
          </w:p>
        </w:tc>
        <w:tc>
          <w:tcPr>
            <w:tcW w:w="1276" w:type="dxa"/>
            <w:vMerge w:val="restart"/>
          </w:tcPr>
          <w:p w:rsidR="00331CE3" w:rsidRPr="00F00933" w:rsidRDefault="00331CE3" w:rsidP="00F66374">
            <w:pPr>
              <w:jc w:val="center"/>
              <w:rPr>
                <w:sz w:val="20"/>
                <w:szCs w:val="20"/>
              </w:rPr>
            </w:pPr>
            <w:r w:rsidRPr="00F00933">
              <w:rPr>
                <w:sz w:val="20"/>
                <w:szCs w:val="20"/>
              </w:rPr>
              <w:t xml:space="preserve">І квартал </w:t>
            </w:r>
          </w:p>
          <w:p w:rsidR="00331CE3" w:rsidRPr="00F00933" w:rsidRDefault="00331CE3" w:rsidP="00F66374">
            <w:pPr>
              <w:jc w:val="center"/>
              <w:rPr>
                <w:sz w:val="20"/>
                <w:szCs w:val="20"/>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sz w:val="20"/>
                <w:szCs w:val="20"/>
              </w:rPr>
            </w:pPr>
            <w:r w:rsidRPr="00F00933">
              <w:rPr>
                <w:sz w:val="20"/>
                <w:szCs w:val="20"/>
              </w:rPr>
              <w:t>Виконавчий комітет ММР (департамент економічного розвитку ММР)</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Збільшення попиту на яхтовий туризм, збільшення туристичного збору, збільшення туристичного потоку за рахунок яхтового туризму, у </w:t>
            </w:r>
            <w:proofErr w:type="spellStart"/>
            <w:r w:rsidRPr="00F00933">
              <w:rPr>
                <w:sz w:val="20"/>
                <w:szCs w:val="20"/>
              </w:rPr>
              <w:t>т.ч</w:t>
            </w:r>
            <w:proofErr w:type="spellEnd"/>
            <w:r w:rsidRPr="00F00933">
              <w:rPr>
                <w:sz w:val="20"/>
                <w:szCs w:val="20"/>
              </w:rPr>
              <w:t>. міжнародного рівня</w:t>
            </w:r>
          </w:p>
        </w:tc>
      </w:tr>
      <w:tr w:rsidR="00331CE3" w:rsidRPr="00F00933" w:rsidTr="00F66374">
        <w:trPr>
          <w:trHeight w:val="55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96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3.5. Участь в грантових програмах з метою залучення додаткових позабюджетних коштів,  що сприяють розвитку водного туризму в місті Миколаєві</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Виконавчий комітет ММР (Департамент економічного розвитку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Координаційна рада з питань координації та контролю за реалізацією програм, розроблених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Збільшення туристичної привабливості міста, організація дозвілля для жителів міста і туристів</w:t>
            </w:r>
          </w:p>
        </w:tc>
      </w:tr>
      <w:tr w:rsidR="00331CE3" w:rsidRPr="00F00933" w:rsidTr="00F66374">
        <w:trPr>
          <w:trHeight w:val="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6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3.6. Придбання, встановлення та утримання понтонів для швартування прогулянкових суден </w:t>
            </w:r>
            <w:r w:rsidRPr="00F00933">
              <w:rPr>
                <w:sz w:val="20"/>
                <w:szCs w:val="20"/>
              </w:rPr>
              <w:lastRenderedPageBreak/>
              <w:t>та організації концертів, спортивних та інших міських заходів на воді</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p>
          <w:p w:rsidR="00331CE3" w:rsidRPr="00F00933" w:rsidRDefault="00331CE3" w:rsidP="00F66374">
            <w:pPr>
              <w:ind w:right="79"/>
              <w:jc w:val="center"/>
              <w:rPr>
                <w:sz w:val="20"/>
                <w:szCs w:val="20"/>
                <w:lang w:eastAsia="zh-CN"/>
              </w:rPr>
            </w:pPr>
            <w:r w:rsidRPr="00F00933">
              <w:rPr>
                <w:sz w:val="20"/>
                <w:szCs w:val="20"/>
                <w:lang w:eastAsia="zh-CN"/>
              </w:rPr>
              <w:t>КП ММР «ЕЛУ автодоріг»</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у справах фізичної культури і спорту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5000,0</w:t>
            </w:r>
          </w:p>
        </w:tc>
        <w:tc>
          <w:tcPr>
            <w:tcW w:w="1276" w:type="dxa"/>
          </w:tcPr>
          <w:p w:rsidR="00331CE3" w:rsidRPr="00F00933" w:rsidRDefault="00331CE3" w:rsidP="00F66374">
            <w:pPr>
              <w:jc w:val="center"/>
              <w:rPr>
                <w:sz w:val="20"/>
                <w:szCs w:val="20"/>
              </w:rPr>
            </w:pPr>
            <w:r w:rsidRPr="00F00933">
              <w:rPr>
                <w:sz w:val="20"/>
                <w:szCs w:val="20"/>
              </w:rPr>
              <w:t>2500,0</w:t>
            </w:r>
          </w:p>
        </w:tc>
        <w:tc>
          <w:tcPr>
            <w:tcW w:w="1417" w:type="dxa"/>
          </w:tcPr>
          <w:p w:rsidR="00331CE3" w:rsidRPr="00F00933" w:rsidRDefault="00331CE3" w:rsidP="00F66374">
            <w:pPr>
              <w:jc w:val="center"/>
              <w:rPr>
                <w:sz w:val="20"/>
                <w:szCs w:val="20"/>
              </w:rPr>
            </w:pPr>
            <w:r w:rsidRPr="00F00933">
              <w:rPr>
                <w:sz w:val="20"/>
                <w:szCs w:val="20"/>
              </w:rPr>
              <w:t>2500,0</w:t>
            </w:r>
          </w:p>
        </w:tc>
        <w:tc>
          <w:tcPr>
            <w:tcW w:w="2444" w:type="dxa"/>
            <w:vMerge w:val="restart"/>
          </w:tcPr>
          <w:p w:rsidR="00331CE3" w:rsidRPr="00F00933" w:rsidRDefault="00331CE3" w:rsidP="00F66374">
            <w:pPr>
              <w:jc w:val="both"/>
              <w:rPr>
                <w:sz w:val="20"/>
                <w:szCs w:val="20"/>
              </w:rPr>
            </w:pPr>
            <w:r w:rsidRPr="00F00933">
              <w:rPr>
                <w:sz w:val="20"/>
                <w:szCs w:val="20"/>
              </w:rPr>
              <w:t xml:space="preserve">Розміщення 2 понтонів дозволить збільшити кількість яхт, катерів, човнів що будуть швартуватись на нижній </w:t>
            </w:r>
            <w:r w:rsidRPr="00F00933">
              <w:rPr>
                <w:sz w:val="20"/>
                <w:szCs w:val="20"/>
              </w:rPr>
              <w:lastRenderedPageBreak/>
              <w:t xml:space="preserve">набережній для організації дозвілля на воді, проведення святкових заходів, змагань водних видів спорту </w:t>
            </w:r>
          </w:p>
        </w:tc>
      </w:tr>
      <w:tr w:rsidR="00331CE3" w:rsidRPr="00F00933" w:rsidTr="00F66374">
        <w:trPr>
          <w:trHeight w:val="48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5000,0</w:t>
            </w:r>
          </w:p>
        </w:tc>
        <w:tc>
          <w:tcPr>
            <w:tcW w:w="1276" w:type="dxa"/>
          </w:tcPr>
          <w:p w:rsidR="00331CE3" w:rsidRPr="00F00933" w:rsidRDefault="00331CE3" w:rsidP="00F66374">
            <w:pPr>
              <w:jc w:val="center"/>
              <w:rPr>
                <w:sz w:val="20"/>
                <w:szCs w:val="20"/>
              </w:rPr>
            </w:pPr>
            <w:r w:rsidRPr="00F00933">
              <w:rPr>
                <w:sz w:val="20"/>
                <w:szCs w:val="20"/>
              </w:rPr>
              <w:t>2500,0</w:t>
            </w:r>
          </w:p>
        </w:tc>
        <w:tc>
          <w:tcPr>
            <w:tcW w:w="1417" w:type="dxa"/>
          </w:tcPr>
          <w:p w:rsidR="00331CE3" w:rsidRPr="00F00933" w:rsidRDefault="00331CE3" w:rsidP="00F66374">
            <w:pPr>
              <w:jc w:val="center"/>
              <w:rPr>
                <w:sz w:val="20"/>
                <w:szCs w:val="20"/>
              </w:rPr>
            </w:pPr>
            <w:r w:rsidRPr="00F00933">
              <w:rPr>
                <w:sz w:val="20"/>
                <w:szCs w:val="20"/>
              </w:rPr>
              <w:t>2500,0</w:t>
            </w:r>
          </w:p>
        </w:tc>
        <w:tc>
          <w:tcPr>
            <w:tcW w:w="2444" w:type="dxa"/>
            <w:vMerge/>
          </w:tcPr>
          <w:p w:rsidR="00331CE3" w:rsidRPr="00F00933" w:rsidRDefault="00331CE3" w:rsidP="00F66374">
            <w:pPr>
              <w:jc w:val="both"/>
              <w:rPr>
                <w:sz w:val="20"/>
                <w:szCs w:val="20"/>
              </w:rPr>
            </w:pPr>
          </w:p>
        </w:tc>
      </w:tr>
      <w:tr w:rsidR="00331CE3" w:rsidRPr="00F00933" w:rsidTr="00F66374">
        <w:trPr>
          <w:trHeight w:val="409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50"/>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center"/>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3.7. Збільшення кількості територій для відпочинку шляхом їх включення до містобудівної документації</w:t>
            </w:r>
          </w:p>
        </w:tc>
        <w:tc>
          <w:tcPr>
            <w:tcW w:w="1276" w:type="dxa"/>
            <w:vMerge w:val="restart"/>
          </w:tcPr>
          <w:p w:rsidR="00331CE3" w:rsidRPr="00F00933" w:rsidRDefault="00331CE3" w:rsidP="00F66374">
            <w:pPr>
              <w:jc w:val="center"/>
              <w:rPr>
                <w:sz w:val="20"/>
                <w:szCs w:val="20"/>
              </w:rPr>
            </w:pPr>
            <w:r w:rsidRPr="00F00933">
              <w:rPr>
                <w:sz w:val="20"/>
                <w:szCs w:val="20"/>
              </w:rPr>
              <w:t>2022-2022</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p w:rsidR="00331CE3" w:rsidRPr="00F00933" w:rsidRDefault="00331CE3" w:rsidP="00F66374">
            <w:pPr>
              <w:jc w:val="center"/>
              <w:rPr>
                <w:sz w:val="20"/>
                <w:szCs w:val="20"/>
              </w:rPr>
            </w:pPr>
          </w:p>
          <w:p w:rsidR="00331CE3" w:rsidRPr="00F00933" w:rsidRDefault="00331CE3" w:rsidP="00F66374">
            <w:pPr>
              <w:jc w:val="center"/>
              <w:rPr>
                <w:sz w:val="20"/>
                <w:szCs w:val="20"/>
                <w:u w:val="single"/>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p w:rsidR="00331CE3" w:rsidRPr="00F00933" w:rsidRDefault="00331CE3" w:rsidP="00F66374">
            <w:pPr>
              <w:jc w:val="center"/>
              <w:rPr>
                <w:b/>
                <w:sz w:val="20"/>
                <w:szCs w:val="20"/>
              </w:rPr>
            </w:pP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Збільшення територій для відпочинку мешканців та гостей міста</w:t>
            </w:r>
          </w:p>
        </w:tc>
      </w:tr>
      <w:tr w:rsidR="00331CE3" w:rsidRPr="00F00933" w:rsidTr="00F66374">
        <w:trPr>
          <w:trHeight w:val="45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5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center"/>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2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3.8. Розроблення </w:t>
            </w:r>
            <w:proofErr w:type="spellStart"/>
            <w:r w:rsidRPr="00F00933">
              <w:rPr>
                <w:sz w:val="20"/>
                <w:szCs w:val="20"/>
              </w:rPr>
              <w:t>проєктів</w:t>
            </w:r>
            <w:proofErr w:type="spellEnd"/>
            <w:r w:rsidRPr="00F00933">
              <w:rPr>
                <w:sz w:val="20"/>
                <w:szCs w:val="20"/>
              </w:rPr>
              <w:t xml:space="preserve"> землеустрою </w:t>
            </w:r>
            <w:r w:rsidRPr="00F00933">
              <w:rPr>
                <w:sz w:val="20"/>
                <w:szCs w:val="20"/>
              </w:rPr>
              <w:lastRenderedPageBreak/>
              <w:t>зі встановлення прибережних захисних смуг та водоохоронних зон</w:t>
            </w:r>
          </w:p>
        </w:tc>
        <w:tc>
          <w:tcPr>
            <w:tcW w:w="1276" w:type="dxa"/>
            <w:vMerge w:val="restart"/>
          </w:tcPr>
          <w:p w:rsidR="00331CE3" w:rsidRPr="00F00933" w:rsidRDefault="00331CE3" w:rsidP="00F66374">
            <w:pPr>
              <w:jc w:val="center"/>
              <w:rPr>
                <w:sz w:val="20"/>
                <w:szCs w:val="20"/>
              </w:rPr>
            </w:pPr>
            <w:r w:rsidRPr="00F00933">
              <w:rPr>
                <w:sz w:val="20"/>
                <w:szCs w:val="20"/>
              </w:rPr>
              <w:lastRenderedPageBreak/>
              <w:t>2022-2023</w:t>
            </w:r>
          </w:p>
        </w:tc>
        <w:tc>
          <w:tcPr>
            <w:tcW w:w="2268" w:type="dxa"/>
            <w:vMerge w:val="restart"/>
          </w:tcPr>
          <w:p w:rsidR="00331CE3" w:rsidRPr="00F00933" w:rsidRDefault="00331CE3" w:rsidP="00F66374">
            <w:pPr>
              <w:autoSpaceDE w:val="0"/>
              <w:autoSpaceDN w:val="0"/>
              <w:adjustRightInd w:val="0"/>
              <w:jc w:val="center"/>
              <w:rPr>
                <w:sz w:val="20"/>
                <w:szCs w:val="20"/>
              </w:rPr>
            </w:pPr>
            <w:r w:rsidRPr="00F00933">
              <w:rPr>
                <w:sz w:val="20"/>
                <w:szCs w:val="20"/>
              </w:rPr>
              <w:t>Управління</w:t>
            </w:r>
          </w:p>
          <w:p w:rsidR="00331CE3" w:rsidRPr="00F00933" w:rsidRDefault="00331CE3" w:rsidP="00F66374">
            <w:pPr>
              <w:autoSpaceDE w:val="0"/>
              <w:autoSpaceDN w:val="0"/>
              <w:adjustRightInd w:val="0"/>
              <w:jc w:val="center"/>
              <w:rPr>
                <w:sz w:val="20"/>
                <w:szCs w:val="20"/>
              </w:rPr>
            </w:pPr>
            <w:r w:rsidRPr="00F00933">
              <w:rPr>
                <w:sz w:val="20"/>
                <w:szCs w:val="20"/>
              </w:rPr>
              <w:t>земельних</w:t>
            </w:r>
          </w:p>
          <w:p w:rsidR="00331CE3" w:rsidRPr="00F00933" w:rsidRDefault="00331CE3" w:rsidP="00F66374">
            <w:pPr>
              <w:autoSpaceDE w:val="0"/>
              <w:autoSpaceDN w:val="0"/>
              <w:adjustRightInd w:val="0"/>
              <w:jc w:val="center"/>
              <w:rPr>
                <w:sz w:val="20"/>
                <w:szCs w:val="20"/>
              </w:rPr>
            </w:pPr>
            <w:r w:rsidRPr="00F00933">
              <w:rPr>
                <w:sz w:val="20"/>
                <w:szCs w:val="20"/>
              </w:rPr>
              <w:lastRenderedPageBreak/>
              <w:t>ресурсів ММР</w:t>
            </w:r>
          </w:p>
          <w:p w:rsidR="00331CE3" w:rsidRPr="00F00933" w:rsidRDefault="00331CE3" w:rsidP="00F66374">
            <w:pPr>
              <w:autoSpaceDE w:val="0"/>
              <w:autoSpaceDN w:val="0"/>
              <w:adjustRightInd w:val="0"/>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val="restart"/>
          </w:tcPr>
          <w:p w:rsidR="00331CE3" w:rsidRPr="00F00933" w:rsidRDefault="00331CE3" w:rsidP="00F66374">
            <w:pPr>
              <w:jc w:val="both"/>
              <w:rPr>
                <w:sz w:val="20"/>
                <w:szCs w:val="20"/>
              </w:rPr>
            </w:pPr>
            <w:r w:rsidRPr="00F00933">
              <w:rPr>
                <w:sz w:val="20"/>
                <w:szCs w:val="20"/>
              </w:rPr>
              <w:t xml:space="preserve">Визначення сприятливого режиму водних об'єктів, </w:t>
            </w:r>
            <w:r w:rsidRPr="00F00933">
              <w:rPr>
                <w:sz w:val="20"/>
                <w:szCs w:val="20"/>
              </w:rPr>
              <w:lastRenderedPageBreak/>
              <w:t xml:space="preserve">попередження їх забруднення, засмічення і вичерпання, знищення </w:t>
            </w:r>
            <w:proofErr w:type="spellStart"/>
            <w:r w:rsidRPr="00F00933">
              <w:rPr>
                <w:sz w:val="20"/>
                <w:szCs w:val="20"/>
              </w:rPr>
              <w:t>навколоводних</w:t>
            </w:r>
            <w:proofErr w:type="spellEnd"/>
            <w:r w:rsidRPr="00F00933">
              <w:rPr>
                <w:sz w:val="20"/>
                <w:szCs w:val="20"/>
              </w:rPr>
              <w:t xml:space="preserve"> рослин і тварин, а також зменшення коливань стоку вздовж річок, морів та навколо озер, водосховищ і інших водойм </w:t>
            </w:r>
          </w:p>
        </w:tc>
      </w:tr>
      <w:tr w:rsidR="00331CE3" w:rsidRPr="00F00933" w:rsidTr="00F66374">
        <w:trPr>
          <w:trHeight w:val="5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autoSpaceDE w:val="0"/>
              <w:autoSpaceDN w:val="0"/>
              <w:adjustRightInd w:val="0"/>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2000,0</w:t>
            </w:r>
          </w:p>
        </w:tc>
        <w:tc>
          <w:tcPr>
            <w:tcW w:w="1276" w:type="dxa"/>
          </w:tcPr>
          <w:p w:rsidR="00331CE3" w:rsidRPr="00F00933" w:rsidRDefault="00331CE3" w:rsidP="00F66374">
            <w:pPr>
              <w:jc w:val="center"/>
              <w:rPr>
                <w:sz w:val="20"/>
                <w:szCs w:val="20"/>
              </w:rPr>
            </w:pPr>
            <w:r w:rsidRPr="00F00933">
              <w:rPr>
                <w:sz w:val="20"/>
                <w:szCs w:val="20"/>
              </w:rPr>
              <w:t>1000,0</w:t>
            </w:r>
          </w:p>
        </w:tc>
        <w:tc>
          <w:tcPr>
            <w:tcW w:w="1417" w:type="dxa"/>
          </w:tcPr>
          <w:p w:rsidR="00331CE3" w:rsidRPr="00F00933" w:rsidRDefault="00331CE3" w:rsidP="00F66374">
            <w:pPr>
              <w:jc w:val="center"/>
              <w:rPr>
                <w:sz w:val="20"/>
                <w:szCs w:val="20"/>
              </w:rPr>
            </w:pPr>
            <w:r w:rsidRPr="00F00933">
              <w:rPr>
                <w:sz w:val="20"/>
                <w:szCs w:val="20"/>
              </w:rPr>
              <w:t>1000,0</w:t>
            </w:r>
          </w:p>
        </w:tc>
        <w:tc>
          <w:tcPr>
            <w:tcW w:w="2444" w:type="dxa"/>
            <w:vMerge/>
          </w:tcPr>
          <w:p w:rsidR="00331CE3" w:rsidRPr="00F00933" w:rsidRDefault="00331CE3" w:rsidP="00F66374">
            <w:pPr>
              <w:jc w:val="both"/>
              <w:rPr>
                <w:sz w:val="20"/>
                <w:szCs w:val="20"/>
              </w:rPr>
            </w:pPr>
          </w:p>
        </w:tc>
      </w:tr>
      <w:tr w:rsidR="00331CE3" w:rsidRPr="00F00933" w:rsidTr="00F66374">
        <w:trPr>
          <w:trHeight w:val="26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autoSpaceDE w:val="0"/>
              <w:autoSpaceDN w:val="0"/>
              <w:adjustRightInd w:val="0"/>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48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autoSpaceDE w:val="0"/>
              <w:autoSpaceDN w:val="0"/>
              <w:adjustRightInd w:val="0"/>
              <w:jc w:val="both"/>
              <w:rPr>
                <w:b/>
                <w:sz w:val="20"/>
                <w:szCs w:val="20"/>
              </w:rPr>
            </w:pPr>
            <w:r w:rsidRPr="00F00933">
              <w:rPr>
                <w:sz w:val="20"/>
                <w:szCs w:val="20"/>
              </w:rPr>
              <w:t xml:space="preserve">3.9. Розроблення концептуального благоустрою пляжів шляхом проведення архітектурного конкурсу </w:t>
            </w:r>
            <w:proofErr w:type="spellStart"/>
            <w:r w:rsidRPr="00F00933">
              <w:rPr>
                <w:sz w:val="20"/>
                <w:szCs w:val="20"/>
              </w:rPr>
              <w:t>проєктів</w:t>
            </w:r>
            <w:proofErr w:type="spellEnd"/>
            <w:r w:rsidRPr="00F00933">
              <w:rPr>
                <w:sz w:val="20"/>
                <w:szCs w:val="20"/>
              </w:rPr>
              <w:t xml:space="preserve">  благоустрою пляжу</w:t>
            </w: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Відпочинок мешканців</w:t>
            </w:r>
          </w:p>
          <w:p w:rsidR="00331CE3" w:rsidRPr="00F00933" w:rsidRDefault="00331CE3" w:rsidP="00F66374">
            <w:pPr>
              <w:autoSpaceDE w:val="0"/>
              <w:autoSpaceDN w:val="0"/>
              <w:adjustRightInd w:val="0"/>
              <w:jc w:val="both"/>
              <w:rPr>
                <w:sz w:val="20"/>
                <w:szCs w:val="20"/>
              </w:rPr>
            </w:pPr>
            <w:r w:rsidRPr="00F00933">
              <w:rPr>
                <w:sz w:val="20"/>
                <w:szCs w:val="20"/>
              </w:rPr>
              <w:t>міста.</w:t>
            </w:r>
          </w:p>
          <w:p w:rsidR="00331CE3" w:rsidRPr="00F00933" w:rsidRDefault="00331CE3" w:rsidP="00F66374">
            <w:pPr>
              <w:autoSpaceDE w:val="0"/>
              <w:autoSpaceDN w:val="0"/>
              <w:adjustRightInd w:val="0"/>
              <w:jc w:val="both"/>
              <w:rPr>
                <w:sz w:val="20"/>
                <w:szCs w:val="20"/>
              </w:rPr>
            </w:pPr>
            <w:r w:rsidRPr="00F00933">
              <w:rPr>
                <w:sz w:val="20"/>
                <w:szCs w:val="20"/>
              </w:rPr>
              <w:t>Залучення мешканців</w:t>
            </w:r>
          </w:p>
          <w:p w:rsidR="00331CE3" w:rsidRPr="00F00933" w:rsidRDefault="00331CE3" w:rsidP="00F66374">
            <w:pPr>
              <w:jc w:val="both"/>
              <w:rPr>
                <w:b/>
                <w:sz w:val="20"/>
                <w:szCs w:val="20"/>
              </w:rPr>
            </w:pPr>
            <w:r w:rsidRPr="00F00933">
              <w:rPr>
                <w:sz w:val="20"/>
                <w:szCs w:val="20"/>
              </w:rPr>
              <w:t>міста до створення комфортного середовища</w:t>
            </w:r>
          </w:p>
        </w:tc>
      </w:tr>
      <w:tr w:rsidR="00331CE3" w:rsidRPr="00F00933" w:rsidTr="00F66374">
        <w:trPr>
          <w:trHeight w:val="5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400,0</w:t>
            </w:r>
          </w:p>
        </w:tc>
        <w:tc>
          <w:tcPr>
            <w:tcW w:w="1276" w:type="dxa"/>
          </w:tcPr>
          <w:p w:rsidR="00331CE3" w:rsidRPr="00F00933" w:rsidRDefault="00331CE3" w:rsidP="00F66374">
            <w:pPr>
              <w:jc w:val="center"/>
              <w:rPr>
                <w:sz w:val="20"/>
                <w:szCs w:val="20"/>
              </w:rPr>
            </w:pPr>
            <w:r w:rsidRPr="00F00933">
              <w:rPr>
                <w:sz w:val="20"/>
                <w:szCs w:val="20"/>
              </w:rPr>
              <w:t>200,0</w:t>
            </w:r>
          </w:p>
        </w:tc>
        <w:tc>
          <w:tcPr>
            <w:tcW w:w="1417" w:type="dxa"/>
          </w:tcPr>
          <w:p w:rsidR="00331CE3" w:rsidRPr="00F00933" w:rsidRDefault="00331CE3" w:rsidP="00F66374">
            <w:pPr>
              <w:jc w:val="center"/>
              <w:rPr>
                <w:sz w:val="20"/>
                <w:szCs w:val="20"/>
              </w:rPr>
            </w:pPr>
            <w:r w:rsidRPr="00F00933">
              <w:rPr>
                <w:sz w:val="20"/>
                <w:szCs w:val="20"/>
              </w:rPr>
              <w:t>200,0</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192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46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rPr>
                <w:b/>
                <w:sz w:val="20"/>
                <w:szCs w:val="20"/>
              </w:rPr>
            </w:pPr>
          </w:p>
        </w:tc>
        <w:tc>
          <w:tcPr>
            <w:tcW w:w="2126" w:type="dxa"/>
            <w:vMerge w:val="restart"/>
          </w:tcPr>
          <w:p w:rsidR="00331CE3" w:rsidRPr="00F00933" w:rsidRDefault="00331CE3" w:rsidP="00F66374">
            <w:pPr>
              <w:autoSpaceDE w:val="0"/>
              <w:autoSpaceDN w:val="0"/>
              <w:adjustRightInd w:val="0"/>
              <w:jc w:val="both"/>
              <w:rPr>
                <w:b/>
                <w:sz w:val="20"/>
                <w:szCs w:val="20"/>
              </w:rPr>
            </w:pPr>
            <w:r w:rsidRPr="00F00933">
              <w:rPr>
                <w:sz w:val="20"/>
                <w:szCs w:val="20"/>
              </w:rPr>
              <w:t>3.10. Відображення пляжів, причалів, водних об’єктів в містобудівному кадастрі</w:t>
            </w: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Отримання додаткового обсягу інформації мешканцями міста</w:t>
            </w:r>
          </w:p>
        </w:tc>
      </w:tr>
      <w:tr w:rsidR="00331CE3" w:rsidRPr="00F00933" w:rsidTr="00F66374">
        <w:trPr>
          <w:trHeight w:val="51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16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48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rPr>
                <w:b/>
                <w:i/>
                <w:sz w:val="20"/>
                <w:szCs w:val="20"/>
              </w:rPr>
            </w:pPr>
          </w:p>
        </w:tc>
        <w:tc>
          <w:tcPr>
            <w:tcW w:w="2126"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 xml:space="preserve">3.11.    Розроблення інструкційних матеріалів щодо умов розміщення і функціонування човнових кооперативів </w:t>
            </w:r>
          </w:p>
          <w:p w:rsidR="00331CE3" w:rsidRPr="00F00933" w:rsidRDefault="00331CE3" w:rsidP="00F66374">
            <w:pPr>
              <w:autoSpaceDE w:val="0"/>
              <w:autoSpaceDN w:val="0"/>
              <w:adjustRightInd w:val="0"/>
              <w:jc w:val="both"/>
              <w:rPr>
                <w:sz w:val="20"/>
                <w:szCs w:val="20"/>
              </w:rPr>
            </w:pPr>
          </w:p>
        </w:tc>
        <w:tc>
          <w:tcPr>
            <w:tcW w:w="1276" w:type="dxa"/>
            <w:vMerge w:val="restart"/>
          </w:tcPr>
          <w:p w:rsidR="00331CE3" w:rsidRPr="00F00933" w:rsidRDefault="00331CE3" w:rsidP="00F66374">
            <w:pPr>
              <w:jc w:val="center"/>
              <w:rPr>
                <w:sz w:val="20"/>
                <w:szCs w:val="20"/>
              </w:rPr>
            </w:pPr>
            <w:r w:rsidRPr="00F00933">
              <w:rPr>
                <w:sz w:val="20"/>
                <w:szCs w:val="20"/>
              </w:rPr>
              <w:t xml:space="preserve">ІІ квартал </w:t>
            </w:r>
          </w:p>
          <w:p w:rsidR="00331CE3" w:rsidRPr="00F00933" w:rsidRDefault="00331CE3" w:rsidP="00F66374">
            <w:pPr>
              <w:jc w:val="center"/>
              <w:rPr>
                <w:sz w:val="20"/>
                <w:szCs w:val="20"/>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sz w:val="20"/>
                <w:szCs w:val="20"/>
              </w:rPr>
            </w:pPr>
            <w:r w:rsidRPr="00F00933">
              <w:rPr>
                <w:sz w:val="20"/>
                <w:szCs w:val="20"/>
              </w:rPr>
              <w:t>Департамент ЖКГ ММР</w:t>
            </w:r>
          </w:p>
          <w:p w:rsidR="00331CE3" w:rsidRPr="00F00933" w:rsidRDefault="00331CE3" w:rsidP="00F66374">
            <w:pPr>
              <w:jc w:val="center"/>
              <w:rPr>
                <w:sz w:val="20"/>
                <w:szCs w:val="20"/>
              </w:rPr>
            </w:pPr>
            <w:r w:rsidRPr="00F00933">
              <w:rPr>
                <w:sz w:val="20"/>
                <w:szCs w:val="20"/>
              </w:rPr>
              <w:t xml:space="preserve"> Управління земельних ресурсів ММР</w:t>
            </w:r>
          </w:p>
          <w:p w:rsidR="00331CE3" w:rsidRPr="00F00933" w:rsidRDefault="00331CE3" w:rsidP="00F66374">
            <w:pPr>
              <w:jc w:val="center"/>
              <w:rPr>
                <w:sz w:val="20"/>
                <w:szCs w:val="20"/>
              </w:rPr>
            </w:pPr>
            <w:r w:rsidRPr="00F00933">
              <w:rPr>
                <w:sz w:val="20"/>
                <w:szCs w:val="20"/>
              </w:rPr>
              <w:t xml:space="preserve">Департамент архітектури та містобудування ММР 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val="ru-RU" w:eastAsia="en-US"/>
              </w:rPr>
            </w:pPr>
            <w:proofErr w:type="spellStart"/>
            <w:r w:rsidRPr="00F00933">
              <w:rPr>
                <w:rFonts w:eastAsia="Calibri"/>
                <w:sz w:val="20"/>
                <w:szCs w:val="20"/>
                <w:lang w:val="ru-RU" w:eastAsia="en-US"/>
              </w:rPr>
              <w:t>Створення</w:t>
            </w:r>
            <w:proofErr w:type="spellEnd"/>
            <w:r w:rsidRPr="00F00933">
              <w:rPr>
                <w:rFonts w:eastAsia="Calibri"/>
                <w:sz w:val="20"/>
                <w:szCs w:val="20"/>
                <w:lang w:val="ru-RU" w:eastAsia="en-US"/>
              </w:rPr>
              <w:t xml:space="preserve"> умов для </w:t>
            </w:r>
            <w:proofErr w:type="spellStart"/>
            <w:r w:rsidRPr="00F00933">
              <w:rPr>
                <w:rFonts w:eastAsia="Calibri"/>
                <w:sz w:val="20"/>
                <w:szCs w:val="20"/>
                <w:lang w:val="ru-RU" w:eastAsia="en-US"/>
              </w:rPr>
              <w:t>стимулювання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 xml:space="preserve"> на </w:t>
            </w:r>
            <w:proofErr w:type="spellStart"/>
            <w:r w:rsidRPr="00F00933">
              <w:rPr>
                <w:rFonts w:eastAsia="Calibri"/>
                <w:sz w:val="20"/>
                <w:szCs w:val="20"/>
                <w:lang w:val="ru-RU" w:eastAsia="en-US"/>
              </w:rPr>
              <w:t>воді</w:t>
            </w:r>
            <w:proofErr w:type="spellEnd"/>
            <w:r w:rsidRPr="00F00933">
              <w:rPr>
                <w:rFonts w:eastAsia="Calibri"/>
                <w:sz w:val="20"/>
                <w:szCs w:val="20"/>
                <w:lang w:val="ru-RU" w:eastAsia="en-US"/>
              </w:rPr>
              <w:t>.</w:t>
            </w:r>
          </w:p>
          <w:p w:rsidR="00331CE3" w:rsidRPr="00F00933" w:rsidRDefault="00331CE3" w:rsidP="00F66374">
            <w:pPr>
              <w:jc w:val="both"/>
              <w:rPr>
                <w:rFonts w:eastAsia="Calibri"/>
                <w:sz w:val="20"/>
                <w:szCs w:val="20"/>
                <w:lang w:val="ru-RU" w:eastAsia="en-US"/>
              </w:rPr>
            </w:pPr>
            <w:r w:rsidRPr="00F00933">
              <w:rPr>
                <w:rFonts w:eastAsia="Calibri"/>
                <w:sz w:val="20"/>
                <w:szCs w:val="20"/>
                <w:lang w:val="ru-RU" w:eastAsia="en-US"/>
              </w:rPr>
              <w:t xml:space="preserve">  </w:t>
            </w:r>
          </w:p>
          <w:p w:rsidR="00331CE3" w:rsidRPr="00F00933" w:rsidRDefault="00331CE3" w:rsidP="00F66374">
            <w:pPr>
              <w:jc w:val="both"/>
              <w:rPr>
                <w:rFonts w:eastAsia="Calibri"/>
                <w:sz w:val="20"/>
                <w:szCs w:val="20"/>
                <w:lang w:val="ru-RU" w:eastAsia="en-US"/>
              </w:rPr>
            </w:pPr>
            <w:proofErr w:type="spellStart"/>
            <w:r w:rsidRPr="00F00933">
              <w:rPr>
                <w:rFonts w:eastAsia="Calibri"/>
                <w:sz w:val="20"/>
                <w:szCs w:val="20"/>
                <w:lang w:val="ru-RU" w:eastAsia="en-US"/>
              </w:rPr>
              <w:t>Забезпечення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прозорих</w:t>
            </w:r>
            <w:proofErr w:type="spellEnd"/>
            <w:r w:rsidRPr="00F00933">
              <w:rPr>
                <w:rFonts w:eastAsia="Calibri"/>
                <w:sz w:val="20"/>
                <w:szCs w:val="20"/>
                <w:lang w:val="ru-RU" w:eastAsia="en-US"/>
              </w:rPr>
              <w:t xml:space="preserve"> та </w:t>
            </w:r>
            <w:proofErr w:type="spellStart"/>
            <w:r w:rsidRPr="00F00933">
              <w:rPr>
                <w:rFonts w:eastAsia="Calibri"/>
                <w:sz w:val="20"/>
                <w:szCs w:val="20"/>
                <w:lang w:val="ru-RU" w:eastAsia="en-US"/>
              </w:rPr>
              <w:t>рівних</w:t>
            </w:r>
            <w:proofErr w:type="spellEnd"/>
            <w:r w:rsidRPr="00F00933">
              <w:rPr>
                <w:rFonts w:eastAsia="Calibri"/>
                <w:sz w:val="20"/>
                <w:szCs w:val="20"/>
                <w:lang w:val="ru-RU" w:eastAsia="en-US"/>
              </w:rPr>
              <w:t xml:space="preserve"> умов при </w:t>
            </w:r>
            <w:proofErr w:type="spellStart"/>
            <w:r w:rsidRPr="00F00933">
              <w:rPr>
                <w:rFonts w:eastAsia="Calibri"/>
                <w:sz w:val="20"/>
                <w:szCs w:val="20"/>
                <w:lang w:val="ru-RU" w:eastAsia="en-US"/>
              </w:rPr>
              <w:t>регулюванні</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w:t>
            </w:r>
          </w:p>
          <w:p w:rsidR="00331CE3" w:rsidRPr="00F00933" w:rsidRDefault="00331CE3" w:rsidP="00F66374">
            <w:pPr>
              <w:jc w:val="both"/>
              <w:rPr>
                <w:rFonts w:eastAsia="Calibri"/>
                <w:sz w:val="20"/>
                <w:szCs w:val="20"/>
                <w:lang w:val="ru-RU" w:eastAsia="en-US"/>
              </w:rPr>
            </w:pPr>
          </w:p>
          <w:p w:rsidR="00331CE3" w:rsidRPr="00F00933" w:rsidRDefault="00331CE3" w:rsidP="00F66374">
            <w:pPr>
              <w:autoSpaceDE w:val="0"/>
              <w:autoSpaceDN w:val="0"/>
              <w:adjustRightInd w:val="0"/>
              <w:jc w:val="both"/>
              <w:rPr>
                <w:sz w:val="20"/>
                <w:szCs w:val="20"/>
              </w:rPr>
            </w:pPr>
            <w:proofErr w:type="spellStart"/>
            <w:r w:rsidRPr="00F00933">
              <w:rPr>
                <w:rFonts w:eastAsia="Calibri"/>
                <w:sz w:val="20"/>
                <w:szCs w:val="20"/>
                <w:lang w:eastAsia="en-US"/>
              </w:rPr>
              <w:t>Проінформованість</w:t>
            </w:r>
            <w:proofErr w:type="spellEnd"/>
            <w:r w:rsidRPr="00F00933">
              <w:rPr>
                <w:rFonts w:eastAsia="Calibri"/>
                <w:sz w:val="20"/>
                <w:szCs w:val="20"/>
                <w:lang w:eastAsia="en-US"/>
              </w:rPr>
              <w:t xml:space="preserve"> </w:t>
            </w:r>
            <w:proofErr w:type="spellStart"/>
            <w:r w:rsidRPr="00F00933">
              <w:rPr>
                <w:rFonts w:eastAsia="Calibri"/>
                <w:sz w:val="20"/>
                <w:szCs w:val="20"/>
                <w:lang w:eastAsia="en-US"/>
              </w:rPr>
              <w:t>суб</w:t>
            </w:r>
            <w:proofErr w:type="spellEnd"/>
            <w:r w:rsidRPr="00F00933">
              <w:rPr>
                <w:rFonts w:eastAsia="Calibri"/>
                <w:sz w:val="20"/>
                <w:szCs w:val="20"/>
                <w:lang w:val="ru-RU" w:eastAsia="en-US"/>
              </w:rPr>
              <w:t>’</w:t>
            </w:r>
            <w:proofErr w:type="spellStart"/>
            <w:r w:rsidRPr="00F00933">
              <w:rPr>
                <w:rFonts w:eastAsia="Calibri"/>
                <w:sz w:val="20"/>
                <w:szCs w:val="20"/>
                <w:lang w:eastAsia="en-US"/>
              </w:rPr>
              <w:t>ктів</w:t>
            </w:r>
            <w:proofErr w:type="spellEnd"/>
            <w:r w:rsidRPr="00F00933">
              <w:rPr>
                <w:rFonts w:eastAsia="Calibri"/>
                <w:sz w:val="20"/>
                <w:szCs w:val="20"/>
                <w:lang w:eastAsia="en-US"/>
              </w:rPr>
              <w:t xml:space="preserve"> господарювання для ведення бізнесу.</w:t>
            </w:r>
          </w:p>
        </w:tc>
      </w:tr>
      <w:tr w:rsidR="00331CE3" w:rsidRPr="00F00933" w:rsidTr="00F66374">
        <w:trPr>
          <w:trHeight w:val="51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i/>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336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i/>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46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rPr>
                <w:b/>
                <w:sz w:val="20"/>
                <w:szCs w:val="20"/>
              </w:rPr>
            </w:pPr>
          </w:p>
        </w:tc>
        <w:tc>
          <w:tcPr>
            <w:tcW w:w="2126"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 xml:space="preserve">3.12. Оформлення </w:t>
            </w:r>
            <w:proofErr w:type="spellStart"/>
            <w:r w:rsidRPr="00F00933">
              <w:rPr>
                <w:sz w:val="20"/>
                <w:szCs w:val="20"/>
              </w:rPr>
              <w:t>проєктів</w:t>
            </w:r>
            <w:proofErr w:type="spellEnd"/>
            <w:r w:rsidRPr="00F00933">
              <w:rPr>
                <w:sz w:val="20"/>
                <w:szCs w:val="20"/>
              </w:rPr>
              <w:t xml:space="preserve">  землеустрою територій човнових станцій та водних паспортів </w:t>
            </w:r>
            <w:proofErr w:type="spellStart"/>
            <w:r w:rsidRPr="00F00933">
              <w:rPr>
                <w:sz w:val="20"/>
                <w:szCs w:val="20"/>
              </w:rPr>
              <w:t>акваторіальної</w:t>
            </w:r>
            <w:proofErr w:type="spellEnd"/>
            <w:r w:rsidRPr="00F00933">
              <w:rPr>
                <w:sz w:val="20"/>
                <w:szCs w:val="20"/>
              </w:rPr>
              <w:t xml:space="preserve">  території</w:t>
            </w:r>
          </w:p>
        </w:tc>
        <w:tc>
          <w:tcPr>
            <w:tcW w:w="1276" w:type="dxa"/>
            <w:vMerge w:val="restart"/>
          </w:tcPr>
          <w:p w:rsidR="00331CE3" w:rsidRPr="00F00933" w:rsidRDefault="00331CE3" w:rsidP="00F66374">
            <w:pPr>
              <w:jc w:val="center"/>
              <w:rPr>
                <w:sz w:val="20"/>
                <w:szCs w:val="20"/>
              </w:rPr>
            </w:pPr>
            <w:r w:rsidRPr="00F00933">
              <w:rPr>
                <w:sz w:val="20"/>
                <w:szCs w:val="20"/>
              </w:rPr>
              <w:t>ІІІ- І</w:t>
            </w:r>
            <w:r w:rsidRPr="00F00933">
              <w:rPr>
                <w:sz w:val="20"/>
                <w:szCs w:val="20"/>
                <w:lang w:val="en-US"/>
              </w:rPr>
              <w:t xml:space="preserve">V </w:t>
            </w:r>
            <w:r w:rsidRPr="00F00933">
              <w:rPr>
                <w:sz w:val="20"/>
                <w:szCs w:val="20"/>
              </w:rPr>
              <w:t xml:space="preserve">квартал </w:t>
            </w:r>
            <w:r w:rsidRPr="00F00933">
              <w:rPr>
                <w:sz w:val="20"/>
                <w:szCs w:val="20"/>
                <w:lang w:val="en-US"/>
              </w:rPr>
              <w:t>202</w:t>
            </w:r>
            <w:r w:rsidRPr="00F00933">
              <w:rPr>
                <w:sz w:val="20"/>
                <w:szCs w:val="20"/>
              </w:rPr>
              <w:t>3</w:t>
            </w:r>
          </w:p>
        </w:tc>
        <w:tc>
          <w:tcPr>
            <w:tcW w:w="2268" w:type="dxa"/>
            <w:vMerge w:val="restart"/>
          </w:tcPr>
          <w:p w:rsidR="00331CE3" w:rsidRPr="00F00933" w:rsidRDefault="00331CE3" w:rsidP="00F66374">
            <w:pPr>
              <w:jc w:val="center"/>
              <w:rPr>
                <w:sz w:val="20"/>
                <w:szCs w:val="20"/>
              </w:rPr>
            </w:pPr>
            <w:r w:rsidRPr="00F00933">
              <w:rPr>
                <w:sz w:val="20"/>
                <w:szCs w:val="20"/>
              </w:rPr>
              <w:t>Департамент</w:t>
            </w:r>
          </w:p>
          <w:p w:rsidR="00331CE3" w:rsidRPr="00F00933" w:rsidRDefault="00331CE3" w:rsidP="00F66374">
            <w:pPr>
              <w:jc w:val="center"/>
              <w:rPr>
                <w:sz w:val="20"/>
                <w:szCs w:val="20"/>
              </w:rPr>
            </w:pPr>
            <w:r w:rsidRPr="00F00933">
              <w:rPr>
                <w:sz w:val="20"/>
                <w:szCs w:val="20"/>
              </w:rPr>
              <w:t>архітектури та</w:t>
            </w:r>
          </w:p>
          <w:p w:rsidR="00331CE3" w:rsidRPr="00F00933" w:rsidRDefault="00331CE3" w:rsidP="00F66374">
            <w:pPr>
              <w:jc w:val="center"/>
              <w:rPr>
                <w:sz w:val="20"/>
                <w:szCs w:val="20"/>
              </w:rPr>
            </w:pPr>
            <w:r w:rsidRPr="00F00933">
              <w:rPr>
                <w:sz w:val="20"/>
                <w:szCs w:val="20"/>
              </w:rPr>
              <w:t>містобудування</w:t>
            </w:r>
          </w:p>
          <w:p w:rsidR="00331CE3" w:rsidRPr="00F00933" w:rsidRDefault="00331CE3" w:rsidP="00F66374">
            <w:pPr>
              <w:jc w:val="center"/>
              <w:rPr>
                <w:sz w:val="20"/>
                <w:szCs w:val="20"/>
              </w:rPr>
            </w:pPr>
            <w:r w:rsidRPr="00F00933">
              <w:rPr>
                <w:sz w:val="20"/>
                <w:szCs w:val="20"/>
              </w:rPr>
              <w:t>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Управління земельних ресурсів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autoSpaceDE w:val="0"/>
              <w:autoSpaceDN w:val="0"/>
              <w:adjustRightInd w:val="0"/>
              <w:jc w:val="both"/>
              <w:rPr>
                <w:sz w:val="20"/>
                <w:szCs w:val="20"/>
              </w:rPr>
            </w:pPr>
            <w:r w:rsidRPr="00F00933">
              <w:rPr>
                <w:sz w:val="20"/>
                <w:szCs w:val="20"/>
              </w:rPr>
              <w:t xml:space="preserve">Визначення території необхідної для ведення господарської діяльності власників/користувачів водних об’єктів </w:t>
            </w:r>
          </w:p>
          <w:p w:rsidR="00331CE3" w:rsidRPr="00F00933" w:rsidRDefault="00331CE3" w:rsidP="00F66374">
            <w:pPr>
              <w:autoSpaceDE w:val="0"/>
              <w:autoSpaceDN w:val="0"/>
              <w:adjustRightInd w:val="0"/>
              <w:jc w:val="both"/>
              <w:rPr>
                <w:sz w:val="20"/>
                <w:szCs w:val="20"/>
              </w:rPr>
            </w:pPr>
          </w:p>
        </w:tc>
      </w:tr>
      <w:tr w:rsidR="00331CE3" w:rsidRPr="00F00933" w:rsidTr="00F66374">
        <w:trPr>
          <w:trHeight w:val="48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112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rPr>
                <w:b/>
                <w:sz w:val="20"/>
                <w:szCs w:val="20"/>
              </w:rPr>
            </w:pPr>
          </w:p>
        </w:tc>
        <w:tc>
          <w:tcPr>
            <w:tcW w:w="2126" w:type="dxa"/>
            <w:vMerge/>
          </w:tcPr>
          <w:p w:rsidR="00331CE3" w:rsidRPr="00F00933" w:rsidRDefault="00331CE3" w:rsidP="00F66374">
            <w:pPr>
              <w:autoSpaceDE w:val="0"/>
              <w:autoSpaceDN w:val="0"/>
              <w:adjustRightInd w:val="0"/>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autoSpaceDE w:val="0"/>
              <w:autoSpaceDN w:val="0"/>
              <w:adjustRightInd w:val="0"/>
              <w:jc w:val="both"/>
              <w:rPr>
                <w:sz w:val="20"/>
                <w:szCs w:val="20"/>
              </w:rPr>
            </w:pPr>
          </w:p>
        </w:tc>
      </w:tr>
      <w:tr w:rsidR="00331CE3" w:rsidRPr="00F00933" w:rsidTr="00F66374">
        <w:trPr>
          <w:trHeight w:val="525"/>
        </w:trPr>
        <w:tc>
          <w:tcPr>
            <w:tcW w:w="523" w:type="dxa"/>
            <w:vMerge w:val="restart"/>
          </w:tcPr>
          <w:p w:rsidR="00331CE3" w:rsidRPr="00F00933" w:rsidRDefault="00331CE3" w:rsidP="00F66374">
            <w:pPr>
              <w:jc w:val="both"/>
              <w:rPr>
                <w:sz w:val="20"/>
                <w:szCs w:val="20"/>
              </w:rPr>
            </w:pPr>
            <w:r w:rsidRPr="00F00933">
              <w:rPr>
                <w:sz w:val="20"/>
                <w:szCs w:val="20"/>
              </w:rPr>
              <w:lastRenderedPageBreak/>
              <w:t>4.</w:t>
            </w:r>
          </w:p>
        </w:tc>
        <w:tc>
          <w:tcPr>
            <w:tcW w:w="1746"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Пасажирські перевезення водним транспортом, з урахуванням заходів щодо безпеки на воді. Відновлення гідротехнічних споруд</w:t>
            </w:r>
          </w:p>
        </w:tc>
        <w:tc>
          <w:tcPr>
            <w:tcW w:w="2126"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 xml:space="preserve">4.1. </w:t>
            </w:r>
          </w:p>
          <w:p w:rsidR="00331CE3" w:rsidRPr="00F00933" w:rsidRDefault="00331CE3" w:rsidP="00F66374">
            <w:pPr>
              <w:jc w:val="both"/>
              <w:rPr>
                <w:rFonts w:eastAsia="Calibri"/>
                <w:sz w:val="20"/>
                <w:szCs w:val="20"/>
                <w:lang w:eastAsia="en-US"/>
              </w:rPr>
            </w:pPr>
            <w:r w:rsidRPr="00F00933">
              <w:rPr>
                <w:rFonts w:eastAsia="Calibri"/>
                <w:sz w:val="20"/>
                <w:szCs w:val="20"/>
                <w:lang w:eastAsia="en-US"/>
              </w:rPr>
              <w:t>Розробка  інструкційних матеріалів, що чітко</w:t>
            </w:r>
            <w:r w:rsidRPr="00F00933">
              <w:rPr>
                <w:rFonts w:eastAsia="Calibri"/>
                <w:b/>
                <w:sz w:val="20"/>
                <w:szCs w:val="20"/>
                <w:lang w:eastAsia="en-US"/>
              </w:rPr>
              <w:t xml:space="preserve"> </w:t>
            </w:r>
            <w:r w:rsidRPr="00F00933">
              <w:rPr>
                <w:rFonts w:eastAsia="Calibri"/>
                <w:sz w:val="20"/>
                <w:szCs w:val="20"/>
                <w:lang w:eastAsia="en-US"/>
              </w:rPr>
              <w:t>визначатиме  всі механізми регулювання пасажирських річкових перевезень.</w:t>
            </w:r>
          </w:p>
          <w:p w:rsidR="00331CE3" w:rsidRPr="00F00933" w:rsidRDefault="00331CE3" w:rsidP="00F66374">
            <w:pPr>
              <w:jc w:val="both"/>
              <w:rPr>
                <w:b/>
                <w:sz w:val="20"/>
                <w:szCs w:val="20"/>
              </w:rPr>
            </w:pPr>
          </w:p>
          <w:p w:rsidR="00331CE3" w:rsidRPr="00F00933" w:rsidRDefault="00331CE3" w:rsidP="00F66374">
            <w:pPr>
              <w:jc w:val="both"/>
              <w:rPr>
                <w:b/>
                <w:sz w:val="20"/>
                <w:szCs w:val="20"/>
              </w:rPr>
            </w:pPr>
            <w:r w:rsidRPr="00F00933">
              <w:rPr>
                <w:sz w:val="20"/>
                <w:szCs w:val="20"/>
              </w:rPr>
              <w:t>Організація супроводження та надання методичної допомоги заявникам при одержанні дозвільних документів на пасажирські перевезення водним транспортом  та будівництва об</w:t>
            </w:r>
            <w:r w:rsidRPr="00F00933">
              <w:rPr>
                <w:sz w:val="20"/>
                <w:szCs w:val="20"/>
                <w:lang w:val="ru-RU"/>
              </w:rPr>
              <w:t>’</w:t>
            </w:r>
            <w:proofErr w:type="spellStart"/>
            <w:r w:rsidRPr="00F00933">
              <w:rPr>
                <w:sz w:val="20"/>
                <w:szCs w:val="20"/>
              </w:rPr>
              <w:t>єктів</w:t>
            </w:r>
            <w:proofErr w:type="spellEnd"/>
            <w:r w:rsidRPr="00F00933">
              <w:rPr>
                <w:sz w:val="20"/>
                <w:szCs w:val="20"/>
              </w:rPr>
              <w:t xml:space="preserve"> водної інфраструктури</w:t>
            </w:r>
          </w:p>
        </w:tc>
        <w:tc>
          <w:tcPr>
            <w:tcW w:w="1276" w:type="dxa"/>
            <w:vMerge w:val="restart"/>
          </w:tcPr>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ІІ квартал </w:t>
            </w:r>
          </w:p>
          <w:p w:rsidR="00331CE3" w:rsidRPr="00F00933" w:rsidRDefault="00331CE3" w:rsidP="00F66374">
            <w:pPr>
              <w:jc w:val="center"/>
              <w:rPr>
                <w:sz w:val="20"/>
                <w:szCs w:val="20"/>
              </w:rPr>
            </w:pPr>
            <w:r w:rsidRPr="00F00933">
              <w:rPr>
                <w:sz w:val="20"/>
                <w:szCs w:val="20"/>
              </w:rPr>
              <w:t>2022</w:t>
            </w:r>
          </w:p>
          <w:p w:rsidR="00331CE3" w:rsidRPr="00F00933" w:rsidRDefault="00331CE3" w:rsidP="00F66374">
            <w:pPr>
              <w:jc w:val="center"/>
              <w:rPr>
                <w:sz w:val="20"/>
                <w:szCs w:val="20"/>
              </w:rPr>
            </w:pPr>
          </w:p>
          <w:p w:rsidR="00331CE3" w:rsidRPr="00F00933" w:rsidRDefault="00331CE3" w:rsidP="00F66374">
            <w:pPr>
              <w:jc w:val="center"/>
              <w:rPr>
                <w:sz w:val="20"/>
                <w:szCs w:val="20"/>
              </w:rPr>
            </w:pPr>
          </w:p>
          <w:p w:rsidR="00331CE3" w:rsidRPr="00F00933" w:rsidRDefault="00331CE3" w:rsidP="00F66374">
            <w:pPr>
              <w:jc w:val="center"/>
              <w:rPr>
                <w:sz w:val="20"/>
                <w:szCs w:val="20"/>
              </w:rPr>
            </w:pP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2022-2023</w:t>
            </w:r>
          </w:p>
          <w:p w:rsidR="00331CE3" w:rsidRPr="00F00933" w:rsidRDefault="00331CE3" w:rsidP="00F66374">
            <w:pPr>
              <w:jc w:val="center"/>
              <w:rPr>
                <w:sz w:val="20"/>
                <w:szCs w:val="20"/>
              </w:rPr>
            </w:pP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val="ru-RU" w:eastAsia="en-US"/>
              </w:rPr>
            </w:pPr>
            <w:proofErr w:type="spellStart"/>
            <w:r w:rsidRPr="00F00933">
              <w:rPr>
                <w:rFonts w:eastAsia="Calibri"/>
                <w:sz w:val="20"/>
                <w:szCs w:val="20"/>
                <w:lang w:val="ru-RU" w:eastAsia="en-US"/>
              </w:rPr>
              <w:t>Створення</w:t>
            </w:r>
            <w:proofErr w:type="spellEnd"/>
            <w:r w:rsidRPr="00F00933">
              <w:rPr>
                <w:rFonts w:eastAsia="Calibri"/>
                <w:sz w:val="20"/>
                <w:szCs w:val="20"/>
                <w:lang w:val="ru-RU" w:eastAsia="en-US"/>
              </w:rPr>
              <w:t xml:space="preserve"> умов для </w:t>
            </w:r>
            <w:proofErr w:type="spellStart"/>
            <w:r w:rsidRPr="00F00933">
              <w:rPr>
                <w:rFonts w:eastAsia="Calibri"/>
                <w:sz w:val="20"/>
                <w:szCs w:val="20"/>
                <w:lang w:val="ru-RU" w:eastAsia="en-US"/>
              </w:rPr>
              <w:t>стимулювання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 xml:space="preserve"> на </w:t>
            </w:r>
            <w:proofErr w:type="spellStart"/>
            <w:r w:rsidRPr="00F00933">
              <w:rPr>
                <w:rFonts w:eastAsia="Calibri"/>
                <w:sz w:val="20"/>
                <w:szCs w:val="20"/>
                <w:lang w:val="ru-RU" w:eastAsia="en-US"/>
              </w:rPr>
              <w:t>воді</w:t>
            </w:r>
            <w:proofErr w:type="spellEnd"/>
            <w:r w:rsidRPr="00F00933">
              <w:rPr>
                <w:rFonts w:eastAsia="Calibri"/>
                <w:sz w:val="20"/>
                <w:szCs w:val="20"/>
                <w:lang w:val="ru-RU" w:eastAsia="en-US"/>
              </w:rPr>
              <w:t xml:space="preserve">.  </w:t>
            </w:r>
          </w:p>
          <w:p w:rsidR="00331CE3" w:rsidRPr="00F00933" w:rsidRDefault="00331CE3" w:rsidP="00F66374">
            <w:pPr>
              <w:jc w:val="both"/>
              <w:rPr>
                <w:rFonts w:eastAsia="Calibri"/>
                <w:sz w:val="20"/>
                <w:szCs w:val="20"/>
                <w:lang w:val="ru-RU" w:eastAsia="en-US"/>
              </w:rPr>
            </w:pPr>
          </w:p>
          <w:p w:rsidR="00331CE3" w:rsidRPr="00F00933" w:rsidRDefault="00331CE3" w:rsidP="00F66374">
            <w:pPr>
              <w:jc w:val="both"/>
              <w:rPr>
                <w:rFonts w:eastAsia="Calibri"/>
                <w:sz w:val="20"/>
                <w:szCs w:val="20"/>
                <w:lang w:val="ru-RU" w:eastAsia="en-US"/>
              </w:rPr>
            </w:pPr>
            <w:proofErr w:type="spellStart"/>
            <w:r w:rsidRPr="00F00933">
              <w:rPr>
                <w:rFonts w:eastAsia="Calibri"/>
                <w:sz w:val="20"/>
                <w:szCs w:val="20"/>
                <w:lang w:val="ru-RU" w:eastAsia="en-US"/>
              </w:rPr>
              <w:t>Забезпечення</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прозорих</w:t>
            </w:r>
            <w:proofErr w:type="spellEnd"/>
            <w:r w:rsidRPr="00F00933">
              <w:rPr>
                <w:rFonts w:eastAsia="Calibri"/>
                <w:sz w:val="20"/>
                <w:szCs w:val="20"/>
                <w:lang w:val="ru-RU" w:eastAsia="en-US"/>
              </w:rPr>
              <w:t xml:space="preserve"> та </w:t>
            </w:r>
            <w:proofErr w:type="spellStart"/>
            <w:r w:rsidRPr="00F00933">
              <w:rPr>
                <w:rFonts w:eastAsia="Calibri"/>
                <w:sz w:val="20"/>
                <w:szCs w:val="20"/>
                <w:lang w:val="ru-RU" w:eastAsia="en-US"/>
              </w:rPr>
              <w:t>рівних</w:t>
            </w:r>
            <w:proofErr w:type="spellEnd"/>
            <w:r w:rsidRPr="00F00933">
              <w:rPr>
                <w:rFonts w:eastAsia="Calibri"/>
                <w:sz w:val="20"/>
                <w:szCs w:val="20"/>
                <w:lang w:val="ru-RU" w:eastAsia="en-US"/>
              </w:rPr>
              <w:t xml:space="preserve"> умов при </w:t>
            </w:r>
            <w:proofErr w:type="spellStart"/>
            <w:r w:rsidRPr="00F00933">
              <w:rPr>
                <w:rFonts w:eastAsia="Calibri"/>
                <w:sz w:val="20"/>
                <w:szCs w:val="20"/>
                <w:lang w:val="ru-RU" w:eastAsia="en-US"/>
              </w:rPr>
              <w:t>регулюванні</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пасажирських</w:t>
            </w:r>
            <w:proofErr w:type="spellEnd"/>
            <w:r w:rsidRPr="00F00933">
              <w:rPr>
                <w:rFonts w:eastAsia="Calibri"/>
                <w:sz w:val="20"/>
                <w:szCs w:val="20"/>
                <w:lang w:val="ru-RU" w:eastAsia="en-US"/>
              </w:rPr>
              <w:t xml:space="preserve"> </w:t>
            </w:r>
            <w:proofErr w:type="spellStart"/>
            <w:r w:rsidRPr="00F00933">
              <w:rPr>
                <w:rFonts w:eastAsia="Calibri"/>
                <w:sz w:val="20"/>
                <w:szCs w:val="20"/>
                <w:lang w:val="ru-RU" w:eastAsia="en-US"/>
              </w:rPr>
              <w:t>перевезень</w:t>
            </w:r>
            <w:proofErr w:type="spellEnd"/>
            <w:r w:rsidRPr="00F00933">
              <w:rPr>
                <w:rFonts w:eastAsia="Calibri"/>
                <w:sz w:val="20"/>
                <w:szCs w:val="20"/>
                <w:lang w:val="ru-RU" w:eastAsia="en-US"/>
              </w:rPr>
              <w:t>.</w:t>
            </w:r>
          </w:p>
          <w:p w:rsidR="00331CE3" w:rsidRPr="00F00933" w:rsidRDefault="00331CE3" w:rsidP="00F66374">
            <w:pPr>
              <w:jc w:val="both"/>
              <w:rPr>
                <w:rFonts w:eastAsia="Calibri"/>
                <w:sz w:val="20"/>
                <w:szCs w:val="20"/>
                <w:lang w:val="ru-RU" w:eastAsia="en-US"/>
              </w:rPr>
            </w:pPr>
          </w:p>
          <w:p w:rsidR="00331CE3" w:rsidRPr="00F00933" w:rsidRDefault="00331CE3" w:rsidP="00F66374">
            <w:pPr>
              <w:jc w:val="both"/>
              <w:rPr>
                <w:b/>
                <w:sz w:val="20"/>
                <w:szCs w:val="20"/>
                <w:lang w:val="ru-RU"/>
              </w:rPr>
            </w:pPr>
            <w:proofErr w:type="spellStart"/>
            <w:r w:rsidRPr="00F00933">
              <w:rPr>
                <w:rFonts w:eastAsia="Calibri"/>
                <w:sz w:val="20"/>
                <w:szCs w:val="20"/>
                <w:lang w:eastAsia="en-US"/>
              </w:rPr>
              <w:t>Проінформованість</w:t>
            </w:r>
            <w:proofErr w:type="spellEnd"/>
            <w:r w:rsidRPr="00F00933">
              <w:rPr>
                <w:rFonts w:eastAsia="Calibri"/>
                <w:sz w:val="20"/>
                <w:szCs w:val="20"/>
                <w:lang w:eastAsia="en-US"/>
              </w:rPr>
              <w:t xml:space="preserve"> </w:t>
            </w:r>
            <w:proofErr w:type="spellStart"/>
            <w:r w:rsidRPr="00F00933">
              <w:rPr>
                <w:rFonts w:eastAsia="Calibri"/>
                <w:sz w:val="20"/>
                <w:szCs w:val="20"/>
                <w:lang w:eastAsia="en-US"/>
              </w:rPr>
              <w:t>суб</w:t>
            </w:r>
            <w:proofErr w:type="spellEnd"/>
            <w:r w:rsidRPr="00F00933">
              <w:rPr>
                <w:rFonts w:eastAsia="Calibri"/>
                <w:sz w:val="20"/>
                <w:szCs w:val="20"/>
                <w:lang w:val="ru-RU" w:eastAsia="en-US"/>
              </w:rPr>
              <w:t>’</w:t>
            </w:r>
            <w:proofErr w:type="spellStart"/>
            <w:r w:rsidRPr="00F00933">
              <w:rPr>
                <w:rFonts w:eastAsia="Calibri"/>
                <w:sz w:val="20"/>
                <w:szCs w:val="20"/>
                <w:lang w:eastAsia="en-US"/>
              </w:rPr>
              <w:t>ктів</w:t>
            </w:r>
            <w:proofErr w:type="spellEnd"/>
            <w:r w:rsidRPr="00F00933">
              <w:rPr>
                <w:rFonts w:eastAsia="Calibri"/>
                <w:sz w:val="20"/>
                <w:szCs w:val="20"/>
                <w:lang w:eastAsia="en-US"/>
              </w:rPr>
              <w:t xml:space="preserve"> господарювання для ведення бізнесу.</w:t>
            </w: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rFonts w:eastAsia="Calibri"/>
                <w:b/>
                <w:sz w:val="20"/>
                <w:szCs w:val="20"/>
                <w:lang w:eastAsia="en-US"/>
              </w:rPr>
            </w:pPr>
          </w:p>
        </w:tc>
        <w:tc>
          <w:tcPr>
            <w:tcW w:w="2126" w:type="dxa"/>
            <w:vMerge/>
          </w:tcPr>
          <w:p w:rsidR="00331CE3" w:rsidRPr="00F00933" w:rsidRDefault="00331CE3" w:rsidP="00F66374">
            <w:pPr>
              <w:jc w:val="both"/>
              <w:rPr>
                <w:rFonts w:eastAsia="Calibri"/>
                <w:sz w:val="20"/>
                <w:szCs w:val="20"/>
                <w:lang w:eastAsia="en-US"/>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val="ru-RU" w:eastAsia="en-US"/>
              </w:rPr>
            </w:pP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rFonts w:eastAsia="Calibri"/>
                <w:b/>
                <w:sz w:val="20"/>
                <w:szCs w:val="20"/>
                <w:lang w:eastAsia="en-US"/>
              </w:rPr>
            </w:pPr>
          </w:p>
        </w:tc>
        <w:tc>
          <w:tcPr>
            <w:tcW w:w="2126" w:type="dxa"/>
            <w:vMerge/>
          </w:tcPr>
          <w:p w:rsidR="00331CE3" w:rsidRPr="00F00933" w:rsidRDefault="00331CE3" w:rsidP="00F66374">
            <w:pPr>
              <w:jc w:val="both"/>
              <w:rPr>
                <w:rFonts w:eastAsia="Calibri"/>
                <w:sz w:val="20"/>
                <w:szCs w:val="20"/>
                <w:lang w:eastAsia="en-US"/>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val="ru-RU" w:eastAsia="en-US"/>
              </w:rPr>
            </w:pPr>
          </w:p>
        </w:tc>
      </w:tr>
      <w:tr w:rsidR="00331CE3" w:rsidRPr="00F00933" w:rsidTr="00F66374">
        <w:trPr>
          <w:trHeight w:val="54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lang w:val="ru-RU"/>
              </w:rPr>
            </w:pPr>
            <w:r w:rsidRPr="00F00933">
              <w:rPr>
                <w:sz w:val="20"/>
                <w:szCs w:val="20"/>
              </w:rPr>
              <w:t>4.2. Розробка водних маршрутів пасажирських перевезень водним транспортом та місця</w:t>
            </w:r>
            <w:r w:rsidRPr="00F00933">
              <w:rPr>
                <w:b/>
                <w:bCs/>
                <w:sz w:val="20"/>
                <w:szCs w:val="20"/>
              </w:rPr>
              <w:t xml:space="preserve"> </w:t>
            </w:r>
            <w:r w:rsidRPr="00F00933">
              <w:rPr>
                <w:sz w:val="20"/>
                <w:szCs w:val="20"/>
              </w:rPr>
              <w:lastRenderedPageBreak/>
              <w:t>швартування  в акваторії міста</w:t>
            </w:r>
          </w:p>
          <w:p w:rsidR="00331CE3" w:rsidRPr="00F00933" w:rsidRDefault="00331CE3" w:rsidP="00F66374">
            <w:pPr>
              <w:jc w:val="both"/>
              <w:rPr>
                <w:sz w:val="20"/>
                <w:szCs w:val="20"/>
                <w:lang w:val="ru-RU"/>
              </w:rPr>
            </w:pPr>
          </w:p>
        </w:tc>
        <w:tc>
          <w:tcPr>
            <w:tcW w:w="1276" w:type="dxa"/>
            <w:vMerge w:val="restart"/>
          </w:tcPr>
          <w:p w:rsidR="00331CE3" w:rsidRPr="00F00933" w:rsidRDefault="00331CE3" w:rsidP="00F66374">
            <w:pPr>
              <w:jc w:val="center"/>
              <w:rPr>
                <w:sz w:val="20"/>
                <w:szCs w:val="20"/>
              </w:rPr>
            </w:pPr>
            <w:r w:rsidRPr="00F00933">
              <w:rPr>
                <w:sz w:val="20"/>
                <w:szCs w:val="20"/>
                <w:lang w:val="ru-RU"/>
              </w:rPr>
              <w:lastRenderedPageBreak/>
              <w:t xml:space="preserve">ІІ-ІІІ </w:t>
            </w:r>
            <w:proofErr w:type="spellStart"/>
            <w:r w:rsidRPr="00F00933">
              <w:rPr>
                <w:sz w:val="20"/>
                <w:szCs w:val="20"/>
                <w:lang w:val="ru-RU"/>
              </w:rPr>
              <w:t>квартали</w:t>
            </w:r>
            <w:proofErr w:type="spellEnd"/>
            <w:r w:rsidRPr="00F00933">
              <w:rPr>
                <w:sz w:val="20"/>
                <w:szCs w:val="20"/>
                <w:lang w:val="ru-RU"/>
              </w:rPr>
              <w:t xml:space="preserve"> </w:t>
            </w:r>
            <w:r w:rsidRPr="00F00933">
              <w:rPr>
                <w:sz w:val="20"/>
                <w:szCs w:val="20"/>
              </w:rPr>
              <w:t>2022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lastRenderedPageBreak/>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Розвиток місцевих водних перевезень для населення</w:t>
            </w:r>
          </w:p>
          <w:p w:rsidR="00331CE3" w:rsidRPr="00F00933" w:rsidRDefault="00331CE3" w:rsidP="00F66374">
            <w:pPr>
              <w:jc w:val="both"/>
              <w:rPr>
                <w:rFonts w:eastAsia="Calibri"/>
                <w:sz w:val="20"/>
                <w:szCs w:val="20"/>
                <w:lang w:eastAsia="en-US"/>
              </w:rPr>
            </w:pP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304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570"/>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lang w:val="ru-RU"/>
              </w:rPr>
            </w:pPr>
            <w:r w:rsidRPr="00F00933">
              <w:rPr>
                <w:sz w:val="20"/>
                <w:szCs w:val="20"/>
              </w:rPr>
              <w:t xml:space="preserve">4.3. Створення окремого електронного реєстру маршрутів  усіх пасажирських перевезень водним транспортом в акваторії міста  Миколаєва (створення додатку на базі ботів </w:t>
            </w:r>
            <w:r w:rsidRPr="00F00933">
              <w:rPr>
                <w:sz w:val="20"/>
                <w:szCs w:val="20"/>
                <w:lang w:val="ru-RU"/>
              </w:rPr>
              <w:t>TELEGRAM)</w:t>
            </w:r>
          </w:p>
        </w:tc>
        <w:tc>
          <w:tcPr>
            <w:tcW w:w="1276" w:type="dxa"/>
            <w:vMerge w:val="restart"/>
          </w:tcPr>
          <w:p w:rsidR="00331CE3" w:rsidRPr="00F00933" w:rsidRDefault="00331CE3" w:rsidP="00F66374">
            <w:pPr>
              <w:jc w:val="center"/>
              <w:rPr>
                <w:sz w:val="20"/>
                <w:szCs w:val="20"/>
              </w:rPr>
            </w:pPr>
            <w:r w:rsidRPr="00F00933">
              <w:rPr>
                <w:sz w:val="20"/>
                <w:szCs w:val="20"/>
              </w:rPr>
              <w:t>ІІІ квартал 2022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(відділ стандартизації та електронного врядування 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w:t>
            </w:r>
            <w:r w:rsidRPr="00F00933">
              <w:rPr>
                <w:sz w:val="20"/>
                <w:szCs w:val="20"/>
              </w:rPr>
              <w:lastRenderedPageBreak/>
              <w:t>2030 роки (за узгодженням)</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b/>
                <w:sz w:val="20"/>
                <w:szCs w:val="20"/>
              </w:rPr>
            </w:pPr>
            <w:r w:rsidRPr="00F00933">
              <w:rPr>
                <w:rFonts w:eastAsia="Calibri"/>
                <w:sz w:val="20"/>
                <w:szCs w:val="20"/>
                <w:lang w:eastAsia="en-US"/>
              </w:rPr>
              <w:t>Впровадження сервісної послуги дозволить пасажиру зручно запланувати  поїздку на  водному транспорті: маршрут, дату, час, та оптимальну вартість квитка</w:t>
            </w:r>
          </w:p>
        </w:tc>
      </w:tr>
      <w:tr w:rsidR="00331CE3" w:rsidRPr="00F00933" w:rsidTr="00F66374">
        <w:trPr>
          <w:trHeight w:val="5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436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525"/>
        </w:trPr>
        <w:tc>
          <w:tcPr>
            <w:tcW w:w="523" w:type="dxa"/>
            <w:vMerge w:val="restart"/>
          </w:tcPr>
          <w:p w:rsidR="00331CE3" w:rsidRPr="00F00933" w:rsidRDefault="00331CE3" w:rsidP="00F66374">
            <w:pPr>
              <w:jc w:val="both"/>
              <w:rPr>
                <w:b/>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4.5. Розробка нормативно-правових актів на місцевому рівні, що сприяють розвитку пасажирських водних перевезень</w:t>
            </w:r>
          </w:p>
          <w:p w:rsidR="00331CE3" w:rsidRPr="00F00933" w:rsidRDefault="00331CE3" w:rsidP="00F66374">
            <w:pPr>
              <w:jc w:val="both"/>
              <w:rPr>
                <w:sz w:val="20"/>
                <w:szCs w:val="20"/>
              </w:rPr>
            </w:pPr>
            <w:r w:rsidRPr="00F00933">
              <w:rPr>
                <w:sz w:val="20"/>
                <w:szCs w:val="20"/>
              </w:rPr>
              <w:t xml:space="preserve">(розробка </w:t>
            </w:r>
            <w:proofErr w:type="spellStart"/>
            <w:r w:rsidRPr="00F00933">
              <w:rPr>
                <w:sz w:val="20"/>
                <w:szCs w:val="20"/>
              </w:rPr>
              <w:t>проєкту</w:t>
            </w:r>
            <w:proofErr w:type="spellEnd"/>
            <w:r w:rsidRPr="00F00933">
              <w:rPr>
                <w:sz w:val="20"/>
                <w:szCs w:val="20"/>
              </w:rPr>
              <w:t xml:space="preserve"> проведення конкурсу пасажирських водних перевезень та затвердження маршрутів у водній акваторії)</w:t>
            </w:r>
          </w:p>
        </w:tc>
        <w:tc>
          <w:tcPr>
            <w:tcW w:w="1276" w:type="dxa"/>
            <w:vMerge w:val="restart"/>
          </w:tcPr>
          <w:p w:rsidR="00331CE3" w:rsidRPr="00F00933" w:rsidRDefault="00331CE3" w:rsidP="00F66374">
            <w:pPr>
              <w:jc w:val="center"/>
              <w:rPr>
                <w:sz w:val="20"/>
                <w:szCs w:val="20"/>
                <w:lang w:val="ru-RU"/>
              </w:rPr>
            </w:pPr>
            <w:r w:rsidRPr="00F00933">
              <w:rPr>
                <w:sz w:val="20"/>
                <w:szCs w:val="20"/>
              </w:rPr>
              <w:t xml:space="preserve">І-ІІ квартали </w:t>
            </w:r>
            <w:r w:rsidRPr="00F00933">
              <w:rPr>
                <w:sz w:val="20"/>
                <w:szCs w:val="20"/>
                <w:lang w:val="ru-RU"/>
              </w:rPr>
              <w:t>2022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(управління</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транспортного</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комплексу,</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зв’язку та</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телекомунікацій</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ММР)</w:t>
            </w:r>
          </w:p>
          <w:p w:rsidR="00331CE3" w:rsidRPr="00F00933" w:rsidRDefault="00331CE3" w:rsidP="00F66374">
            <w:pPr>
              <w:jc w:val="center"/>
              <w:rPr>
                <w:rFonts w:eastAsia="Calibri"/>
                <w:sz w:val="20"/>
                <w:szCs w:val="20"/>
                <w:lang w:eastAsia="en-US"/>
              </w:rPr>
            </w:pPr>
          </w:p>
          <w:p w:rsidR="00331CE3" w:rsidRPr="00F00933" w:rsidRDefault="00331CE3" w:rsidP="00F66374">
            <w:pPr>
              <w:jc w:val="center"/>
              <w:rPr>
                <w:rFonts w:eastAsia="Calibri"/>
                <w:sz w:val="20"/>
                <w:szCs w:val="20"/>
                <w:lang w:eastAsia="en-US"/>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rFonts w:eastAsia="Calibri"/>
                <w:sz w:val="20"/>
                <w:szCs w:val="20"/>
                <w:lang w:eastAsia="en-US"/>
              </w:rPr>
            </w:pPr>
            <w:r w:rsidRPr="00F00933">
              <w:rPr>
                <w:rFonts w:eastAsia="Calibri"/>
                <w:sz w:val="20"/>
                <w:szCs w:val="20"/>
                <w:lang w:eastAsia="en-US"/>
              </w:rPr>
              <w:t>Розвиток місцевих водних перевезень</w:t>
            </w:r>
          </w:p>
        </w:tc>
      </w:tr>
      <w:tr w:rsidR="00331CE3" w:rsidRPr="00F00933" w:rsidTr="00F66374">
        <w:trPr>
          <w:trHeight w:val="55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349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rFonts w:eastAsia="Calibri"/>
                <w:sz w:val="20"/>
                <w:szCs w:val="20"/>
                <w:lang w:eastAsia="en-US"/>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r w:rsidRPr="00F00933">
              <w:rPr>
                <w:sz w:val="20"/>
                <w:szCs w:val="20"/>
              </w:rPr>
              <w:lastRenderedPageBreak/>
              <w:t>5.</w:t>
            </w:r>
          </w:p>
        </w:tc>
        <w:tc>
          <w:tcPr>
            <w:tcW w:w="1746" w:type="dxa"/>
            <w:vMerge w:val="restart"/>
          </w:tcPr>
          <w:p w:rsidR="00331CE3" w:rsidRPr="00F00933" w:rsidRDefault="00331CE3" w:rsidP="00F66374">
            <w:pPr>
              <w:jc w:val="both"/>
              <w:rPr>
                <w:sz w:val="20"/>
                <w:szCs w:val="20"/>
              </w:rPr>
            </w:pPr>
            <w:r w:rsidRPr="00F00933">
              <w:rPr>
                <w:sz w:val="20"/>
                <w:szCs w:val="20"/>
              </w:rPr>
              <w:t>Будівництво, ремонт та сервісне обслуговування маломірних суден, з урахуванням заходів щодо безпеки на воді.</w:t>
            </w:r>
          </w:p>
          <w:p w:rsidR="00331CE3" w:rsidRPr="00F00933" w:rsidRDefault="00331CE3" w:rsidP="00F66374">
            <w:pPr>
              <w:jc w:val="both"/>
              <w:rPr>
                <w:sz w:val="20"/>
                <w:szCs w:val="20"/>
              </w:rPr>
            </w:pPr>
            <w:r w:rsidRPr="00F00933">
              <w:rPr>
                <w:sz w:val="20"/>
                <w:szCs w:val="20"/>
              </w:rPr>
              <w:t>Дерегуляція водної галузі.</w:t>
            </w:r>
          </w:p>
        </w:tc>
        <w:tc>
          <w:tcPr>
            <w:tcW w:w="2126" w:type="dxa"/>
            <w:vMerge w:val="restart"/>
          </w:tcPr>
          <w:p w:rsidR="00331CE3" w:rsidRPr="00F00933" w:rsidRDefault="00331CE3" w:rsidP="00F66374">
            <w:pPr>
              <w:jc w:val="both"/>
              <w:rPr>
                <w:sz w:val="20"/>
                <w:szCs w:val="20"/>
              </w:rPr>
            </w:pPr>
            <w:r w:rsidRPr="00F00933">
              <w:rPr>
                <w:sz w:val="20"/>
                <w:szCs w:val="20"/>
              </w:rPr>
              <w:t xml:space="preserve">5.1. Підвищення ефективності співробітництва з суб’єктами підприємницької діяльності  виробничого потенціалу та кадрового ресурсу сторін використання як власних так і спільних результатів діяльності, шляхом впровадження інноваційної продукції на майданчику технопарку НУК (науково-виробничих інновацій у </w:t>
            </w:r>
            <w:proofErr w:type="spellStart"/>
            <w:r w:rsidRPr="00F00933">
              <w:rPr>
                <w:sz w:val="20"/>
                <w:szCs w:val="20"/>
              </w:rPr>
              <w:t>морегосподарському</w:t>
            </w:r>
            <w:proofErr w:type="spellEnd"/>
            <w:r w:rsidRPr="00F00933">
              <w:rPr>
                <w:sz w:val="20"/>
                <w:szCs w:val="20"/>
              </w:rPr>
              <w:t xml:space="preserve"> комплексі)</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 xml:space="preserve">НУК (Національний університет кораблебудування) </w:t>
            </w:r>
          </w:p>
          <w:p w:rsidR="00331CE3" w:rsidRPr="00F00933" w:rsidRDefault="00331CE3" w:rsidP="00F66374">
            <w:pPr>
              <w:jc w:val="center"/>
              <w:rPr>
                <w:sz w:val="20"/>
                <w:szCs w:val="20"/>
              </w:rPr>
            </w:pPr>
            <w:r w:rsidRPr="00F00933">
              <w:rPr>
                <w:sz w:val="20"/>
                <w:szCs w:val="20"/>
              </w:rPr>
              <w:t xml:space="preserve"> </w:t>
            </w:r>
          </w:p>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proofErr w:type="spellStart"/>
            <w:r>
              <w:rPr>
                <w:sz w:val="20"/>
                <w:szCs w:val="20"/>
              </w:rPr>
              <w:t>Інноваціно</w:t>
            </w:r>
            <w:proofErr w:type="spellEnd"/>
            <w:r>
              <w:rPr>
                <w:sz w:val="20"/>
                <w:szCs w:val="20"/>
              </w:rPr>
              <w:t>-</w:t>
            </w:r>
            <w:r w:rsidRPr="00F00933">
              <w:rPr>
                <w:sz w:val="20"/>
                <w:szCs w:val="20"/>
              </w:rPr>
              <w:t>інвестиційний</w:t>
            </w:r>
            <w:r>
              <w:rPr>
                <w:sz w:val="20"/>
                <w:szCs w:val="20"/>
              </w:rPr>
              <w:t xml:space="preserve"> розвиток підприємств </w:t>
            </w:r>
            <w:proofErr w:type="spellStart"/>
            <w:r>
              <w:rPr>
                <w:sz w:val="20"/>
                <w:szCs w:val="20"/>
              </w:rPr>
              <w:t>морегоспо</w:t>
            </w:r>
            <w:r w:rsidRPr="00F00933">
              <w:rPr>
                <w:sz w:val="20"/>
                <w:szCs w:val="20"/>
              </w:rPr>
              <w:t>дарського</w:t>
            </w:r>
            <w:proofErr w:type="spellEnd"/>
            <w:r w:rsidRPr="00F00933">
              <w:rPr>
                <w:sz w:val="20"/>
                <w:szCs w:val="20"/>
              </w:rPr>
              <w:t xml:space="preserve"> комплексу</w:t>
            </w:r>
          </w:p>
        </w:tc>
      </w:tr>
      <w:tr w:rsidR="00331CE3" w:rsidRPr="00F00933" w:rsidTr="00F66374">
        <w:trPr>
          <w:trHeight w:val="585"/>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223D4"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3690"/>
        </w:trPr>
        <w:tc>
          <w:tcPr>
            <w:tcW w:w="523" w:type="dxa"/>
            <w:vMerge/>
          </w:tcPr>
          <w:p w:rsidR="00331CE3" w:rsidRPr="00F00933" w:rsidRDefault="00331CE3" w:rsidP="00F66374">
            <w:pPr>
              <w:jc w:val="both"/>
              <w:rPr>
                <w:b/>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8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5.2. Підготовка пропозицій відповідним органам щодо створення «Вільної митної зони сервісного типу» з метою удосконалення та впровадження інноваційних засобів при забезпеченні необхідними комплектуючими матеріалами, ремонту та обслуговуванню маломірними судами</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Національний університет кораблебудування (за узгодженням)</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Виконавчі органи ММР</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val="restart"/>
          </w:tcPr>
          <w:p w:rsidR="00331CE3" w:rsidRPr="00F00933" w:rsidRDefault="00331CE3" w:rsidP="00F66374">
            <w:pPr>
              <w:jc w:val="both"/>
              <w:rPr>
                <w:rFonts w:ascii="Cambria" w:hAnsi="Cambria" w:cs="Cambria"/>
                <w:b/>
                <w:sz w:val="20"/>
                <w:szCs w:val="20"/>
              </w:rPr>
            </w:pPr>
            <w:r w:rsidRPr="00F00933">
              <w:rPr>
                <w:sz w:val="20"/>
                <w:szCs w:val="20"/>
              </w:rPr>
              <w:t xml:space="preserve">Розвиток промислових підприємств </w:t>
            </w:r>
            <w:proofErr w:type="spellStart"/>
            <w:r w:rsidRPr="00F00933">
              <w:rPr>
                <w:sz w:val="20"/>
                <w:szCs w:val="20"/>
              </w:rPr>
              <w:t>морегосподарського</w:t>
            </w:r>
            <w:proofErr w:type="spellEnd"/>
            <w:r w:rsidRPr="00F00933">
              <w:rPr>
                <w:sz w:val="20"/>
                <w:szCs w:val="20"/>
              </w:rPr>
              <w:t xml:space="preserve"> комплексу</w:t>
            </w:r>
          </w:p>
        </w:tc>
      </w:tr>
      <w:tr w:rsidR="00331CE3" w:rsidRPr="00F00933" w:rsidTr="00F66374">
        <w:trPr>
          <w:trHeight w:val="5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23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5.3. Підготовка пропозицій щодо організації створення індустріальних парків </w:t>
            </w:r>
            <w:proofErr w:type="spellStart"/>
            <w:r w:rsidRPr="00F00933">
              <w:rPr>
                <w:sz w:val="20"/>
                <w:szCs w:val="20"/>
              </w:rPr>
              <w:t>морегосподарського</w:t>
            </w:r>
            <w:proofErr w:type="spellEnd"/>
            <w:r w:rsidRPr="00F00933">
              <w:rPr>
                <w:sz w:val="20"/>
                <w:szCs w:val="20"/>
              </w:rPr>
              <w:t xml:space="preserve"> комплексу  з метою створення сприятливих умов для інноваційно-орієнтовних судно-ремонтних  підприємств (розробка ТЕО, концепція, розрахунки тощо)</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sz w:val="20"/>
                <w:szCs w:val="20"/>
              </w:rPr>
            </w:pPr>
            <w:r w:rsidRPr="00F00933">
              <w:rPr>
                <w:sz w:val="20"/>
                <w:szCs w:val="20"/>
              </w:rPr>
              <w:t xml:space="preserve">Виконавчі органи ММР, підприємства міста </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val="restart"/>
          </w:tcPr>
          <w:p w:rsidR="00331CE3" w:rsidRPr="00F00933" w:rsidRDefault="00331CE3" w:rsidP="00F66374">
            <w:pPr>
              <w:jc w:val="both"/>
              <w:rPr>
                <w:sz w:val="20"/>
                <w:szCs w:val="20"/>
              </w:rPr>
            </w:pPr>
            <w:r w:rsidRPr="00F00933">
              <w:rPr>
                <w:sz w:val="20"/>
                <w:szCs w:val="20"/>
              </w:rPr>
              <w:t xml:space="preserve">Розвиток промислових підприємств </w:t>
            </w:r>
            <w:proofErr w:type="spellStart"/>
            <w:r w:rsidRPr="00F00933">
              <w:rPr>
                <w:sz w:val="20"/>
                <w:szCs w:val="20"/>
              </w:rPr>
              <w:t>морегоспо-дарського</w:t>
            </w:r>
            <w:proofErr w:type="spellEnd"/>
            <w:r w:rsidRPr="00F00933">
              <w:rPr>
                <w:sz w:val="20"/>
                <w:szCs w:val="20"/>
              </w:rPr>
              <w:t xml:space="preserve"> комплексу</w:t>
            </w:r>
          </w:p>
        </w:tc>
      </w:tr>
      <w:tr w:rsidR="00331CE3" w:rsidRPr="00F00933" w:rsidTr="00F66374">
        <w:trPr>
          <w:trHeight w:val="58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C234D"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100,0</w:t>
            </w:r>
          </w:p>
        </w:tc>
        <w:tc>
          <w:tcPr>
            <w:tcW w:w="1276" w:type="dxa"/>
          </w:tcPr>
          <w:p w:rsidR="00331CE3" w:rsidRPr="00F00933" w:rsidRDefault="00331CE3" w:rsidP="00F66374">
            <w:pPr>
              <w:jc w:val="center"/>
              <w:rPr>
                <w:sz w:val="20"/>
                <w:szCs w:val="20"/>
              </w:rPr>
            </w:pPr>
            <w:r w:rsidRPr="00F00933">
              <w:rPr>
                <w:sz w:val="20"/>
                <w:szCs w:val="20"/>
              </w:rPr>
              <w:t>50,0</w:t>
            </w:r>
          </w:p>
        </w:tc>
        <w:tc>
          <w:tcPr>
            <w:tcW w:w="1417" w:type="dxa"/>
          </w:tcPr>
          <w:p w:rsidR="00331CE3" w:rsidRPr="00F00933" w:rsidRDefault="00331CE3" w:rsidP="00F66374">
            <w:pPr>
              <w:jc w:val="center"/>
              <w:rPr>
                <w:sz w:val="20"/>
                <w:szCs w:val="20"/>
              </w:rPr>
            </w:pPr>
            <w:r w:rsidRPr="00F00933">
              <w:rPr>
                <w:sz w:val="20"/>
                <w:szCs w:val="20"/>
              </w:rPr>
              <w:t>50,0</w:t>
            </w:r>
          </w:p>
        </w:tc>
        <w:tc>
          <w:tcPr>
            <w:tcW w:w="2444" w:type="dxa"/>
            <w:vMerge/>
          </w:tcPr>
          <w:p w:rsidR="00331CE3" w:rsidRPr="00F00933" w:rsidRDefault="00331CE3" w:rsidP="00F66374">
            <w:pPr>
              <w:jc w:val="both"/>
              <w:rPr>
                <w:sz w:val="20"/>
                <w:szCs w:val="20"/>
              </w:rPr>
            </w:pPr>
          </w:p>
        </w:tc>
      </w:tr>
      <w:tr w:rsidR="00331CE3" w:rsidRPr="00F00933" w:rsidTr="00F66374">
        <w:trPr>
          <w:trHeight w:val="139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40"/>
        </w:trPr>
        <w:tc>
          <w:tcPr>
            <w:tcW w:w="523" w:type="dxa"/>
            <w:vMerge w:val="restart"/>
          </w:tcPr>
          <w:p w:rsidR="00331CE3" w:rsidRPr="00F00933" w:rsidRDefault="00331CE3" w:rsidP="00F66374">
            <w:pPr>
              <w:jc w:val="both"/>
              <w:rPr>
                <w:sz w:val="20"/>
                <w:szCs w:val="20"/>
              </w:rPr>
            </w:pPr>
          </w:p>
          <w:p w:rsidR="00331CE3" w:rsidRPr="00F00933" w:rsidRDefault="00331CE3" w:rsidP="00F66374">
            <w:pPr>
              <w:jc w:val="both"/>
              <w:rPr>
                <w:sz w:val="20"/>
                <w:szCs w:val="20"/>
              </w:rPr>
            </w:pPr>
          </w:p>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5.4. Створення електронного ресурсу суднобудівних та судноремонтних </w:t>
            </w:r>
            <w:proofErr w:type="spellStart"/>
            <w:r w:rsidRPr="00F00933">
              <w:rPr>
                <w:sz w:val="20"/>
                <w:szCs w:val="20"/>
              </w:rPr>
              <w:t>проєктних</w:t>
            </w:r>
            <w:proofErr w:type="spellEnd"/>
            <w:r w:rsidRPr="00F00933">
              <w:rPr>
                <w:sz w:val="20"/>
                <w:szCs w:val="20"/>
              </w:rPr>
              <w:t xml:space="preserve"> організацій (створення розділу в інвестиційному паспорті міста Миколаєва «Суднобудівна галузь»)</w:t>
            </w:r>
          </w:p>
        </w:tc>
        <w:tc>
          <w:tcPr>
            <w:tcW w:w="1276" w:type="dxa"/>
            <w:vMerge w:val="restart"/>
          </w:tcPr>
          <w:p w:rsidR="00331CE3" w:rsidRPr="00F00933" w:rsidRDefault="00331CE3" w:rsidP="00F66374">
            <w:pPr>
              <w:jc w:val="center"/>
              <w:rPr>
                <w:sz w:val="20"/>
                <w:szCs w:val="20"/>
              </w:rPr>
            </w:pPr>
            <w:r w:rsidRPr="00F00933">
              <w:rPr>
                <w:sz w:val="20"/>
                <w:szCs w:val="20"/>
              </w:rPr>
              <w:t>2022-2023</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val="ru-RU"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val="ru-RU" w:eastAsia="en-US"/>
              </w:rPr>
              <w:t>,</w:t>
            </w:r>
          </w:p>
          <w:p w:rsidR="00331CE3" w:rsidRPr="00F00933" w:rsidRDefault="00331CE3" w:rsidP="00F66374">
            <w:pPr>
              <w:jc w:val="center"/>
              <w:rPr>
                <w:rFonts w:eastAsia="Calibri"/>
                <w:sz w:val="20"/>
                <w:szCs w:val="20"/>
                <w:lang w:eastAsia="en-US"/>
              </w:rPr>
            </w:pPr>
            <w:r>
              <w:rPr>
                <w:sz w:val="20"/>
                <w:szCs w:val="20"/>
              </w:rPr>
              <w:t>в</w:t>
            </w:r>
            <w:r w:rsidRPr="00F00933">
              <w:rPr>
                <w:sz w:val="20"/>
                <w:szCs w:val="20"/>
              </w:rPr>
              <w:t xml:space="preserve">ідділ стандартизації та електронного врядування ММР) </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40,0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20,0</w:t>
            </w:r>
          </w:p>
        </w:tc>
        <w:tc>
          <w:tcPr>
            <w:tcW w:w="2444" w:type="dxa"/>
            <w:vMerge w:val="restart"/>
          </w:tcPr>
          <w:p w:rsidR="00331CE3" w:rsidRPr="00F00933" w:rsidRDefault="00331CE3" w:rsidP="00F66374">
            <w:pPr>
              <w:jc w:val="both"/>
              <w:rPr>
                <w:sz w:val="20"/>
                <w:szCs w:val="20"/>
              </w:rPr>
            </w:pPr>
            <w:r w:rsidRPr="00F00933">
              <w:rPr>
                <w:sz w:val="20"/>
                <w:szCs w:val="20"/>
              </w:rPr>
              <w:t>Стимулювання розвитку суднобудівної галузі</w:t>
            </w:r>
          </w:p>
        </w:tc>
      </w:tr>
      <w:tr w:rsidR="00331CE3" w:rsidRPr="00F00933" w:rsidTr="00F66374">
        <w:trPr>
          <w:trHeight w:val="63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40,0</w:t>
            </w:r>
          </w:p>
        </w:tc>
        <w:tc>
          <w:tcPr>
            <w:tcW w:w="1276" w:type="dxa"/>
          </w:tcPr>
          <w:p w:rsidR="00331CE3" w:rsidRPr="00F00933" w:rsidRDefault="00331CE3" w:rsidP="00F66374">
            <w:pPr>
              <w:jc w:val="center"/>
              <w:rPr>
                <w:sz w:val="20"/>
                <w:szCs w:val="20"/>
              </w:rPr>
            </w:pPr>
            <w:r w:rsidRPr="00F00933">
              <w:rPr>
                <w:sz w:val="20"/>
                <w:szCs w:val="20"/>
              </w:rPr>
              <w:t>20,0</w:t>
            </w:r>
          </w:p>
        </w:tc>
        <w:tc>
          <w:tcPr>
            <w:tcW w:w="1417" w:type="dxa"/>
          </w:tcPr>
          <w:p w:rsidR="00331CE3" w:rsidRPr="00F00933" w:rsidRDefault="00331CE3" w:rsidP="00F66374">
            <w:pPr>
              <w:jc w:val="center"/>
              <w:rPr>
                <w:sz w:val="20"/>
                <w:szCs w:val="20"/>
              </w:rPr>
            </w:pPr>
            <w:r w:rsidRPr="00F00933">
              <w:rPr>
                <w:sz w:val="20"/>
                <w:szCs w:val="20"/>
              </w:rPr>
              <w:t>20,0</w:t>
            </w:r>
          </w:p>
        </w:tc>
        <w:tc>
          <w:tcPr>
            <w:tcW w:w="2444" w:type="dxa"/>
            <w:vMerge/>
          </w:tcPr>
          <w:p w:rsidR="00331CE3" w:rsidRPr="00F00933" w:rsidRDefault="00331CE3" w:rsidP="00F66374">
            <w:pPr>
              <w:jc w:val="both"/>
              <w:rPr>
                <w:sz w:val="20"/>
                <w:szCs w:val="20"/>
              </w:rPr>
            </w:pPr>
          </w:p>
        </w:tc>
      </w:tr>
      <w:tr w:rsidR="00331CE3" w:rsidRPr="00F00933" w:rsidTr="00F66374">
        <w:trPr>
          <w:trHeight w:val="63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p w:rsidR="00331CE3" w:rsidRPr="00F00933" w:rsidRDefault="00331CE3" w:rsidP="00F66374">
            <w:pPr>
              <w:rPr>
                <w:sz w:val="20"/>
                <w:szCs w:val="20"/>
              </w:rPr>
            </w:pPr>
          </w:p>
          <w:p w:rsidR="00331CE3" w:rsidRPr="00F00933" w:rsidRDefault="00331CE3" w:rsidP="00F66374">
            <w:pPr>
              <w:rPr>
                <w:sz w:val="20"/>
                <w:szCs w:val="20"/>
              </w:rPr>
            </w:pPr>
          </w:p>
          <w:p w:rsidR="00331CE3" w:rsidRPr="00F00933" w:rsidRDefault="00331CE3" w:rsidP="00F66374">
            <w:pPr>
              <w:rPr>
                <w:sz w:val="20"/>
                <w:szCs w:val="20"/>
              </w:rPr>
            </w:pP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1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5.5. Робота з банківськими установами щодо створення для  підприємств суднобудівної галузі </w:t>
            </w:r>
            <w:proofErr w:type="spellStart"/>
            <w:r w:rsidRPr="00F00933">
              <w:rPr>
                <w:sz w:val="20"/>
                <w:szCs w:val="20"/>
              </w:rPr>
              <w:t>конку</w:t>
            </w:r>
            <w:r>
              <w:rPr>
                <w:sz w:val="20"/>
                <w:szCs w:val="20"/>
              </w:rPr>
              <w:t>рентно</w:t>
            </w:r>
            <w:proofErr w:type="spellEnd"/>
            <w:r>
              <w:rPr>
                <w:sz w:val="20"/>
                <w:szCs w:val="20"/>
              </w:rPr>
              <w:t>-вигідних кредитних ліній</w:t>
            </w:r>
            <w:r w:rsidRPr="00F00933">
              <w:rPr>
                <w:sz w:val="20"/>
                <w:szCs w:val="20"/>
              </w:rPr>
              <w:t xml:space="preserve"> </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Стимулювання розвитку суднобудівної галузі</w:t>
            </w:r>
          </w:p>
        </w:tc>
      </w:tr>
      <w:tr w:rsidR="00331CE3" w:rsidRPr="00F00933" w:rsidTr="00F66374">
        <w:trPr>
          <w:trHeight w:val="61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82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61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5.6. Підготовка пропозиції змін до </w:t>
            </w:r>
            <w:r w:rsidRPr="00F00933">
              <w:rPr>
                <w:sz w:val="20"/>
                <w:szCs w:val="20"/>
              </w:rPr>
              <w:lastRenderedPageBreak/>
              <w:t>чинних нормативно-правових актів стосовно водної галузі та залучення профільних організацій д</w:t>
            </w:r>
            <w:r>
              <w:rPr>
                <w:sz w:val="20"/>
                <w:szCs w:val="20"/>
              </w:rPr>
              <w:t>о роботи над вирішенням проблем</w:t>
            </w:r>
          </w:p>
        </w:tc>
        <w:tc>
          <w:tcPr>
            <w:tcW w:w="1276" w:type="dxa"/>
            <w:vMerge w:val="restart"/>
          </w:tcPr>
          <w:p w:rsidR="00331CE3" w:rsidRPr="00F00933" w:rsidRDefault="00331CE3" w:rsidP="00F66374">
            <w:pPr>
              <w:jc w:val="center"/>
              <w:rPr>
                <w:sz w:val="20"/>
                <w:szCs w:val="20"/>
                <w:lang w:val="en-US"/>
              </w:rPr>
            </w:pPr>
            <w:r w:rsidRPr="00F00933">
              <w:rPr>
                <w:sz w:val="20"/>
                <w:szCs w:val="20"/>
                <w:lang w:val="en-US"/>
              </w:rPr>
              <w:lastRenderedPageBreak/>
              <w:t>202</w:t>
            </w:r>
            <w:r w:rsidRPr="00F00933">
              <w:rPr>
                <w:sz w:val="20"/>
                <w:szCs w:val="20"/>
              </w:rPr>
              <w:t>2</w:t>
            </w:r>
            <w:r w:rsidRPr="00F00933">
              <w:rPr>
                <w:sz w:val="20"/>
                <w:szCs w:val="20"/>
                <w:lang w:val="en-US"/>
              </w:rPr>
              <w:t>-2023</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lastRenderedPageBreak/>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Підприємства міста</w:t>
            </w:r>
          </w:p>
        </w:tc>
        <w:tc>
          <w:tcPr>
            <w:tcW w:w="1417" w:type="dxa"/>
          </w:tcPr>
          <w:p w:rsidR="00331CE3" w:rsidRPr="00F00933" w:rsidRDefault="00331CE3" w:rsidP="00F66374">
            <w:pPr>
              <w:rPr>
                <w:sz w:val="20"/>
                <w:szCs w:val="20"/>
              </w:rPr>
            </w:pPr>
            <w:r w:rsidRPr="00F00933">
              <w:rPr>
                <w:sz w:val="20"/>
                <w:szCs w:val="20"/>
              </w:rPr>
              <w:lastRenderedPageBreak/>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Зменшення адміністративного тиску на водну галузь</w:t>
            </w:r>
          </w:p>
        </w:tc>
      </w:tr>
      <w:tr w:rsidR="00331CE3" w:rsidRPr="00F00933" w:rsidTr="00F66374">
        <w:trPr>
          <w:trHeight w:val="555"/>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C234D"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111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Інші джерела фінансування</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555"/>
        </w:trPr>
        <w:tc>
          <w:tcPr>
            <w:tcW w:w="523" w:type="dxa"/>
            <w:vMerge w:val="restart"/>
          </w:tcPr>
          <w:p w:rsidR="00331CE3" w:rsidRPr="00F00933" w:rsidRDefault="00331CE3" w:rsidP="00F66374">
            <w:pPr>
              <w:jc w:val="both"/>
              <w:rPr>
                <w:sz w:val="20"/>
                <w:szCs w:val="20"/>
              </w:rPr>
            </w:pPr>
          </w:p>
        </w:tc>
        <w:tc>
          <w:tcPr>
            <w:tcW w:w="1746" w:type="dxa"/>
            <w:vMerge w:val="restart"/>
          </w:tcPr>
          <w:p w:rsidR="00331CE3" w:rsidRPr="00F00933" w:rsidRDefault="00331CE3" w:rsidP="00F66374">
            <w:pPr>
              <w:jc w:val="both"/>
              <w:rPr>
                <w:b/>
                <w:sz w:val="20"/>
                <w:szCs w:val="20"/>
              </w:rPr>
            </w:pPr>
          </w:p>
        </w:tc>
        <w:tc>
          <w:tcPr>
            <w:tcW w:w="2126" w:type="dxa"/>
            <w:vMerge w:val="restart"/>
          </w:tcPr>
          <w:p w:rsidR="00331CE3" w:rsidRPr="00F00933" w:rsidRDefault="00331CE3" w:rsidP="00F66374">
            <w:pPr>
              <w:jc w:val="both"/>
              <w:rPr>
                <w:sz w:val="20"/>
                <w:szCs w:val="20"/>
              </w:rPr>
            </w:pPr>
            <w:r w:rsidRPr="00F00933">
              <w:rPr>
                <w:sz w:val="20"/>
                <w:szCs w:val="20"/>
              </w:rPr>
              <w:t xml:space="preserve">5.7. Підготовка пропозицій щодо розробки системи стимулюючих факторів та пільг для міських підприємств у сфері </w:t>
            </w:r>
            <w:proofErr w:type="spellStart"/>
            <w:r w:rsidRPr="00F00933">
              <w:rPr>
                <w:sz w:val="20"/>
                <w:szCs w:val="20"/>
              </w:rPr>
              <w:t>проєктування</w:t>
            </w:r>
            <w:proofErr w:type="spellEnd"/>
            <w:r w:rsidRPr="00F00933">
              <w:rPr>
                <w:sz w:val="20"/>
                <w:szCs w:val="20"/>
              </w:rPr>
              <w:t>, будівництва, ремонту та сервісного обслуговування водним транспорт</w:t>
            </w:r>
            <w:r>
              <w:rPr>
                <w:sz w:val="20"/>
                <w:szCs w:val="20"/>
              </w:rPr>
              <w:t>ом на території міста Миколаєва</w:t>
            </w:r>
            <w:r w:rsidRPr="00F00933">
              <w:rPr>
                <w:sz w:val="20"/>
                <w:szCs w:val="20"/>
              </w:rPr>
              <w:t xml:space="preserve"> </w:t>
            </w:r>
          </w:p>
        </w:tc>
        <w:tc>
          <w:tcPr>
            <w:tcW w:w="1276" w:type="dxa"/>
            <w:vMerge w:val="restart"/>
          </w:tcPr>
          <w:p w:rsidR="00331CE3" w:rsidRPr="00F00933" w:rsidRDefault="00331CE3" w:rsidP="00F66374">
            <w:pPr>
              <w:jc w:val="center"/>
              <w:rPr>
                <w:sz w:val="20"/>
                <w:szCs w:val="20"/>
              </w:rPr>
            </w:pPr>
            <w:r w:rsidRPr="00F00933">
              <w:rPr>
                <w:sz w:val="20"/>
                <w:szCs w:val="20"/>
                <w:lang w:val="en-US"/>
              </w:rPr>
              <w:t>202</w:t>
            </w:r>
            <w:r w:rsidRPr="00F00933">
              <w:rPr>
                <w:sz w:val="20"/>
                <w:szCs w:val="20"/>
              </w:rPr>
              <w:t>2</w:t>
            </w:r>
          </w:p>
        </w:tc>
        <w:tc>
          <w:tcPr>
            <w:tcW w:w="2268" w:type="dxa"/>
            <w:vMerge w:val="restart"/>
          </w:tcPr>
          <w:p w:rsidR="00331CE3" w:rsidRPr="00F00933" w:rsidRDefault="00331CE3" w:rsidP="00F66374">
            <w:pPr>
              <w:jc w:val="center"/>
              <w:rPr>
                <w:rFonts w:eastAsia="Calibri"/>
                <w:sz w:val="20"/>
                <w:szCs w:val="20"/>
                <w:lang w:eastAsia="en-US"/>
              </w:rPr>
            </w:pPr>
            <w:r w:rsidRPr="00F00933">
              <w:rPr>
                <w:sz w:val="20"/>
                <w:szCs w:val="20"/>
              </w:rPr>
              <w:t>Виконавчий комітет ММР</w:t>
            </w:r>
            <w:r w:rsidRPr="00F00933">
              <w:rPr>
                <w:rFonts w:eastAsia="Calibri"/>
                <w:sz w:val="20"/>
                <w:szCs w:val="20"/>
                <w:lang w:eastAsia="en-US"/>
              </w:rPr>
              <w:t xml:space="preserve"> </w:t>
            </w:r>
          </w:p>
          <w:p w:rsidR="00331CE3" w:rsidRPr="00F00933" w:rsidRDefault="00331CE3" w:rsidP="00F66374">
            <w:pPr>
              <w:jc w:val="center"/>
              <w:rPr>
                <w:rFonts w:eastAsia="Calibri"/>
                <w:sz w:val="20"/>
                <w:szCs w:val="20"/>
                <w:lang w:eastAsia="en-US"/>
              </w:rPr>
            </w:pPr>
            <w:r w:rsidRPr="00F00933">
              <w:rPr>
                <w:rFonts w:eastAsia="Calibri"/>
                <w:sz w:val="20"/>
                <w:szCs w:val="20"/>
                <w:lang w:eastAsia="en-US"/>
              </w:rPr>
              <w:t>(</w:t>
            </w:r>
            <w:r>
              <w:rPr>
                <w:sz w:val="20"/>
                <w:szCs w:val="20"/>
              </w:rPr>
              <w:t>д</w:t>
            </w:r>
            <w:r w:rsidRPr="00F00933">
              <w:rPr>
                <w:sz w:val="20"/>
                <w:szCs w:val="20"/>
              </w:rPr>
              <w:t>епартамент економічного розвитку ММР</w:t>
            </w:r>
            <w:r w:rsidRPr="00F00933">
              <w:rPr>
                <w:rFonts w:eastAsia="Calibri"/>
                <w:sz w:val="20"/>
                <w:szCs w:val="20"/>
                <w:lang w:eastAsia="en-US"/>
              </w:rPr>
              <w:t>)</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Департамент фінансів ММР</w:t>
            </w:r>
          </w:p>
          <w:p w:rsidR="00331CE3" w:rsidRPr="00F00933" w:rsidRDefault="00331CE3" w:rsidP="00F66374">
            <w:pPr>
              <w:jc w:val="center"/>
              <w:rPr>
                <w:sz w:val="20"/>
                <w:szCs w:val="20"/>
              </w:rPr>
            </w:pPr>
          </w:p>
          <w:p w:rsidR="00331CE3" w:rsidRPr="00F00933" w:rsidRDefault="00331CE3" w:rsidP="00F66374">
            <w:pPr>
              <w:jc w:val="center"/>
              <w:rPr>
                <w:sz w:val="20"/>
                <w:szCs w:val="20"/>
              </w:rPr>
            </w:pPr>
            <w:r w:rsidRPr="00F00933">
              <w:rPr>
                <w:sz w:val="20"/>
                <w:szCs w:val="20"/>
              </w:rPr>
              <w:t xml:space="preserve">Координаційна рада з питань координації та контролю за реалізацією </w:t>
            </w:r>
            <w:proofErr w:type="spellStart"/>
            <w:r w:rsidRPr="00F00933">
              <w:rPr>
                <w:sz w:val="20"/>
                <w:szCs w:val="20"/>
              </w:rPr>
              <w:t>програм,розроблених</w:t>
            </w:r>
            <w:proofErr w:type="spellEnd"/>
            <w:r w:rsidRPr="00F00933">
              <w:rPr>
                <w:sz w:val="20"/>
                <w:szCs w:val="20"/>
              </w:rPr>
              <w:t xml:space="preserve"> відповідно до Концепції розвитку річок та маломірного судноплавства в місті Миколаєві на 2019-2030 роки (за узгодженням)</w:t>
            </w:r>
          </w:p>
        </w:tc>
        <w:tc>
          <w:tcPr>
            <w:tcW w:w="1417" w:type="dxa"/>
          </w:tcPr>
          <w:p w:rsidR="00331CE3" w:rsidRPr="00F00933" w:rsidRDefault="00331CE3" w:rsidP="00F66374">
            <w:pPr>
              <w:rPr>
                <w:sz w:val="20"/>
                <w:szCs w:val="20"/>
              </w:rPr>
            </w:pPr>
            <w:r w:rsidRPr="00F00933">
              <w:rPr>
                <w:sz w:val="20"/>
                <w:szCs w:val="20"/>
              </w:rPr>
              <w:t xml:space="preserve">Всього, у </w:t>
            </w:r>
            <w:proofErr w:type="spellStart"/>
            <w:r w:rsidRPr="00F00933">
              <w:rPr>
                <w:sz w:val="20"/>
                <w:szCs w:val="20"/>
              </w:rPr>
              <w:t>т.ч</w:t>
            </w:r>
            <w:proofErr w:type="spellEnd"/>
            <w:r w:rsidRPr="00F00933">
              <w:rPr>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276" w:type="dxa"/>
          </w:tcPr>
          <w:p w:rsidR="00331CE3" w:rsidRPr="00F00933" w:rsidRDefault="00331CE3" w:rsidP="00F66374">
            <w:pPr>
              <w:jc w:val="center"/>
              <w:rPr>
                <w:b/>
                <w:sz w:val="20"/>
                <w:szCs w:val="20"/>
              </w:rPr>
            </w:pPr>
            <w:r w:rsidRPr="00F00933">
              <w:rPr>
                <w:b/>
                <w:sz w:val="20"/>
                <w:szCs w:val="20"/>
              </w:rPr>
              <w:t>-</w:t>
            </w:r>
          </w:p>
        </w:tc>
        <w:tc>
          <w:tcPr>
            <w:tcW w:w="1417" w:type="dxa"/>
          </w:tcPr>
          <w:p w:rsidR="00331CE3" w:rsidRPr="00F00933" w:rsidRDefault="00331CE3" w:rsidP="00F66374">
            <w:pPr>
              <w:jc w:val="center"/>
              <w:rPr>
                <w:b/>
                <w:sz w:val="20"/>
                <w:szCs w:val="20"/>
              </w:rPr>
            </w:pPr>
            <w:r w:rsidRPr="00F00933">
              <w:rPr>
                <w:b/>
                <w:sz w:val="20"/>
                <w:szCs w:val="20"/>
              </w:rPr>
              <w:t>-</w:t>
            </w:r>
          </w:p>
        </w:tc>
        <w:tc>
          <w:tcPr>
            <w:tcW w:w="2444" w:type="dxa"/>
            <w:vMerge w:val="restart"/>
          </w:tcPr>
          <w:p w:rsidR="00331CE3" w:rsidRPr="00F00933" w:rsidRDefault="00331CE3" w:rsidP="00F66374">
            <w:pPr>
              <w:jc w:val="both"/>
              <w:rPr>
                <w:sz w:val="20"/>
                <w:szCs w:val="20"/>
              </w:rPr>
            </w:pPr>
            <w:r w:rsidRPr="00F00933">
              <w:rPr>
                <w:sz w:val="20"/>
                <w:szCs w:val="20"/>
              </w:rPr>
              <w:t xml:space="preserve">Створення сприятливих умов для розвитку водної галузі на території міста </w:t>
            </w:r>
          </w:p>
        </w:tc>
      </w:tr>
      <w:tr w:rsidR="00331CE3" w:rsidRPr="00F00933" w:rsidTr="00F66374">
        <w:trPr>
          <w:trHeight w:val="57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1C234D" w:rsidRDefault="00331CE3" w:rsidP="00F66374">
            <w:pPr>
              <w:jc w:val="center"/>
              <w:rPr>
                <w:sz w:val="20"/>
                <w:szCs w:val="20"/>
                <w:lang w:val="ru-RU"/>
              </w:rPr>
            </w:pPr>
          </w:p>
        </w:tc>
        <w:tc>
          <w:tcPr>
            <w:tcW w:w="2268" w:type="dxa"/>
            <w:vMerge/>
          </w:tcPr>
          <w:p w:rsidR="00331CE3" w:rsidRPr="00F00933" w:rsidRDefault="00331CE3" w:rsidP="00F66374">
            <w:pPr>
              <w:jc w:val="center"/>
              <w:rPr>
                <w:sz w:val="20"/>
                <w:szCs w:val="20"/>
              </w:rPr>
            </w:pPr>
          </w:p>
        </w:tc>
        <w:tc>
          <w:tcPr>
            <w:tcW w:w="1417" w:type="dxa"/>
          </w:tcPr>
          <w:p w:rsidR="00331CE3" w:rsidRPr="00F00933" w:rsidRDefault="00331CE3" w:rsidP="00F66374">
            <w:pPr>
              <w:rPr>
                <w:sz w:val="20"/>
                <w:szCs w:val="20"/>
              </w:rPr>
            </w:pPr>
            <w:r w:rsidRPr="00F00933">
              <w:rPr>
                <w:sz w:val="20"/>
                <w:szCs w:val="20"/>
              </w:rPr>
              <w:t>Кошти міського бюджету</w:t>
            </w:r>
          </w:p>
        </w:tc>
        <w:tc>
          <w:tcPr>
            <w:tcW w:w="1276" w:type="dxa"/>
          </w:tcPr>
          <w:p w:rsidR="00331CE3" w:rsidRPr="00F00933" w:rsidRDefault="00331CE3" w:rsidP="00F66374">
            <w:pPr>
              <w:jc w:val="center"/>
              <w:rPr>
                <w:sz w:val="20"/>
                <w:szCs w:val="20"/>
              </w:rPr>
            </w:pPr>
            <w:r w:rsidRPr="00F00933">
              <w:rPr>
                <w:sz w:val="20"/>
                <w:szCs w:val="20"/>
              </w:rPr>
              <w:t>-</w:t>
            </w:r>
          </w:p>
        </w:tc>
        <w:tc>
          <w:tcPr>
            <w:tcW w:w="1276" w:type="dxa"/>
          </w:tcPr>
          <w:p w:rsidR="00331CE3" w:rsidRPr="00F00933" w:rsidRDefault="00331CE3" w:rsidP="00F66374">
            <w:pPr>
              <w:jc w:val="center"/>
              <w:rPr>
                <w:sz w:val="20"/>
                <w:szCs w:val="20"/>
              </w:rPr>
            </w:pPr>
            <w:r w:rsidRPr="00F00933">
              <w:rPr>
                <w:sz w:val="20"/>
                <w:szCs w:val="20"/>
              </w:rPr>
              <w:t>-</w:t>
            </w:r>
          </w:p>
        </w:tc>
        <w:tc>
          <w:tcPr>
            <w:tcW w:w="1417" w:type="dxa"/>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r w:rsidR="00331CE3" w:rsidRPr="00F00933" w:rsidTr="00F66374">
        <w:trPr>
          <w:trHeight w:val="1830"/>
        </w:trPr>
        <w:tc>
          <w:tcPr>
            <w:tcW w:w="523" w:type="dxa"/>
            <w:vMerge/>
          </w:tcPr>
          <w:p w:rsidR="00331CE3" w:rsidRPr="00F00933" w:rsidRDefault="00331CE3" w:rsidP="00F66374">
            <w:pPr>
              <w:jc w:val="both"/>
              <w:rPr>
                <w:sz w:val="20"/>
                <w:szCs w:val="20"/>
              </w:rPr>
            </w:pPr>
          </w:p>
        </w:tc>
        <w:tc>
          <w:tcPr>
            <w:tcW w:w="1746" w:type="dxa"/>
            <w:vMerge/>
          </w:tcPr>
          <w:p w:rsidR="00331CE3" w:rsidRPr="00F00933" w:rsidRDefault="00331CE3" w:rsidP="00F66374">
            <w:pPr>
              <w:jc w:val="both"/>
              <w:rPr>
                <w:b/>
                <w:sz w:val="20"/>
                <w:szCs w:val="20"/>
              </w:rPr>
            </w:pPr>
          </w:p>
        </w:tc>
        <w:tc>
          <w:tcPr>
            <w:tcW w:w="2126" w:type="dxa"/>
            <w:vMerge/>
          </w:tcPr>
          <w:p w:rsidR="00331CE3" w:rsidRPr="00F00933" w:rsidRDefault="00331CE3" w:rsidP="00F66374">
            <w:pPr>
              <w:jc w:val="both"/>
              <w:rPr>
                <w:sz w:val="20"/>
                <w:szCs w:val="20"/>
              </w:rPr>
            </w:pPr>
          </w:p>
        </w:tc>
        <w:tc>
          <w:tcPr>
            <w:tcW w:w="1276" w:type="dxa"/>
            <w:vMerge/>
          </w:tcPr>
          <w:p w:rsidR="00331CE3" w:rsidRPr="00F00933" w:rsidRDefault="00331CE3" w:rsidP="00F66374">
            <w:pPr>
              <w:jc w:val="center"/>
              <w:rPr>
                <w:sz w:val="20"/>
                <w:szCs w:val="20"/>
                <w:lang w:val="en-US"/>
              </w:rPr>
            </w:pPr>
          </w:p>
        </w:tc>
        <w:tc>
          <w:tcPr>
            <w:tcW w:w="2268" w:type="dxa"/>
            <w:vMerge/>
          </w:tcPr>
          <w:p w:rsidR="00331CE3" w:rsidRPr="00F00933" w:rsidRDefault="00331CE3" w:rsidP="00F66374">
            <w:pPr>
              <w:jc w:val="center"/>
              <w:rPr>
                <w:sz w:val="20"/>
                <w:szCs w:val="20"/>
              </w:rPr>
            </w:pPr>
          </w:p>
        </w:tc>
        <w:tc>
          <w:tcPr>
            <w:tcW w:w="1417" w:type="dxa"/>
            <w:tcBorders>
              <w:bottom w:val="single" w:sz="4" w:space="0" w:color="auto"/>
            </w:tcBorders>
          </w:tcPr>
          <w:p w:rsidR="00331CE3" w:rsidRPr="00F00933" w:rsidRDefault="00331CE3" w:rsidP="00F66374">
            <w:pPr>
              <w:rPr>
                <w:sz w:val="20"/>
                <w:szCs w:val="20"/>
              </w:rPr>
            </w:pPr>
            <w:r w:rsidRPr="00F00933">
              <w:rPr>
                <w:sz w:val="20"/>
                <w:szCs w:val="20"/>
              </w:rPr>
              <w:t>Інші джерела фінансування</w:t>
            </w:r>
          </w:p>
        </w:tc>
        <w:tc>
          <w:tcPr>
            <w:tcW w:w="1276" w:type="dxa"/>
            <w:tcBorders>
              <w:bottom w:val="single" w:sz="4" w:space="0" w:color="auto"/>
            </w:tcBorders>
          </w:tcPr>
          <w:p w:rsidR="00331CE3" w:rsidRPr="00F00933" w:rsidRDefault="00331CE3" w:rsidP="00F66374">
            <w:pPr>
              <w:jc w:val="center"/>
              <w:rPr>
                <w:sz w:val="20"/>
                <w:szCs w:val="20"/>
              </w:rPr>
            </w:pPr>
            <w:r w:rsidRPr="00F00933">
              <w:rPr>
                <w:sz w:val="20"/>
                <w:szCs w:val="20"/>
              </w:rPr>
              <w:t>-</w:t>
            </w:r>
          </w:p>
        </w:tc>
        <w:tc>
          <w:tcPr>
            <w:tcW w:w="1276" w:type="dxa"/>
            <w:tcBorders>
              <w:bottom w:val="single" w:sz="4" w:space="0" w:color="auto"/>
            </w:tcBorders>
          </w:tcPr>
          <w:p w:rsidR="00331CE3" w:rsidRPr="00F00933" w:rsidRDefault="00331CE3" w:rsidP="00F66374">
            <w:pPr>
              <w:jc w:val="center"/>
              <w:rPr>
                <w:sz w:val="20"/>
                <w:szCs w:val="20"/>
              </w:rPr>
            </w:pPr>
            <w:r w:rsidRPr="00F00933">
              <w:rPr>
                <w:sz w:val="20"/>
                <w:szCs w:val="20"/>
              </w:rPr>
              <w:t>-</w:t>
            </w:r>
          </w:p>
        </w:tc>
        <w:tc>
          <w:tcPr>
            <w:tcW w:w="1417" w:type="dxa"/>
            <w:tcBorders>
              <w:bottom w:val="single" w:sz="4" w:space="0" w:color="auto"/>
            </w:tcBorders>
          </w:tcPr>
          <w:p w:rsidR="00331CE3" w:rsidRPr="00F00933" w:rsidRDefault="00331CE3" w:rsidP="00F66374">
            <w:pPr>
              <w:jc w:val="center"/>
              <w:rPr>
                <w:sz w:val="20"/>
                <w:szCs w:val="20"/>
              </w:rPr>
            </w:pPr>
            <w:r w:rsidRPr="00F00933">
              <w:rPr>
                <w:sz w:val="20"/>
                <w:szCs w:val="20"/>
              </w:rPr>
              <w:t>-</w:t>
            </w:r>
          </w:p>
        </w:tc>
        <w:tc>
          <w:tcPr>
            <w:tcW w:w="2444" w:type="dxa"/>
            <w:vMerge/>
          </w:tcPr>
          <w:p w:rsidR="00331CE3" w:rsidRPr="00F00933" w:rsidRDefault="00331CE3" w:rsidP="00F66374">
            <w:pPr>
              <w:jc w:val="both"/>
              <w:rPr>
                <w:sz w:val="20"/>
                <w:szCs w:val="20"/>
              </w:rPr>
            </w:pPr>
          </w:p>
        </w:tc>
      </w:tr>
    </w:tbl>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Default="00331CE3" w:rsidP="00331CE3">
      <w:pPr>
        <w:jc w:val="both"/>
      </w:pPr>
    </w:p>
    <w:p w:rsidR="00331CE3" w:rsidRPr="00A916DE" w:rsidRDefault="00331CE3" w:rsidP="00331CE3">
      <w:pPr>
        <w:jc w:val="both"/>
      </w:pPr>
    </w:p>
    <w:p w:rsidR="00331CE3" w:rsidRDefault="00331CE3" w:rsidP="00331CE3">
      <w:pPr>
        <w:pStyle w:val="a3"/>
        <w:shd w:val="clear" w:color="auto" w:fill="FFFFFF"/>
        <w:spacing w:before="0" w:beforeAutospacing="0" w:after="0" w:afterAutospacing="0" w:line="360" w:lineRule="auto"/>
        <w:jc w:val="center"/>
        <w:rPr>
          <w:color w:val="000000"/>
          <w:sz w:val="28"/>
          <w:szCs w:val="28"/>
        </w:rPr>
        <w:sectPr w:rsidR="00331CE3" w:rsidSect="00DA3593">
          <w:pgSz w:w="16838" w:h="11906" w:orient="landscape"/>
          <w:pgMar w:top="850" w:right="850" w:bottom="1417" w:left="850" w:header="708" w:footer="708" w:gutter="0"/>
          <w:cols w:space="708"/>
          <w:docGrid w:linePitch="360"/>
        </w:sectPr>
      </w:pPr>
    </w:p>
    <w:p w:rsidR="00331CE3" w:rsidRPr="009A3AE7" w:rsidRDefault="00331CE3" w:rsidP="00331CE3">
      <w:pPr>
        <w:shd w:val="clear" w:color="auto" w:fill="FFFFFF"/>
        <w:jc w:val="center"/>
        <w:rPr>
          <w:color w:val="000000"/>
          <w:sz w:val="26"/>
          <w:szCs w:val="26"/>
          <w:lang w:eastAsia="uk-UA"/>
        </w:rPr>
      </w:pPr>
      <w:r>
        <w:rPr>
          <w:b/>
          <w:color w:val="000000"/>
          <w:sz w:val="28"/>
          <w:szCs w:val="28"/>
          <w:lang w:eastAsia="uk-UA"/>
        </w:rPr>
        <w:lastRenderedPageBreak/>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Pr>
          <w:b/>
          <w:color w:val="000000"/>
          <w:sz w:val="28"/>
          <w:szCs w:val="28"/>
          <w:lang w:eastAsia="uk-UA"/>
        </w:rPr>
        <w:tab/>
      </w:r>
      <w:r w:rsidRPr="009A3AE7">
        <w:rPr>
          <w:b/>
          <w:color w:val="000000"/>
          <w:sz w:val="26"/>
          <w:szCs w:val="26"/>
          <w:lang w:eastAsia="uk-UA"/>
        </w:rPr>
        <w:t xml:space="preserve">       </w:t>
      </w:r>
      <w:r>
        <w:rPr>
          <w:b/>
          <w:color w:val="000000"/>
          <w:sz w:val="26"/>
          <w:szCs w:val="26"/>
          <w:lang w:eastAsia="uk-UA"/>
        </w:rPr>
        <w:tab/>
      </w:r>
      <w:r>
        <w:rPr>
          <w:b/>
          <w:color w:val="000000"/>
          <w:sz w:val="26"/>
          <w:szCs w:val="26"/>
          <w:lang w:eastAsia="uk-UA"/>
        </w:rPr>
        <w:tab/>
      </w:r>
      <w:r>
        <w:rPr>
          <w:b/>
          <w:color w:val="000000"/>
          <w:sz w:val="26"/>
          <w:szCs w:val="26"/>
          <w:lang w:eastAsia="uk-UA"/>
        </w:rPr>
        <w:tab/>
      </w:r>
      <w:r w:rsidRPr="009A3AE7">
        <w:rPr>
          <w:color w:val="000000"/>
          <w:sz w:val="26"/>
          <w:szCs w:val="26"/>
          <w:lang w:eastAsia="uk-UA"/>
        </w:rPr>
        <w:t>Додаток 3</w:t>
      </w:r>
    </w:p>
    <w:p w:rsidR="00331CE3" w:rsidRPr="009A3AE7" w:rsidRDefault="00331CE3" w:rsidP="00331CE3">
      <w:pPr>
        <w:shd w:val="clear" w:color="auto" w:fill="FFFFFF"/>
        <w:jc w:val="center"/>
        <w:rPr>
          <w:color w:val="000000"/>
          <w:sz w:val="28"/>
          <w:szCs w:val="28"/>
          <w:lang w:eastAsia="uk-UA"/>
        </w:rPr>
      </w:pP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r>
      <w:r w:rsidRPr="009A3AE7">
        <w:rPr>
          <w:color w:val="000000"/>
          <w:sz w:val="26"/>
          <w:szCs w:val="26"/>
          <w:lang w:eastAsia="uk-UA"/>
        </w:rPr>
        <w:tab/>
        <w:t xml:space="preserve">     </w:t>
      </w:r>
      <w:r>
        <w:rPr>
          <w:color w:val="000000"/>
          <w:sz w:val="26"/>
          <w:szCs w:val="26"/>
          <w:lang w:eastAsia="uk-UA"/>
        </w:rPr>
        <w:tab/>
        <w:t xml:space="preserve">     </w:t>
      </w:r>
      <w:r w:rsidRPr="009A3AE7">
        <w:rPr>
          <w:color w:val="000000"/>
          <w:sz w:val="26"/>
          <w:szCs w:val="26"/>
          <w:lang w:eastAsia="uk-UA"/>
        </w:rPr>
        <w:t>до Програми</w:t>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r w:rsidRPr="009A3AE7">
        <w:rPr>
          <w:color w:val="000000"/>
          <w:sz w:val="28"/>
          <w:szCs w:val="28"/>
          <w:lang w:eastAsia="uk-UA"/>
        </w:rPr>
        <w:tab/>
      </w:r>
    </w:p>
    <w:p w:rsidR="00331CE3" w:rsidRPr="009A3AE7" w:rsidRDefault="00331CE3" w:rsidP="00331CE3">
      <w:pPr>
        <w:shd w:val="clear" w:color="auto" w:fill="FFFFFF"/>
        <w:jc w:val="center"/>
        <w:rPr>
          <w:color w:val="000000"/>
          <w:sz w:val="28"/>
          <w:szCs w:val="28"/>
        </w:rPr>
      </w:pPr>
      <w:r w:rsidRPr="009A3AE7">
        <w:rPr>
          <w:color w:val="000000"/>
          <w:sz w:val="28"/>
          <w:szCs w:val="28"/>
          <w:lang w:eastAsia="uk-UA"/>
        </w:rPr>
        <w:t xml:space="preserve">Перелік результативних показників виконання міської цільової Програми </w:t>
      </w:r>
      <w:r w:rsidRPr="009A3AE7">
        <w:rPr>
          <w:sz w:val="28"/>
          <w:szCs w:val="28"/>
          <w:lang w:eastAsia="uk-UA"/>
        </w:rPr>
        <w:t>розвитку</w:t>
      </w:r>
      <w:r w:rsidRPr="009A3AE7">
        <w:rPr>
          <w:color w:val="FF0000"/>
          <w:sz w:val="28"/>
          <w:szCs w:val="28"/>
          <w:lang w:eastAsia="uk-UA"/>
        </w:rPr>
        <w:t xml:space="preserve"> </w:t>
      </w:r>
      <w:r w:rsidRPr="009A3AE7">
        <w:rPr>
          <w:color w:val="000000"/>
          <w:sz w:val="28"/>
          <w:szCs w:val="28"/>
        </w:rPr>
        <w:t>річок та маломірного</w:t>
      </w:r>
      <w:r w:rsidRPr="009A3AE7">
        <w:rPr>
          <w:color w:val="FF0000"/>
          <w:sz w:val="28"/>
          <w:szCs w:val="28"/>
          <w:lang w:eastAsia="uk-UA"/>
        </w:rPr>
        <w:t xml:space="preserve"> </w:t>
      </w:r>
      <w:r w:rsidRPr="009A3AE7">
        <w:rPr>
          <w:color w:val="000000"/>
          <w:sz w:val="28"/>
          <w:szCs w:val="28"/>
        </w:rPr>
        <w:t xml:space="preserve">судноплавства у місті Миколаєві </w:t>
      </w:r>
    </w:p>
    <w:p w:rsidR="00331CE3" w:rsidRPr="009A3AE7" w:rsidRDefault="00331CE3" w:rsidP="00331CE3">
      <w:pPr>
        <w:shd w:val="clear" w:color="auto" w:fill="FFFFFF"/>
        <w:jc w:val="center"/>
        <w:rPr>
          <w:color w:val="000000"/>
          <w:sz w:val="28"/>
          <w:szCs w:val="28"/>
          <w:lang w:eastAsia="uk-UA"/>
        </w:rPr>
      </w:pPr>
      <w:r w:rsidRPr="009A3AE7">
        <w:rPr>
          <w:color w:val="000000"/>
          <w:sz w:val="28"/>
          <w:szCs w:val="28"/>
          <w:lang w:eastAsia="uk-UA"/>
        </w:rPr>
        <w:t>до 2023 року</w:t>
      </w:r>
    </w:p>
    <w:p w:rsidR="00331CE3" w:rsidRPr="009A3AE7" w:rsidRDefault="00331CE3" w:rsidP="00331CE3">
      <w:pPr>
        <w:shd w:val="clear" w:color="auto" w:fill="FFFFFF"/>
        <w:jc w:val="center"/>
        <w:rPr>
          <w:color w:val="000000"/>
          <w:sz w:val="28"/>
          <w:szCs w:val="28"/>
          <w:lang w:eastAsia="uk-UA"/>
        </w:rPr>
      </w:pPr>
    </w:p>
    <w:tbl>
      <w:tblPr>
        <w:tblW w:w="9658" w:type="dxa"/>
        <w:tblInd w:w="93" w:type="dxa"/>
        <w:tblLook w:val="04A0" w:firstRow="1" w:lastRow="0" w:firstColumn="1" w:lastColumn="0" w:noHBand="0" w:noVBand="1"/>
      </w:tblPr>
      <w:tblGrid>
        <w:gridCol w:w="4196"/>
        <w:gridCol w:w="1727"/>
        <w:gridCol w:w="1767"/>
        <w:gridCol w:w="1968"/>
      </w:tblGrid>
      <w:tr w:rsidR="00331CE3" w:rsidRPr="00457206" w:rsidTr="00F66374">
        <w:trPr>
          <w:trHeight w:val="378"/>
        </w:trPr>
        <w:tc>
          <w:tcPr>
            <w:tcW w:w="4196" w:type="dxa"/>
            <w:vMerge w:val="restart"/>
            <w:tcBorders>
              <w:top w:val="single" w:sz="8" w:space="0" w:color="auto"/>
              <w:left w:val="single" w:sz="8" w:space="0" w:color="auto"/>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Назва показника</w:t>
            </w:r>
          </w:p>
        </w:tc>
        <w:tc>
          <w:tcPr>
            <w:tcW w:w="1727" w:type="dxa"/>
            <w:vMerge w:val="restart"/>
            <w:tcBorders>
              <w:top w:val="single" w:sz="8" w:space="0" w:color="auto"/>
              <w:left w:val="single" w:sz="8" w:space="0" w:color="auto"/>
              <w:bottom w:val="nil"/>
              <w:right w:val="single" w:sz="8" w:space="0" w:color="000000"/>
            </w:tcBorders>
            <w:shd w:val="clear" w:color="auto" w:fill="auto"/>
            <w:vAlign w:val="center"/>
            <w:hideMark/>
          </w:tcPr>
          <w:p w:rsidR="00331CE3" w:rsidRPr="00457206" w:rsidRDefault="00331CE3" w:rsidP="00F66374">
            <w:pPr>
              <w:jc w:val="center"/>
              <w:rPr>
                <w:lang w:eastAsia="uk-UA"/>
              </w:rPr>
            </w:pPr>
            <w:r w:rsidRPr="00457206">
              <w:rPr>
                <w:lang w:eastAsia="uk-UA"/>
              </w:rPr>
              <w:t>Одиниці виміру</w:t>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Pr>
                <w:lang w:eastAsia="uk-UA"/>
              </w:rPr>
              <w:t>рік</w:t>
            </w:r>
            <w:r w:rsidRPr="00457206">
              <w:rPr>
                <w:lang w:eastAsia="uk-UA"/>
              </w:rPr>
              <w:t> </w:t>
            </w:r>
          </w:p>
        </w:tc>
      </w:tr>
      <w:tr w:rsidR="00331CE3" w:rsidRPr="00457206" w:rsidTr="00F66374">
        <w:trPr>
          <w:trHeight w:val="378"/>
        </w:trPr>
        <w:tc>
          <w:tcPr>
            <w:tcW w:w="4196" w:type="dxa"/>
            <w:vMerge/>
            <w:tcBorders>
              <w:top w:val="single" w:sz="8" w:space="0" w:color="auto"/>
              <w:left w:val="single" w:sz="8" w:space="0" w:color="auto"/>
              <w:bottom w:val="nil"/>
              <w:right w:val="single" w:sz="8" w:space="0" w:color="auto"/>
            </w:tcBorders>
            <w:vAlign w:val="center"/>
            <w:hideMark/>
          </w:tcPr>
          <w:p w:rsidR="00331CE3" w:rsidRPr="00457206" w:rsidRDefault="00331CE3" w:rsidP="00F66374">
            <w:pPr>
              <w:rPr>
                <w:lang w:eastAsia="uk-UA"/>
              </w:rPr>
            </w:pPr>
          </w:p>
        </w:tc>
        <w:tc>
          <w:tcPr>
            <w:tcW w:w="1727" w:type="dxa"/>
            <w:vMerge/>
            <w:tcBorders>
              <w:top w:val="single" w:sz="8" w:space="0" w:color="auto"/>
              <w:left w:val="single" w:sz="8" w:space="0" w:color="auto"/>
              <w:bottom w:val="nil"/>
              <w:right w:val="single" w:sz="8" w:space="0" w:color="000000"/>
            </w:tcBorders>
            <w:vAlign w:val="center"/>
            <w:hideMark/>
          </w:tcPr>
          <w:p w:rsidR="00331CE3" w:rsidRPr="00457206" w:rsidRDefault="00331CE3" w:rsidP="00F66374">
            <w:pPr>
              <w:rPr>
                <w:lang w:eastAsia="uk-UA"/>
              </w:rPr>
            </w:pPr>
          </w:p>
        </w:tc>
        <w:tc>
          <w:tcPr>
            <w:tcW w:w="176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2022</w:t>
            </w:r>
          </w:p>
        </w:tc>
        <w:tc>
          <w:tcPr>
            <w:tcW w:w="1968"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2023</w:t>
            </w:r>
          </w:p>
        </w:tc>
      </w:tr>
      <w:tr w:rsidR="00331CE3" w:rsidRPr="00FB786E" w:rsidTr="00F66374">
        <w:trPr>
          <w:trHeight w:val="378"/>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CE3" w:rsidRPr="00FB786E" w:rsidRDefault="00331CE3" w:rsidP="00F66374">
            <w:pPr>
              <w:shd w:val="clear" w:color="auto" w:fill="FFFFFF"/>
              <w:jc w:val="center"/>
              <w:rPr>
                <w:b/>
                <w:i/>
                <w:color w:val="000000"/>
                <w:sz w:val="20"/>
                <w:szCs w:val="20"/>
                <w:highlight w:val="yellow"/>
                <w:lang w:eastAsia="uk-UA"/>
              </w:rPr>
            </w:pPr>
            <w:r>
              <w:rPr>
                <w:b/>
                <w:iCs/>
                <w:lang w:eastAsia="uk-UA"/>
              </w:rPr>
              <w:t xml:space="preserve">1. </w:t>
            </w:r>
            <w:r w:rsidRPr="004A65AF">
              <w:rPr>
                <w:b/>
                <w:iCs/>
                <w:lang w:eastAsia="uk-UA"/>
              </w:rPr>
              <w:t>Екологія річок</w:t>
            </w:r>
          </w:p>
        </w:tc>
      </w:tr>
      <w:tr w:rsidR="00331CE3" w:rsidRPr="00FB786E" w:rsidTr="00F66374">
        <w:trPr>
          <w:trHeight w:val="378"/>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CE3" w:rsidRPr="00FB786E" w:rsidRDefault="00331CE3" w:rsidP="00F66374">
            <w:pPr>
              <w:shd w:val="clear" w:color="auto" w:fill="FFFFFF"/>
              <w:rPr>
                <w:b/>
                <w:i/>
                <w:iCs/>
                <w:sz w:val="20"/>
                <w:szCs w:val="20"/>
                <w:lang w:eastAsia="uk-UA"/>
              </w:rPr>
            </w:pPr>
            <w:r w:rsidRPr="00FB786E">
              <w:rPr>
                <w:b/>
                <w:i/>
                <w:color w:val="000000"/>
                <w:sz w:val="20"/>
                <w:szCs w:val="20"/>
                <w:highlight w:val="yellow"/>
                <w:lang w:eastAsia="uk-UA"/>
              </w:rPr>
              <w:t>Департамент житлово-комунального господарства ММР</w:t>
            </w:r>
          </w:p>
        </w:tc>
      </w:tr>
      <w:tr w:rsidR="00331CE3" w:rsidRPr="00457206" w:rsidTr="00F66374">
        <w:trPr>
          <w:trHeight w:val="643"/>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CE3" w:rsidRPr="005B16A6" w:rsidRDefault="00331CE3" w:rsidP="00F66374">
            <w:pPr>
              <w:jc w:val="center"/>
              <w:rPr>
                <w:b/>
                <w:iCs/>
                <w:lang w:eastAsia="uk-UA"/>
              </w:rPr>
            </w:pPr>
            <w:r w:rsidRPr="005B16A6">
              <w:rPr>
                <w:b/>
                <w:iCs/>
                <w:lang w:eastAsia="uk-UA"/>
              </w:rPr>
              <w:t>1.1. Вимірювання показників стану якості водних ресурсів та інформування населення через ЗМІ про стан показників</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50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50</w:t>
            </w:r>
            <w:r>
              <w:rPr>
                <w:lang w:eastAsia="uk-UA"/>
              </w:rPr>
              <w:t>,0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Кількість вимірювань, що планується виконати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о</w:t>
            </w:r>
            <w:r w:rsidRPr="00457206">
              <w:rPr>
                <w:lang w:eastAsia="uk-UA"/>
              </w:rPr>
              <w:t>д.</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24</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24</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Середні витрати на виконання 1 вимірювання</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2,08</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2,08</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Відсоток проведення вимірювань до плану</w:t>
            </w:r>
          </w:p>
        </w:tc>
        <w:tc>
          <w:tcPr>
            <w:tcW w:w="172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5B16A6" w:rsidTr="00F66374">
        <w:trPr>
          <w:trHeight w:val="681"/>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5B16A6" w:rsidRDefault="00331CE3" w:rsidP="00F66374">
            <w:pPr>
              <w:jc w:val="center"/>
              <w:rPr>
                <w:b/>
                <w:iCs/>
                <w:lang w:eastAsia="uk-UA"/>
              </w:rPr>
            </w:pPr>
            <w:r w:rsidRPr="005B16A6">
              <w:rPr>
                <w:b/>
                <w:iCs/>
                <w:lang w:eastAsia="uk-UA"/>
              </w:rPr>
              <w:t xml:space="preserve">1.2. </w:t>
            </w:r>
            <w:r w:rsidRPr="00D50826">
              <w:rPr>
                <w:b/>
                <w:iCs/>
                <w:lang w:eastAsia="uk-UA"/>
              </w:rPr>
              <w:t xml:space="preserve">Заходи з виявлення несанкціонованих </w:t>
            </w:r>
            <w:proofErr w:type="spellStart"/>
            <w:r w:rsidRPr="00D50826">
              <w:rPr>
                <w:b/>
                <w:iCs/>
                <w:lang w:eastAsia="uk-UA"/>
              </w:rPr>
              <w:t>врізок</w:t>
            </w:r>
            <w:proofErr w:type="spellEnd"/>
            <w:r w:rsidRPr="00D50826">
              <w:rPr>
                <w:b/>
                <w:iCs/>
                <w:lang w:eastAsia="uk-UA"/>
              </w:rPr>
              <w:t xml:space="preserve"> побутової каналізації до міської системи зливов</w:t>
            </w:r>
            <w:r>
              <w:rPr>
                <w:b/>
                <w:iCs/>
                <w:lang w:eastAsia="uk-UA"/>
              </w:rPr>
              <w:t>ої каналізації та їх ліквідація</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10</w:t>
            </w:r>
            <w:r w:rsidRPr="00457206">
              <w:rPr>
                <w:lang w:eastAsia="uk-UA"/>
              </w:rPr>
              <w:t>00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1000</w:t>
            </w:r>
            <w:r>
              <w:rPr>
                <w:lang w:eastAsia="uk-UA"/>
              </w:rPr>
              <w:t>,0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 xml:space="preserve">Протяжність берегової лінії, що планується </w:t>
            </w:r>
            <w:r>
              <w:rPr>
                <w:lang w:eastAsia="uk-UA"/>
              </w:rPr>
              <w:t>обстежити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км</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243</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r>
      <w:tr w:rsidR="00331CE3" w:rsidRPr="00457206" w:rsidTr="00F66374">
        <w:trPr>
          <w:trHeight w:val="786"/>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Pr>
                <w:lang w:eastAsia="uk-UA"/>
              </w:rPr>
              <w:t xml:space="preserve">Відсоток </w:t>
            </w:r>
            <w:proofErr w:type="spellStart"/>
            <w:r w:rsidRPr="00457206">
              <w:rPr>
                <w:lang w:eastAsia="uk-UA"/>
              </w:rPr>
              <w:t>насанкціонованих</w:t>
            </w:r>
            <w:proofErr w:type="spellEnd"/>
            <w:r w:rsidRPr="00457206">
              <w:rPr>
                <w:lang w:eastAsia="uk-UA"/>
              </w:rPr>
              <w:t xml:space="preserve"> </w:t>
            </w:r>
            <w:proofErr w:type="spellStart"/>
            <w:r w:rsidRPr="00457206">
              <w:rPr>
                <w:lang w:eastAsia="uk-UA"/>
              </w:rPr>
              <w:t>врізок</w:t>
            </w:r>
            <w:proofErr w:type="spellEnd"/>
            <w:r w:rsidRPr="00457206">
              <w:rPr>
                <w:lang w:eastAsia="uk-UA"/>
              </w:rPr>
              <w:t>, які планується ліквідувати</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1037"/>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Середні витрати на проведення інвентаризації 1 км берегової лінії з оформленням відповідних матеріалів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3,7</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lastRenderedPageBreak/>
              <w:t xml:space="preserve">Середні витрати на ліквідацію 1 </w:t>
            </w:r>
            <w:proofErr w:type="spellStart"/>
            <w:r w:rsidRPr="00457206">
              <w:rPr>
                <w:lang w:eastAsia="uk-UA"/>
              </w:rPr>
              <w:t>насанкціонованої</w:t>
            </w:r>
            <w:proofErr w:type="spellEnd"/>
            <w:r w:rsidRPr="00457206">
              <w:rPr>
                <w:lang w:eastAsia="uk-UA"/>
              </w:rPr>
              <w:t xml:space="preserve"> </w:t>
            </w:r>
            <w:proofErr w:type="spellStart"/>
            <w:r w:rsidRPr="00457206">
              <w:rPr>
                <w:lang w:eastAsia="uk-UA"/>
              </w:rPr>
              <w:t>врізки</w:t>
            </w:r>
            <w:proofErr w:type="spellEnd"/>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8"/>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Відсоток проведення інвентаризації до плану</w:t>
            </w:r>
          </w:p>
        </w:tc>
        <w:tc>
          <w:tcPr>
            <w:tcW w:w="172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nil"/>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х</w:t>
            </w:r>
            <w:r w:rsidRPr="00457206">
              <w:rPr>
                <w:lang w:eastAsia="uk-UA"/>
              </w:rPr>
              <w:t> </w:t>
            </w:r>
          </w:p>
        </w:tc>
      </w:tr>
      <w:tr w:rsidR="00331CE3" w:rsidRPr="00457206" w:rsidTr="00F66374">
        <w:trPr>
          <w:trHeight w:val="781"/>
        </w:trPr>
        <w:tc>
          <w:tcPr>
            <w:tcW w:w="4196" w:type="dxa"/>
            <w:tcBorders>
              <w:top w:val="nil"/>
              <w:left w:val="single" w:sz="8" w:space="0" w:color="auto"/>
              <w:bottom w:val="single" w:sz="4" w:space="0" w:color="auto"/>
              <w:right w:val="nil"/>
            </w:tcBorders>
            <w:shd w:val="clear" w:color="auto" w:fill="auto"/>
            <w:vAlign w:val="center"/>
            <w:hideMark/>
          </w:tcPr>
          <w:p w:rsidR="00331CE3" w:rsidRPr="00457206" w:rsidRDefault="00331CE3" w:rsidP="00F66374">
            <w:pPr>
              <w:jc w:val="both"/>
              <w:rPr>
                <w:lang w:eastAsia="uk-UA"/>
              </w:rPr>
            </w:pPr>
            <w:r w:rsidRPr="00457206">
              <w:rPr>
                <w:lang w:eastAsia="uk-UA"/>
              </w:rPr>
              <w:t xml:space="preserve">Відсоток ліквідації несанкціонованих </w:t>
            </w:r>
            <w:proofErr w:type="spellStart"/>
            <w:r w:rsidRPr="00457206">
              <w:rPr>
                <w:lang w:eastAsia="uk-UA"/>
              </w:rPr>
              <w:t>врізок</w:t>
            </w:r>
            <w:proofErr w:type="spellEnd"/>
            <w:r w:rsidRPr="00457206">
              <w:rPr>
                <w:lang w:eastAsia="uk-UA"/>
              </w:rPr>
              <w:t xml:space="preserve"> до плану</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r>
              <w:rPr>
                <w:lang w:eastAsia="uk-UA"/>
              </w:rPr>
              <w:t>х</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633"/>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5B16A6" w:rsidRDefault="00331CE3" w:rsidP="00F66374">
            <w:pPr>
              <w:jc w:val="center"/>
              <w:rPr>
                <w:b/>
                <w:iCs/>
                <w:lang w:eastAsia="uk-UA"/>
              </w:rPr>
            </w:pPr>
            <w:r w:rsidRPr="005B16A6">
              <w:rPr>
                <w:b/>
                <w:iCs/>
                <w:lang w:eastAsia="uk-UA"/>
              </w:rPr>
              <w:t xml:space="preserve">1.3. Розробка </w:t>
            </w:r>
            <w:proofErr w:type="spellStart"/>
            <w:r w:rsidRPr="005B16A6">
              <w:rPr>
                <w:b/>
                <w:iCs/>
                <w:lang w:eastAsia="uk-UA"/>
              </w:rPr>
              <w:t>проєктів</w:t>
            </w:r>
            <w:proofErr w:type="spellEnd"/>
            <w:r w:rsidRPr="005B16A6">
              <w:rPr>
                <w:b/>
                <w:iCs/>
                <w:lang w:eastAsia="uk-UA"/>
              </w:rPr>
              <w:t xml:space="preserve"> землеустрою територій</w:t>
            </w:r>
            <w:r w:rsidRPr="005B16A6">
              <w:rPr>
                <w:b/>
                <w:iCs/>
                <w:lang w:eastAsia="uk-UA"/>
              </w:rPr>
              <w:br/>
              <w:t>рекреаційного призначення, що розміщені у межах прибережних захисних смуг</w:t>
            </w:r>
          </w:p>
        </w:tc>
      </w:tr>
      <w:tr w:rsidR="00331CE3" w:rsidRPr="00457206" w:rsidTr="00F66374">
        <w:trPr>
          <w:trHeight w:val="409"/>
        </w:trPr>
        <w:tc>
          <w:tcPr>
            <w:tcW w:w="41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300</w:t>
            </w:r>
            <w:r>
              <w:rPr>
                <w:lang w:eastAsia="uk-UA"/>
              </w:rPr>
              <w:t>,0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350</w:t>
            </w:r>
            <w:r>
              <w:rPr>
                <w:lang w:eastAsia="uk-UA"/>
              </w:rPr>
              <w:t>,0</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1014"/>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 xml:space="preserve">Площа територій рекреаційного призначення, для яких планується розробити проекти землеустрою </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га</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11,64</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12,85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00"/>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Pr>
                <w:lang w:eastAsia="uk-UA"/>
              </w:rPr>
              <w:t xml:space="preserve">Середні витрати на розробку </w:t>
            </w:r>
            <w:proofErr w:type="spellStart"/>
            <w:r>
              <w:rPr>
                <w:lang w:eastAsia="uk-UA"/>
              </w:rPr>
              <w:t>проє</w:t>
            </w:r>
            <w:r w:rsidRPr="00457206">
              <w:rPr>
                <w:lang w:eastAsia="uk-UA"/>
              </w:rPr>
              <w:t>кту</w:t>
            </w:r>
            <w:proofErr w:type="spellEnd"/>
            <w:r w:rsidRPr="00457206">
              <w:rPr>
                <w:lang w:eastAsia="uk-UA"/>
              </w:rPr>
              <w:t xml:space="preserve"> землеустрою на 1 га </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25,78</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27,25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694"/>
        </w:trPr>
        <w:tc>
          <w:tcPr>
            <w:tcW w:w="4196" w:type="dxa"/>
            <w:tcBorders>
              <w:top w:val="nil"/>
              <w:left w:val="single" w:sz="8" w:space="0" w:color="auto"/>
              <w:bottom w:val="single" w:sz="4" w:space="0" w:color="auto"/>
              <w:right w:val="single" w:sz="8" w:space="0" w:color="auto"/>
            </w:tcBorders>
            <w:shd w:val="clear" w:color="auto" w:fill="auto"/>
            <w:vAlign w:val="center"/>
            <w:hideMark/>
          </w:tcPr>
          <w:p w:rsidR="00331CE3" w:rsidRPr="00457206" w:rsidRDefault="00331CE3" w:rsidP="00F66374">
            <w:pPr>
              <w:jc w:val="both"/>
              <w:rPr>
                <w:lang w:eastAsia="uk-UA"/>
              </w:rPr>
            </w:pPr>
            <w:r>
              <w:rPr>
                <w:lang w:eastAsia="uk-UA"/>
              </w:rPr>
              <w:t xml:space="preserve">Відсоток розробки </w:t>
            </w:r>
            <w:proofErr w:type="spellStart"/>
            <w:r>
              <w:rPr>
                <w:lang w:eastAsia="uk-UA"/>
              </w:rPr>
              <w:t>проє</w:t>
            </w:r>
            <w:r w:rsidRPr="00457206">
              <w:rPr>
                <w:lang w:eastAsia="uk-UA"/>
              </w:rPr>
              <w:t>ктів</w:t>
            </w:r>
            <w:proofErr w:type="spellEnd"/>
            <w:r w:rsidRPr="00457206">
              <w:rPr>
                <w:lang w:eastAsia="uk-UA"/>
              </w:rPr>
              <w:t xml:space="preserve"> землеустрою до плану</w:t>
            </w:r>
          </w:p>
        </w:tc>
        <w:tc>
          <w:tcPr>
            <w:tcW w:w="1727" w:type="dxa"/>
            <w:tcBorders>
              <w:top w:val="nil"/>
              <w:left w:val="nil"/>
              <w:bottom w:val="single" w:sz="4"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single" w:sz="4"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single" w:sz="4"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1537"/>
        </w:trPr>
        <w:tc>
          <w:tcPr>
            <w:tcW w:w="96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1CE3" w:rsidRPr="005B16A6" w:rsidRDefault="00331CE3" w:rsidP="00F66374">
            <w:pPr>
              <w:jc w:val="center"/>
              <w:rPr>
                <w:b/>
                <w:iCs/>
                <w:lang w:eastAsia="uk-UA"/>
              </w:rPr>
            </w:pPr>
            <w:r w:rsidRPr="005B16A6">
              <w:rPr>
                <w:b/>
                <w:iCs/>
                <w:lang w:eastAsia="uk-UA"/>
              </w:rPr>
              <w:t xml:space="preserve">1.7. Проведення науково-практичних конференцій і семінарів, та інших заходів щодо пропаганди екологічних знань, видання поліграфічної продукції з екологічної тематики.  Проведення інформаційної кампанії щодо зменшення забруднення води, у </w:t>
            </w:r>
            <w:proofErr w:type="spellStart"/>
            <w:r w:rsidRPr="005B16A6">
              <w:rPr>
                <w:b/>
                <w:iCs/>
                <w:lang w:eastAsia="uk-UA"/>
              </w:rPr>
              <w:t>т.ч</w:t>
            </w:r>
            <w:proofErr w:type="spellEnd"/>
            <w:r w:rsidRPr="005B16A6">
              <w:rPr>
                <w:b/>
                <w:iCs/>
                <w:lang w:eastAsia="uk-UA"/>
              </w:rPr>
              <w:t>. нітратами та фосфатами, що викликають «цвітіння» водойм, освітні заходи, а також поширення інформації через ЗМІ</w:t>
            </w:r>
          </w:p>
        </w:tc>
      </w:tr>
      <w:tr w:rsidR="00331CE3" w:rsidRPr="00457206" w:rsidTr="00F66374">
        <w:trPr>
          <w:trHeight w:val="409"/>
        </w:trPr>
        <w:tc>
          <w:tcPr>
            <w:tcW w:w="41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72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single" w:sz="4" w:space="0" w:color="auto"/>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3"/>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50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75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884"/>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 xml:space="preserve">Кількість заходів із проведення просвітницької роботи, що заплановані </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Pr>
                <w:lang w:eastAsia="uk-UA"/>
              </w:rPr>
              <w:t>о</w:t>
            </w:r>
            <w:r w:rsidRPr="00457206">
              <w:rPr>
                <w:lang w:eastAsia="uk-UA"/>
              </w:rPr>
              <w:t>д.</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3</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772"/>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Середні витрати на проведення одного заходу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25</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25</w:t>
            </w:r>
          </w:p>
        </w:tc>
      </w:tr>
      <w:tr w:rsidR="00331CE3" w:rsidRPr="00457206" w:rsidTr="00F66374">
        <w:trPr>
          <w:trHeight w:val="409"/>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якості</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907"/>
        </w:trPr>
        <w:tc>
          <w:tcPr>
            <w:tcW w:w="4196" w:type="dxa"/>
            <w:tcBorders>
              <w:top w:val="nil"/>
              <w:left w:val="single" w:sz="8" w:space="0" w:color="auto"/>
              <w:bottom w:val="single" w:sz="8" w:space="0" w:color="auto"/>
              <w:right w:val="single" w:sz="8" w:space="0" w:color="auto"/>
            </w:tcBorders>
            <w:shd w:val="clear" w:color="auto" w:fill="auto"/>
            <w:vAlign w:val="center"/>
            <w:hideMark/>
          </w:tcPr>
          <w:p w:rsidR="00331CE3" w:rsidRPr="00457206" w:rsidRDefault="00331CE3" w:rsidP="00F66374">
            <w:pPr>
              <w:jc w:val="both"/>
              <w:rPr>
                <w:lang w:eastAsia="uk-UA"/>
              </w:rPr>
            </w:pPr>
            <w:r w:rsidRPr="00457206">
              <w:rPr>
                <w:lang w:eastAsia="uk-UA"/>
              </w:rPr>
              <w:t>Відсоток виконання заходів із проведення просвітницької роботи до плану</w:t>
            </w:r>
          </w:p>
        </w:tc>
        <w:tc>
          <w:tcPr>
            <w:tcW w:w="172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1767"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c>
          <w:tcPr>
            <w:tcW w:w="1968" w:type="dxa"/>
            <w:tcBorders>
              <w:top w:val="nil"/>
              <w:left w:val="nil"/>
              <w:bottom w:val="single" w:sz="8" w:space="0" w:color="auto"/>
              <w:right w:val="single" w:sz="8" w:space="0" w:color="auto"/>
            </w:tcBorders>
            <w:shd w:val="clear" w:color="auto" w:fill="auto"/>
            <w:vAlign w:val="center"/>
            <w:hideMark/>
          </w:tcPr>
          <w:p w:rsidR="00331CE3" w:rsidRPr="00457206" w:rsidRDefault="00331CE3" w:rsidP="00F66374">
            <w:pPr>
              <w:jc w:val="center"/>
              <w:rPr>
                <w:lang w:eastAsia="uk-UA"/>
              </w:rPr>
            </w:pPr>
            <w:r w:rsidRPr="00457206">
              <w:rPr>
                <w:lang w:eastAsia="uk-UA"/>
              </w:rPr>
              <w:t>100</w:t>
            </w:r>
          </w:p>
        </w:tc>
      </w:tr>
      <w:tr w:rsidR="00331CE3" w:rsidRPr="00457206" w:rsidTr="00F66374">
        <w:trPr>
          <w:trHeight w:val="693"/>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331CE3" w:rsidRPr="00457206" w:rsidRDefault="00331CE3" w:rsidP="00F66374">
            <w:pPr>
              <w:jc w:val="center"/>
              <w:rPr>
                <w:lang w:eastAsia="uk-UA"/>
              </w:rPr>
            </w:pPr>
            <w:r w:rsidRPr="00457206">
              <w:rPr>
                <w:b/>
                <w:lang w:eastAsia="en-US"/>
              </w:rPr>
              <w:lastRenderedPageBreak/>
              <w:t xml:space="preserve">2. Розвиток </w:t>
            </w:r>
            <w:proofErr w:type="spellStart"/>
            <w:r w:rsidRPr="00457206">
              <w:rPr>
                <w:b/>
                <w:lang w:eastAsia="en-US"/>
              </w:rPr>
              <w:t>яхтингу</w:t>
            </w:r>
            <w:proofErr w:type="spellEnd"/>
            <w:r w:rsidRPr="00457206">
              <w:rPr>
                <w:b/>
                <w:lang w:eastAsia="en-US"/>
              </w:rPr>
              <w:t xml:space="preserve"> та дитячих спортивних шкіл з водних та з веслувальних видів спорту,  з урахуванням заходів щодо безпеки на воді</w:t>
            </w:r>
          </w:p>
        </w:tc>
      </w:tr>
      <w:tr w:rsidR="00331CE3" w:rsidRPr="00457206" w:rsidTr="00F66374">
        <w:trPr>
          <w:trHeight w:val="424"/>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331CE3" w:rsidRPr="00457206" w:rsidRDefault="00331CE3" w:rsidP="00F66374">
            <w:pPr>
              <w:rPr>
                <w:b/>
                <w:lang w:eastAsia="en-US"/>
              </w:rPr>
            </w:pPr>
            <w:r w:rsidRPr="00544854">
              <w:rPr>
                <w:b/>
                <w:i/>
                <w:color w:val="000000"/>
                <w:sz w:val="20"/>
                <w:szCs w:val="20"/>
                <w:highlight w:val="yellow"/>
                <w:lang w:eastAsia="uk-UA"/>
              </w:rPr>
              <w:t>Управління у справах фізичної культури і спорту ММР</w:t>
            </w:r>
          </w:p>
        </w:tc>
      </w:tr>
      <w:tr w:rsidR="00331CE3" w:rsidRPr="00457206" w:rsidTr="00F66374">
        <w:trPr>
          <w:trHeight w:val="690"/>
        </w:trPr>
        <w:tc>
          <w:tcPr>
            <w:tcW w:w="9658" w:type="dxa"/>
            <w:gridSpan w:val="4"/>
            <w:tcBorders>
              <w:top w:val="nil"/>
              <w:left w:val="single" w:sz="8" w:space="0" w:color="auto"/>
              <w:bottom w:val="single" w:sz="8" w:space="0" w:color="auto"/>
              <w:right w:val="single" w:sz="8" w:space="0" w:color="auto"/>
            </w:tcBorders>
            <w:shd w:val="clear" w:color="auto" w:fill="auto"/>
            <w:vAlign w:val="center"/>
          </w:tcPr>
          <w:p w:rsidR="00331CE3" w:rsidRPr="00457206" w:rsidRDefault="00331CE3" w:rsidP="00F66374">
            <w:pPr>
              <w:jc w:val="center"/>
              <w:rPr>
                <w:lang w:eastAsia="uk-UA"/>
              </w:rPr>
            </w:pPr>
            <w:r w:rsidRPr="005B16A6">
              <w:rPr>
                <w:b/>
                <w:lang w:eastAsia="en-US"/>
              </w:rPr>
              <w:t>2.2</w:t>
            </w:r>
            <w:r>
              <w:rPr>
                <w:b/>
                <w:lang w:eastAsia="en-US"/>
              </w:rPr>
              <w:t>.</w:t>
            </w:r>
            <w:r w:rsidRPr="005B16A6">
              <w:rPr>
                <w:b/>
                <w:lang w:eastAsia="en-US"/>
              </w:rPr>
              <w:t xml:space="preserve"> Замовлення контрольно-інспекторського обстеження та паспортизація гідротехнічних споруд КДЮСШ «Атлант» та КДЮСШ «Олімп»</w:t>
            </w:r>
          </w:p>
        </w:tc>
      </w:tr>
      <w:tr w:rsidR="00331CE3" w:rsidRPr="004A65AF" w:rsidTr="00F66374">
        <w:trPr>
          <w:trHeight w:val="414"/>
        </w:trPr>
        <w:tc>
          <w:tcPr>
            <w:tcW w:w="4196" w:type="dxa"/>
            <w:tcBorders>
              <w:top w:val="nil"/>
              <w:left w:val="single" w:sz="8" w:space="0" w:color="auto"/>
              <w:bottom w:val="single" w:sz="4" w:space="0" w:color="auto"/>
              <w:right w:val="single" w:sz="8"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затрат</w:t>
            </w:r>
          </w:p>
        </w:tc>
        <w:tc>
          <w:tcPr>
            <w:tcW w:w="1727" w:type="dxa"/>
            <w:tcBorders>
              <w:top w:val="nil"/>
              <w:left w:val="nil"/>
              <w:bottom w:val="single" w:sz="4" w:space="0" w:color="auto"/>
              <w:right w:val="single" w:sz="8"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nil"/>
              <w:left w:val="nil"/>
              <w:bottom w:val="single" w:sz="4" w:space="0" w:color="auto"/>
              <w:right w:val="single" w:sz="8"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nil"/>
              <w:left w:val="nil"/>
              <w:bottom w:val="single" w:sz="4" w:space="0" w:color="auto"/>
              <w:right w:val="single" w:sz="8"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A65AF" w:rsidTr="00F66374">
        <w:trPr>
          <w:trHeight w:val="423"/>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r>
      <w:tr w:rsidR="00331CE3" w:rsidRPr="004A65AF" w:rsidTr="00F66374">
        <w:trPr>
          <w:trHeight w:val="413"/>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продукту</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A65AF" w:rsidTr="00F66374">
        <w:trPr>
          <w:trHeight w:val="556"/>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Кількість об’єктів, що потребують обстеження</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w:t>
            </w:r>
          </w:p>
        </w:tc>
      </w:tr>
      <w:tr w:rsidR="00331CE3" w:rsidRPr="004A65AF" w:rsidTr="00F66374">
        <w:trPr>
          <w:trHeight w:val="421"/>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 xml:space="preserve">Показник ефективності </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A65AF" w:rsidTr="00F66374">
        <w:trPr>
          <w:trHeight w:val="412"/>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 xml:space="preserve">Фінансові витрати на  об’єкт </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roofErr w:type="spellStart"/>
            <w:r>
              <w:rPr>
                <w:color w:val="000000" w:themeColor="text1"/>
                <w:shd w:val="clear" w:color="auto" w:fill="FFFFFF"/>
                <w:lang w:eastAsia="uk-UA"/>
              </w:rPr>
              <w:t>тис.</w:t>
            </w:r>
            <w:r w:rsidRPr="00457206">
              <w:rPr>
                <w:color w:val="000000" w:themeColor="text1"/>
                <w:shd w:val="clear" w:color="auto" w:fill="FFFFFF"/>
                <w:lang w:eastAsia="uk-UA"/>
              </w:rPr>
              <w:t>грн</w:t>
            </w:r>
            <w:proofErr w:type="spellEnd"/>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1200,0</w:t>
            </w:r>
          </w:p>
        </w:tc>
      </w:tr>
      <w:tr w:rsidR="00331CE3" w:rsidRPr="004A65AF" w:rsidTr="00F66374">
        <w:trPr>
          <w:trHeight w:val="417"/>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якості</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p>
        </w:tc>
      </w:tr>
      <w:tr w:rsidR="00331CE3" w:rsidRPr="00457206" w:rsidTr="00F66374">
        <w:trPr>
          <w:trHeight w:val="394"/>
        </w:trPr>
        <w:tc>
          <w:tcPr>
            <w:tcW w:w="4196"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50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331CE3" w:rsidRPr="00457206" w:rsidRDefault="00331CE3" w:rsidP="00F66374">
            <w:pPr>
              <w:jc w:val="center"/>
              <w:rPr>
                <w:color w:val="000000" w:themeColor="text1"/>
                <w:shd w:val="clear" w:color="auto" w:fill="FFFFFF"/>
                <w:lang w:eastAsia="uk-UA"/>
              </w:rPr>
            </w:pPr>
            <w:r w:rsidRPr="00457206">
              <w:rPr>
                <w:color w:val="000000" w:themeColor="text1"/>
                <w:shd w:val="clear" w:color="auto" w:fill="FFFFFF"/>
                <w:lang w:eastAsia="uk-UA"/>
              </w:rPr>
              <w:t>100</w:t>
            </w:r>
          </w:p>
        </w:tc>
      </w:tr>
    </w:tbl>
    <w:tbl>
      <w:tblPr>
        <w:tblStyle w:val="a6"/>
        <w:tblW w:w="9639" w:type="dxa"/>
        <w:tblInd w:w="108" w:type="dxa"/>
        <w:tblLook w:val="04A0" w:firstRow="1" w:lastRow="0" w:firstColumn="1" w:lastColumn="0" w:noHBand="0" w:noVBand="1"/>
      </w:tblPr>
      <w:tblGrid>
        <w:gridCol w:w="4251"/>
        <w:gridCol w:w="1136"/>
        <w:gridCol w:w="567"/>
        <w:gridCol w:w="1559"/>
        <w:gridCol w:w="142"/>
        <w:gridCol w:w="1984"/>
      </w:tblGrid>
      <w:tr w:rsidR="00331CE3" w:rsidRPr="00457206" w:rsidTr="00F66374">
        <w:trPr>
          <w:trHeight w:hRule="exact" w:val="629"/>
        </w:trPr>
        <w:tc>
          <w:tcPr>
            <w:tcW w:w="9639" w:type="dxa"/>
            <w:gridSpan w:val="6"/>
            <w:tcBorders>
              <w:top w:val="nil"/>
              <w:left w:val="single" w:sz="4" w:space="0" w:color="auto"/>
              <w:bottom w:val="single" w:sz="4" w:space="0" w:color="auto"/>
              <w:right w:val="single" w:sz="4" w:space="0" w:color="auto"/>
            </w:tcBorders>
          </w:tcPr>
          <w:p w:rsidR="00331CE3" w:rsidRDefault="00331CE3" w:rsidP="00F66374">
            <w:pPr>
              <w:jc w:val="center"/>
              <w:rPr>
                <w:b/>
                <w:lang w:eastAsia="en-US"/>
              </w:rPr>
            </w:pPr>
            <w:r w:rsidRPr="00457206">
              <w:rPr>
                <w:b/>
                <w:lang w:eastAsia="en-US"/>
              </w:rPr>
              <w:t xml:space="preserve">2.3 Укріплення причальної стінки КДЮСШ «Атлант» за </w:t>
            </w:r>
            <w:proofErr w:type="spellStart"/>
            <w:r w:rsidRPr="00457206">
              <w:rPr>
                <w:b/>
                <w:lang w:eastAsia="en-US"/>
              </w:rPr>
              <w:t>адресою</w:t>
            </w:r>
            <w:proofErr w:type="spellEnd"/>
            <w:r w:rsidRPr="00457206">
              <w:rPr>
                <w:b/>
                <w:lang w:eastAsia="en-US"/>
              </w:rPr>
              <w:t>:</w:t>
            </w:r>
          </w:p>
          <w:p w:rsidR="00331CE3" w:rsidRPr="00457206" w:rsidRDefault="00331CE3" w:rsidP="00F66374">
            <w:pPr>
              <w:jc w:val="center"/>
              <w:rPr>
                <w:b/>
                <w:lang w:eastAsia="en-US"/>
              </w:rPr>
            </w:pPr>
            <w:r w:rsidRPr="00457206">
              <w:rPr>
                <w:b/>
                <w:lang w:eastAsia="en-US"/>
              </w:rPr>
              <w:t>проспект Героїв України 2/4</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ind w:right="-108"/>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360,0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655"/>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об’єктів, що потребують укріплення</w:t>
            </w:r>
            <w:r>
              <w:rPr>
                <w:color w:val="000000" w:themeColor="text1"/>
                <w:shd w:val="clear" w:color="auto" w:fill="FFFFFF"/>
                <w:lang w:eastAsia="uk-UA"/>
              </w:rPr>
              <w:t xml:space="preserve">  </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58"/>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 xml:space="preserve">Фінансові витрати на  об’єкт </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roofErr w:type="spellStart"/>
            <w:r>
              <w:rPr>
                <w:color w:val="000000" w:themeColor="text1"/>
                <w:shd w:val="clear" w:color="auto" w:fill="FFFFFF"/>
                <w:lang w:eastAsia="uk-UA"/>
              </w:rPr>
              <w:t>тис.</w:t>
            </w:r>
            <w:r w:rsidRPr="00457206">
              <w:rPr>
                <w:color w:val="000000" w:themeColor="text1"/>
                <w:shd w:val="clear" w:color="auto" w:fill="FFFFFF"/>
                <w:lang w:eastAsia="uk-UA"/>
              </w:rPr>
              <w:t>грн</w:t>
            </w:r>
            <w:proofErr w:type="spellEnd"/>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200,0</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360,0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56"/>
        </w:trPr>
        <w:tc>
          <w:tcPr>
            <w:tcW w:w="4251"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703"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1701"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40</w:t>
            </w:r>
          </w:p>
        </w:tc>
        <w:tc>
          <w:tcPr>
            <w:tcW w:w="1984"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931"/>
        </w:trPr>
        <w:tc>
          <w:tcPr>
            <w:tcW w:w="9639" w:type="dxa"/>
            <w:gridSpan w:val="6"/>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b/>
                <w:color w:val="000000" w:themeColor="text1"/>
                <w:shd w:val="clear" w:color="auto" w:fill="FFFFFF"/>
                <w:lang w:eastAsia="uk-UA"/>
              </w:rPr>
            </w:pPr>
            <w:r w:rsidRPr="00457206">
              <w:rPr>
                <w:b/>
                <w:lang w:eastAsia="en-US"/>
              </w:rPr>
              <w:t>2.4 Підготовка особового складу рятувального посту та тренерів-викладачів (з водних та з веслувальних видів спорту) за фахом матрос-рятувальник (плавець-рятувальник) та забезпечити форменим одягом</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продукту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644"/>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w:t>
            </w:r>
            <w:r w:rsidRPr="00457206">
              <w:rPr>
                <w:lang w:eastAsia="en-US"/>
              </w:rPr>
              <w:t xml:space="preserve"> особового складу рятувального посту та тренерів-викладачів (з водних та з веслувальних видів спорту)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осіб</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60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891"/>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баз спортивних шкіл з водних та веслувальних видів спорту для безпечної експлуатації</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397"/>
        </w:trPr>
        <w:tc>
          <w:tcPr>
            <w:tcW w:w="4251" w:type="dxa"/>
            <w:hideMark/>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r>
      <w:tr w:rsidR="00331CE3" w:rsidRPr="00457206" w:rsidTr="00F66374">
        <w:trPr>
          <w:trHeight w:hRule="exact" w:val="634"/>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lang w:eastAsia="en-US"/>
              </w:rPr>
              <w:lastRenderedPageBreak/>
              <w:t>2.5 Влаштування рятувальних постів, забезпечення їх приміщеннями, рятувальним майном</w:t>
            </w:r>
            <w:r>
              <w:rPr>
                <w:b/>
                <w:lang w:eastAsia="en-US"/>
              </w:rPr>
              <w:t xml:space="preserve"> (на території спортивних шкіл)</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30,0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рятувальних постів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939"/>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баз  спортивних шкіл з водних та веслувальних видів спорту з безпечними водними акваторіями</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717"/>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lang w:eastAsia="en-US"/>
              </w:rPr>
              <w:t>2.6</w:t>
            </w:r>
            <w:r>
              <w:rPr>
                <w:b/>
                <w:lang w:eastAsia="en-US"/>
              </w:rPr>
              <w:t>.</w:t>
            </w:r>
            <w:r w:rsidRPr="00457206">
              <w:rPr>
                <w:b/>
                <w:lang w:eastAsia="en-US"/>
              </w:rPr>
              <w:t xml:space="preserve"> Проведення обстеження та усунення перешкод з </w:t>
            </w:r>
            <w:proofErr w:type="spellStart"/>
            <w:r w:rsidRPr="00457206">
              <w:rPr>
                <w:b/>
                <w:lang w:eastAsia="en-US"/>
              </w:rPr>
              <w:t>дна</w:t>
            </w:r>
            <w:proofErr w:type="spellEnd"/>
            <w:r w:rsidRPr="00457206">
              <w:rPr>
                <w:b/>
                <w:lang w:eastAsia="en-US"/>
              </w:rPr>
              <w:t xml:space="preserve"> </w:t>
            </w:r>
            <w:r>
              <w:rPr>
                <w:b/>
                <w:lang w:eastAsia="en-US"/>
              </w:rPr>
              <w:t xml:space="preserve">прилеглої </w:t>
            </w:r>
            <w:r w:rsidRPr="00457206">
              <w:rPr>
                <w:b/>
                <w:lang w:eastAsia="en-US"/>
              </w:rPr>
              <w:t xml:space="preserve">акваторій </w:t>
            </w:r>
            <w:r w:rsidRPr="00457206">
              <w:rPr>
                <w:b/>
                <w:lang w:eastAsia="zh-CN"/>
              </w:rPr>
              <w:t xml:space="preserve">спортивних шкіл </w:t>
            </w:r>
            <w:r w:rsidRPr="00457206">
              <w:rPr>
                <w:b/>
                <w:lang w:eastAsia="en-US"/>
              </w:rPr>
              <w:t>з водних та з веслувальних видів спорту</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823,0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866,7</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Обсяг фінансування</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823,05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866,67</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619"/>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акваторій, на яких проведено обстеження</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635"/>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color w:val="000000" w:themeColor="text1"/>
                <w:shd w:val="clear" w:color="auto" w:fill="FFFFFF"/>
                <w:lang w:eastAsia="uk-UA"/>
              </w:rPr>
              <w:t>2.7. Оновлення інформаційних матеріалів та засобів рятування та безпеки на воді в спортивних школах з водних та веслувальних видів спорту</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Pr>
                <w:color w:val="000000" w:themeColor="text1"/>
                <w:shd w:val="clear" w:color="auto" w:fill="FFFFFF"/>
                <w:lang w:eastAsia="uk-UA"/>
              </w:rPr>
              <w:t>тис.</w:t>
            </w:r>
            <w:r w:rsidRPr="00457206">
              <w:rPr>
                <w:color w:val="000000" w:themeColor="text1"/>
                <w:shd w:val="clear" w:color="auto" w:fill="FFFFFF"/>
                <w:lang w:eastAsia="uk-UA"/>
              </w:rPr>
              <w:t>грн</w:t>
            </w:r>
            <w:proofErr w:type="spellEnd"/>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50,0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В</w:t>
            </w:r>
            <w:r w:rsidRPr="00457206">
              <w:rPr>
                <w:color w:val="000000" w:themeColor="text1"/>
                <w:shd w:val="clear" w:color="auto" w:fill="FFFFFF"/>
                <w:lang w:eastAsia="uk-UA"/>
              </w:rPr>
              <w:t xml:space="preserve">итрати на 1об’єкт </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Pr>
                <w:color w:val="000000" w:themeColor="text1"/>
                <w:shd w:val="clear" w:color="auto" w:fill="FFFFFF"/>
                <w:lang w:eastAsia="uk-UA"/>
              </w:rPr>
              <w:t>тис.</w:t>
            </w:r>
            <w:r w:rsidRPr="00457206">
              <w:rPr>
                <w:color w:val="000000" w:themeColor="text1"/>
                <w:shd w:val="clear" w:color="auto" w:fill="FFFFFF"/>
                <w:lang w:eastAsia="uk-UA"/>
              </w:rPr>
              <w:t>грн</w:t>
            </w:r>
            <w:proofErr w:type="spellEnd"/>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971"/>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Кількість баз  спортивних шкіл з водних та веслувальних видів спорту з безпечними водними акваторіями</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316"/>
        </w:trPr>
        <w:tc>
          <w:tcPr>
            <w:tcW w:w="9639" w:type="dxa"/>
            <w:gridSpan w:val="6"/>
          </w:tcPr>
          <w:p w:rsidR="00331CE3" w:rsidRPr="00457206" w:rsidRDefault="00331CE3" w:rsidP="00F66374">
            <w:pPr>
              <w:spacing w:after="360"/>
              <w:rPr>
                <w:b/>
                <w:color w:val="000000" w:themeColor="text1"/>
                <w:shd w:val="clear" w:color="auto" w:fill="FFFFFF"/>
                <w:lang w:eastAsia="uk-UA"/>
              </w:rPr>
            </w:pPr>
            <w:r w:rsidRPr="00FB786E">
              <w:rPr>
                <w:b/>
                <w:i/>
                <w:color w:val="000000"/>
                <w:sz w:val="20"/>
                <w:szCs w:val="20"/>
                <w:highlight w:val="yellow"/>
                <w:lang w:eastAsia="uk-UA"/>
              </w:rPr>
              <w:t>Департамент житлово-комунального господарства ММР</w:t>
            </w:r>
            <w:r>
              <w:rPr>
                <w:b/>
                <w:i/>
                <w:color w:val="000000"/>
                <w:sz w:val="20"/>
                <w:szCs w:val="20"/>
                <w:lang w:eastAsia="uk-UA"/>
              </w:rPr>
              <w:t xml:space="preserve"> </w:t>
            </w:r>
          </w:p>
        </w:tc>
      </w:tr>
      <w:tr w:rsidR="00331CE3" w:rsidRPr="00457206" w:rsidTr="00F66374">
        <w:trPr>
          <w:trHeight w:hRule="exact" w:val="747"/>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color w:val="000000" w:themeColor="text1"/>
                <w:shd w:val="clear" w:color="auto" w:fill="FFFFFF"/>
                <w:lang w:eastAsia="uk-UA"/>
              </w:rPr>
              <w:t>2.</w:t>
            </w:r>
            <w:r>
              <w:rPr>
                <w:b/>
                <w:color w:val="000000" w:themeColor="text1"/>
                <w:shd w:val="clear" w:color="auto" w:fill="FFFFFF"/>
                <w:lang w:eastAsia="uk-UA"/>
              </w:rPr>
              <w:t>8</w:t>
            </w:r>
            <w:r w:rsidRPr="00457206">
              <w:rPr>
                <w:b/>
                <w:color w:val="000000" w:themeColor="text1"/>
                <w:shd w:val="clear" w:color="auto" w:fill="FFFFFF"/>
                <w:lang w:eastAsia="uk-UA"/>
              </w:rPr>
              <w:t xml:space="preserve">. </w:t>
            </w:r>
            <w:r>
              <w:rPr>
                <w:b/>
                <w:color w:val="000000" w:themeColor="text1"/>
                <w:shd w:val="clear" w:color="auto" w:fill="FFFFFF"/>
                <w:lang w:eastAsia="uk-UA"/>
              </w:rPr>
              <w:t>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lang w:eastAsia="uk-UA"/>
              </w:rPr>
              <w:lastRenderedPageBreak/>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r w:rsidRPr="00457206">
              <w:rPr>
                <w:color w:val="000000" w:themeColor="text1"/>
                <w:shd w:val="clear" w:color="auto" w:fill="FFFFFF"/>
                <w:lang w:eastAsia="uk-UA"/>
              </w:rPr>
              <w:t>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w:t>
            </w:r>
            <w:r w:rsidRPr="00457206">
              <w:rPr>
                <w:color w:val="000000" w:themeColor="text1"/>
                <w:shd w:val="clear" w:color="auto" w:fill="FFFFFF"/>
                <w:lang w:eastAsia="uk-UA"/>
              </w:rPr>
              <w:t>,0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В</w:t>
            </w:r>
            <w:r w:rsidRPr="00457206">
              <w:rPr>
                <w:color w:val="000000" w:themeColor="text1"/>
                <w:shd w:val="clear" w:color="auto" w:fill="FFFFFF"/>
                <w:lang w:eastAsia="uk-UA"/>
              </w:rPr>
              <w:t xml:space="preserve">итрати на 1об’єкт </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w:t>
            </w:r>
            <w:r w:rsidRPr="00457206">
              <w:rPr>
                <w:color w:val="000000" w:themeColor="text1"/>
                <w:shd w:val="clear" w:color="auto" w:fill="FFFFFF"/>
                <w:lang w:eastAsia="uk-UA"/>
              </w:rPr>
              <w:t>,0</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28"/>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 xml:space="preserve">Кількість </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4</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w:t>
            </w:r>
          </w:p>
        </w:tc>
      </w:tr>
      <w:tr w:rsidR="00331CE3" w:rsidRPr="00457206" w:rsidTr="00F66374">
        <w:trPr>
          <w:trHeight w:hRule="exact" w:val="397"/>
        </w:trPr>
        <w:tc>
          <w:tcPr>
            <w:tcW w:w="4251" w:type="dxa"/>
          </w:tcPr>
          <w:p w:rsidR="00331CE3" w:rsidRPr="00326887" w:rsidRDefault="00331CE3" w:rsidP="00F66374">
            <w:pPr>
              <w:spacing w:after="360"/>
              <w:rPr>
                <w:b/>
                <w:i/>
                <w:color w:val="000000" w:themeColor="text1"/>
                <w:shd w:val="clear" w:color="auto" w:fill="FFFFFF"/>
                <w:lang w:eastAsia="uk-UA"/>
              </w:rPr>
            </w:pPr>
            <w:r w:rsidRPr="00326887">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B4072E" w:rsidTr="00F66374">
        <w:trPr>
          <w:trHeight w:hRule="exact" w:val="376"/>
        </w:trPr>
        <w:tc>
          <w:tcPr>
            <w:tcW w:w="9639" w:type="dxa"/>
            <w:gridSpan w:val="6"/>
            <w:tcBorders>
              <w:top w:val="single" w:sz="4" w:space="0" w:color="auto"/>
              <w:left w:val="single" w:sz="4" w:space="0" w:color="auto"/>
              <w:bottom w:val="single" w:sz="4" w:space="0" w:color="auto"/>
              <w:right w:val="single" w:sz="4" w:space="0" w:color="auto"/>
            </w:tcBorders>
            <w:vAlign w:val="center"/>
          </w:tcPr>
          <w:p w:rsidR="00331CE3" w:rsidRPr="00B4072E" w:rsidRDefault="00331CE3" w:rsidP="00F66374">
            <w:pPr>
              <w:rPr>
                <w:b/>
                <w:i/>
                <w:color w:val="000000"/>
                <w:sz w:val="20"/>
                <w:szCs w:val="20"/>
                <w:highlight w:val="yellow"/>
                <w:lang w:eastAsia="uk-UA"/>
              </w:rPr>
            </w:pPr>
            <w:r w:rsidRPr="00B4072E">
              <w:rPr>
                <w:b/>
                <w:i/>
                <w:color w:val="000000"/>
                <w:sz w:val="20"/>
                <w:szCs w:val="20"/>
                <w:highlight w:val="yellow"/>
                <w:lang w:eastAsia="uk-UA"/>
              </w:rPr>
              <w:t>Управління освіти ММР</w:t>
            </w:r>
          </w:p>
          <w:p w:rsidR="00331CE3" w:rsidRPr="00B4072E" w:rsidRDefault="00331CE3" w:rsidP="00F66374">
            <w:pPr>
              <w:rPr>
                <w:b/>
                <w:i/>
                <w:color w:val="000000"/>
                <w:sz w:val="20"/>
                <w:szCs w:val="20"/>
                <w:highlight w:val="yellow"/>
                <w:lang w:eastAsia="uk-UA"/>
              </w:rPr>
            </w:pPr>
          </w:p>
        </w:tc>
      </w:tr>
      <w:tr w:rsidR="00331CE3" w:rsidRPr="00457206" w:rsidTr="00F66374">
        <w:trPr>
          <w:trHeight w:hRule="exact" w:val="427"/>
        </w:trPr>
        <w:tc>
          <w:tcPr>
            <w:tcW w:w="9639" w:type="dxa"/>
            <w:gridSpan w:val="6"/>
          </w:tcPr>
          <w:p w:rsidR="00331CE3" w:rsidRPr="00457206" w:rsidRDefault="00331CE3" w:rsidP="00F66374">
            <w:pPr>
              <w:spacing w:after="360"/>
              <w:jc w:val="center"/>
              <w:rPr>
                <w:b/>
                <w:color w:val="000000" w:themeColor="text1"/>
                <w:shd w:val="clear" w:color="auto" w:fill="FFFFFF"/>
                <w:lang w:eastAsia="uk-UA"/>
              </w:rPr>
            </w:pPr>
            <w:r w:rsidRPr="00457206">
              <w:rPr>
                <w:b/>
                <w:color w:val="000000" w:themeColor="text1"/>
                <w:shd w:val="clear" w:color="auto" w:fill="FFFFFF"/>
                <w:lang w:eastAsia="uk-UA"/>
              </w:rPr>
              <w:t>2.</w:t>
            </w:r>
            <w:r>
              <w:rPr>
                <w:b/>
                <w:color w:val="000000" w:themeColor="text1"/>
                <w:shd w:val="clear" w:color="auto" w:fill="FFFFFF"/>
                <w:lang w:eastAsia="uk-UA"/>
              </w:rPr>
              <w:t>9</w:t>
            </w:r>
            <w:r w:rsidRPr="00457206">
              <w:rPr>
                <w:b/>
                <w:color w:val="000000" w:themeColor="text1"/>
                <w:shd w:val="clear" w:color="auto" w:fill="FFFFFF"/>
                <w:lang w:eastAsia="uk-UA"/>
              </w:rPr>
              <w:t xml:space="preserve">. </w:t>
            </w:r>
            <w:r w:rsidRPr="00B143DC">
              <w:rPr>
                <w:b/>
                <w:color w:val="000000" w:themeColor="text1"/>
                <w:shd w:val="clear" w:color="auto" w:fill="FFFFFF"/>
                <w:lang w:eastAsia="uk-UA"/>
              </w:rPr>
              <w:t>Впровадження навчального курсу для учнів 5-7 класів «Вчимося плавати»</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учнів 5-7 класів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осіб</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2397</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2416</w:t>
            </w:r>
          </w:p>
        </w:tc>
      </w:tr>
      <w:tr w:rsidR="00331CE3" w:rsidRPr="00457206" w:rsidTr="00F66374">
        <w:trPr>
          <w:trHeight w:hRule="exact" w:val="615"/>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учнів охоплених заняттями з плавання</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осіб</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1308</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1308</w:t>
            </w:r>
          </w:p>
        </w:tc>
      </w:tr>
      <w:tr w:rsidR="00331CE3" w:rsidRPr="00457206" w:rsidTr="00F66374">
        <w:trPr>
          <w:trHeight w:hRule="exact" w:val="397"/>
        </w:trPr>
        <w:tc>
          <w:tcPr>
            <w:tcW w:w="4251" w:type="dxa"/>
          </w:tcPr>
          <w:p w:rsidR="00331CE3" w:rsidRPr="00911619" w:rsidRDefault="00331CE3" w:rsidP="00F66374">
            <w:pPr>
              <w:spacing w:after="360"/>
              <w:rPr>
                <w:color w:val="000000" w:themeColor="text1"/>
                <w:shd w:val="clear" w:color="auto" w:fill="FFFFFF"/>
                <w:lang w:eastAsia="uk-UA"/>
              </w:rPr>
            </w:pPr>
            <w:r w:rsidRPr="00457206">
              <w:rPr>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1700,0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170</w:t>
            </w:r>
            <w:r w:rsidRPr="00457206">
              <w:rPr>
                <w:color w:val="000000" w:themeColor="text1"/>
                <w:shd w:val="clear" w:color="auto" w:fill="FFFFFF"/>
                <w:lang w:eastAsia="uk-UA"/>
              </w:rPr>
              <w:t>0,0</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занять всього</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r w:rsidRPr="00457206">
              <w:rPr>
                <w:color w:val="000000" w:themeColor="text1"/>
                <w:shd w:val="clear" w:color="auto" w:fill="FFFFFF"/>
                <w:lang w:eastAsia="uk-UA"/>
              </w:rPr>
              <w:t xml:space="preserve"> </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13077</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13077</w:t>
            </w:r>
          </w:p>
        </w:tc>
      </w:tr>
      <w:tr w:rsidR="00331CE3" w:rsidRPr="00457206" w:rsidTr="00F66374">
        <w:trPr>
          <w:trHeight w:hRule="exact" w:val="397"/>
        </w:trPr>
        <w:tc>
          <w:tcPr>
            <w:tcW w:w="4251" w:type="dxa"/>
          </w:tcPr>
          <w:p w:rsidR="00331CE3" w:rsidRDefault="00331CE3" w:rsidP="00F66374">
            <w:pPr>
              <w:spacing w:after="360"/>
              <w:rPr>
                <w:color w:val="000000" w:themeColor="text1"/>
                <w:shd w:val="clear" w:color="auto" w:fill="FFFFFF"/>
                <w:lang w:eastAsia="uk-UA"/>
              </w:rPr>
            </w:pPr>
            <w:r>
              <w:rPr>
                <w:color w:val="000000" w:themeColor="text1"/>
                <w:shd w:val="clear" w:color="auto" w:fill="FFFFFF"/>
                <w:lang w:eastAsia="uk-UA"/>
              </w:rPr>
              <w:t>Кількість занять на 1 учня</w:t>
            </w:r>
          </w:p>
        </w:tc>
        <w:tc>
          <w:tcPr>
            <w:tcW w:w="1136" w:type="dxa"/>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23"/>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Середня кількість занять на 1 учня</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r>
      <w:tr w:rsidR="00331CE3" w:rsidRPr="00457206" w:rsidTr="00F66374">
        <w:trPr>
          <w:trHeight w:hRule="exact" w:val="423"/>
        </w:trPr>
        <w:tc>
          <w:tcPr>
            <w:tcW w:w="4251" w:type="dxa"/>
          </w:tcPr>
          <w:p w:rsidR="00331CE3" w:rsidRDefault="00331CE3" w:rsidP="00F66374">
            <w:pPr>
              <w:spacing w:after="360"/>
              <w:rPr>
                <w:color w:val="000000" w:themeColor="text1"/>
                <w:shd w:val="clear" w:color="auto" w:fill="FFFFFF"/>
                <w:lang w:eastAsia="uk-UA"/>
              </w:rPr>
            </w:pPr>
            <w:r>
              <w:rPr>
                <w:color w:val="000000" w:themeColor="text1"/>
                <w:shd w:val="clear" w:color="auto" w:fill="FFFFFF"/>
                <w:lang w:eastAsia="uk-UA"/>
              </w:rPr>
              <w:t>Середні витрати на 1 учня</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w:t>
            </w:r>
          </w:p>
        </w:tc>
        <w:tc>
          <w:tcPr>
            <w:tcW w:w="2126" w:type="dxa"/>
            <w:gridSpan w:val="2"/>
          </w:tcPr>
          <w:p w:rsidR="00331CE3"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1,3</w:t>
            </w:r>
          </w:p>
        </w:tc>
      </w:tr>
      <w:tr w:rsidR="00331CE3" w:rsidRPr="00457206" w:rsidTr="00F66374">
        <w:trPr>
          <w:trHeight w:hRule="exact" w:val="397"/>
        </w:trPr>
        <w:tc>
          <w:tcPr>
            <w:tcW w:w="4251" w:type="dxa"/>
          </w:tcPr>
          <w:p w:rsidR="00331CE3" w:rsidRPr="00911619" w:rsidRDefault="00331CE3" w:rsidP="00F66374">
            <w:pPr>
              <w:spacing w:after="360"/>
              <w:rPr>
                <w:b/>
                <w:i/>
                <w:color w:val="000000" w:themeColor="text1"/>
                <w:shd w:val="clear" w:color="auto" w:fill="FFFFFF"/>
                <w:lang w:eastAsia="uk-UA"/>
              </w:rPr>
            </w:pPr>
            <w:r w:rsidRPr="00911619">
              <w:rPr>
                <w:b/>
                <w:i/>
                <w:color w:val="000000" w:themeColor="text1"/>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880"/>
        </w:trPr>
        <w:tc>
          <w:tcPr>
            <w:tcW w:w="4251" w:type="dxa"/>
          </w:tcPr>
          <w:p w:rsidR="00331CE3" w:rsidRPr="00457206" w:rsidRDefault="00331CE3" w:rsidP="00F66374">
            <w:pPr>
              <w:spacing w:after="360"/>
              <w:rPr>
                <w:color w:val="000000" w:themeColor="text1"/>
                <w:shd w:val="clear" w:color="auto" w:fill="FFFFFF"/>
                <w:lang w:eastAsia="uk-UA"/>
              </w:rPr>
            </w:pPr>
            <w:r>
              <w:rPr>
                <w:color w:val="000000" w:themeColor="text1"/>
                <w:shd w:val="clear" w:color="auto" w:fill="FFFFFF"/>
                <w:lang w:eastAsia="uk-UA"/>
              </w:rPr>
              <w:t xml:space="preserve">Динаміка збільшення кількості учнів охоплених заняттями, до фактичного показника попереднього року </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х</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837"/>
        </w:trPr>
        <w:tc>
          <w:tcPr>
            <w:tcW w:w="4251" w:type="dxa"/>
          </w:tcPr>
          <w:p w:rsidR="00331CE3" w:rsidRPr="00457206" w:rsidRDefault="00331CE3" w:rsidP="00F66374">
            <w:pPr>
              <w:spacing w:after="360"/>
              <w:rPr>
                <w:color w:val="000000" w:themeColor="text1"/>
                <w:shd w:val="clear" w:color="auto" w:fill="FFFFFF"/>
                <w:lang w:eastAsia="uk-UA"/>
              </w:rPr>
            </w:pPr>
            <w:r w:rsidRPr="00457206">
              <w:rPr>
                <w:color w:val="000000" w:themeColor="text1"/>
                <w:shd w:val="clear" w:color="auto" w:fill="FFFFFF"/>
                <w:lang w:eastAsia="uk-UA"/>
              </w:rPr>
              <w:t xml:space="preserve">Динаміка </w:t>
            </w:r>
            <w:r>
              <w:rPr>
                <w:color w:val="000000" w:themeColor="text1"/>
                <w:shd w:val="clear" w:color="auto" w:fill="FFFFFF"/>
                <w:lang w:eastAsia="uk-UA"/>
              </w:rPr>
              <w:t>збільшення витрат на 1 учня, до фактичного показника попереднього року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х</w:t>
            </w:r>
          </w:p>
        </w:tc>
        <w:tc>
          <w:tcPr>
            <w:tcW w:w="2126" w:type="dxa"/>
            <w:gridSpan w:val="2"/>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646"/>
        </w:trPr>
        <w:tc>
          <w:tcPr>
            <w:tcW w:w="9639" w:type="dxa"/>
            <w:gridSpan w:val="6"/>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color w:val="FF0000"/>
                <w:shd w:val="clear" w:color="auto" w:fill="FFFFFF"/>
                <w:lang w:eastAsia="uk-UA"/>
              </w:rPr>
            </w:pPr>
            <w:r w:rsidRPr="00BF4D4B">
              <w:rPr>
                <w:b/>
              </w:rPr>
              <w:t>3. Організація відпочинку населення на воді,  з урахуванням заходів щодо безпеки на воді (пляжі, човнові станції, марини, яхт-клуби, туризм тощо)</w:t>
            </w:r>
          </w:p>
        </w:tc>
      </w:tr>
      <w:tr w:rsidR="00331CE3" w:rsidRPr="008D6F04" w:rsidTr="00F66374">
        <w:trPr>
          <w:trHeight w:hRule="exact" w:val="318"/>
        </w:trPr>
        <w:tc>
          <w:tcPr>
            <w:tcW w:w="9639" w:type="dxa"/>
            <w:gridSpan w:val="6"/>
            <w:tcBorders>
              <w:top w:val="single" w:sz="4" w:space="0" w:color="auto"/>
              <w:left w:val="single" w:sz="4" w:space="0" w:color="auto"/>
              <w:bottom w:val="single" w:sz="4" w:space="0" w:color="auto"/>
              <w:right w:val="single" w:sz="4" w:space="0" w:color="auto"/>
            </w:tcBorders>
          </w:tcPr>
          <w:p w:rsidR="00331CE3" w:rsidRPr="008D6F04" w:rsidRDefault="00331CE3" w:rsidP="00F66374">
            <w:pPr>
              <w:rPr>
                <w:b/>
                <w:i/>
                <w:color w:val="000000"/>
                <w:sz w:val="20"/>
                <w:szCs w:val="20"/>
                <w:highlight w:val="yellow"/>
                <w:lang w:eastAsia="uk-UA"/>
              </w:rPr>
            </w:pPr>
            <w:r>
              <w:rPr>
                <w:b/>
                <w:i/>
                <w:color w:val="000000"/>
                <w:sz w:val="20"/>
                <w:szCs w:val="20"/>
                <w:highlight w:val="yellow"/>
                <w:lang w:eastAsia="uk-UA"/>
              </w:rPr>
              <w:t>Виконавчий комітет ММР (</w:t>
            </w:r>
            <w:r w:rsidRPr="008D6F04">
              <w:rPr>
                <w:b/>
                <w:i/>
                <w:color w:val="000000"/>
                <w:sz w:val="20"/>
                <w:szCs w:val="20"/>
                <w:highlight w:val="yellow"/>
                <w:lang w:eastAsia="uk-UA"/>
              </w:rPr>
              <w:t>Департамент економічного розвитку ММР</w:t>
            </w:r>
            <w:r>
              <w:rPr>
                <w:b/>
                <w:i/>
                <w:color w:val="000000"/>
                <w:sz w:val="20"/>
                <w:szCs w:val="20"/>
                <w:highlight w:val="yellow"/>
                <w:lang w:eastAsia="uk-UA"/>
              </w:rPr>
              <w:t>)</w:t>
            </w:r>
          </w:p>
        </w:tc>
      </w:tr>
      <w:tr w:rsidR="00331CE3" w:rsidRPr="00457206" w:rsidTr="00F66374">
        <w:trPr>
          <w:trHeight w:hRule="exact" w:val="669"/>
        </w:trPr>
        <w:tc>
          <w:tcPr>
            <w:tcW w:w="9639" w:type="dxa"/>
            <w:gridSpan w:val="6"/>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 xml:space="preserve">3.2. </w:t>
            </w:r>
            <w:r w:rsidRPr="0043350B">
              <w:rPr>
                <w:b/>
              </w:rPr>
              <w:t xml:space="preserve">Формування культури водного у </w:t>
            </w:r>
            <w:proofErr w:type="spellStart"/>
            <w:r w:rsidRPr="0043350B">
              <w:rPr>
                <w:b/>
              </w:rPr>
              <w:t>т.ч</w:t>
            </w:r>
            <w:proofErr w:type="spellEnd"/>
            <w:r w:rsidRPr="0043350B">
              <w:rPr>
                <w:b/>
              </w:rPr>
              <w:t xml:space="preserve">. </w:t>
            </w:r>
            <w:proofErr w:type="spellStart"/>
            <w:r w:rsidRPr="0043350B">
              <w:rPr>
                <w:b/>
              </w:rPr>
              <w:t>яхтенного</w:t>
            </w:r>
            <w:proofErr w:type="spellEnd"/>
            <w:r w:rsidRPr="0043350B">
              <w:rPr>
                <w:b/>
              </w:rPr>
              <w:t xml:space="preserve"> відпочи</w:t>
            </w:r>
            <w:r>
              <w:rPr>
                <w:b/>
              </w:rPr>
              <w:t>нку мешканців та гостей міста (п</w:t>
            </w:r>
            <w:r w:rsidRPr="0043350B">
              <w:rPr>
                <w:b/>
              </w:rPr>
              <w:t xml:space="preserve">ромоція, проведення заходів щодо обміну досвідом, яхтові </w:t>
            </w:r>
            <w:proofErr w:type="spellStart"/>
            <w:r w:rsidRPr="0043350B">
              <w:rPr>
                <w:b/>
              </w:rPr>
              <w:t>раллі</w:t>
            </w:r>
            <w:proofErr w:type="spellEnd"/>
            <w:r w:rsidRPr="0043350B">
              <w:rPr>
                <w:b/>
              </w:rPr>
              <w:t xml:space="preserve"> тощо</w:t>
            </w:r>
            <w:r>
              <w:rPr>
                <w:b/>
              </w:rPr>
              <w:t>)</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200,0</w:t>
            </w:r>
          </w:p>
        </w:tc>
      </w:tr>
      <w:tr w:rsidR="00331CE3" w:rsidRPr="00BF4D4B"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i/>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i/>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jc w:val="center"/>
              <w:rPr>
                <w:b/>
                <w:i/>
                <w:color w:val="000000" w:themeColor="text1"/>
                <w:shd w:val="clear" w:color="auto" w:fill="FFFFFF"/>
                <w:lang w:eastAsia="uk-UA"/>
              </w:rPr>
            </w:pPr>
          </w:p>
        </w:tc>
      </w:tr>
      <w:tr w:rsidR="00331CE3" w:rsidRPr="00457206" w:rsidTr="00F66374">
        <w:trPr>
          <w:trHeight w:hRule="exact" w:val="442"/>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Pr>
                <w:shd w:val="clear" w:color="auto" w:fill="FFFFFF"/>
                <w:lang w:eastAsia="uk-UA"/>
              </w:rPr>
              <w:t>Кількість заходів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w:t>
            </w:r>
            <w:r>
              <w:rPr>
                <w:color w:val="000000" w:themeColor="text1"/>
                <w:shd w:val="clear" w:color="auto" w:fill="FFFFFF"/>
                <w:lang w:eastAsia="uk-UA"/>
              </w:rPr>
              <w:t>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 xml:space="preserve">итрати </w:t>
            </w:r>
            <w:r>
              <w:rPr>
                <w:shd w:val="clear" w:color="auto" w:fill="FFFFFF"/>
                <w:lang w:eastAsia="uk-UA"/>
              </w:rPr>
              <w:t>на 1 захід</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lastRenderedPageBreak/>
              <w:t>Динаміка виконання</w:t>
            </w:r>
            <w:r>
              <w:rPr>
                <w:shd w:val="clear" w:color="auto" w:fill="FFFFFF"/>
                <w:lang w:eastAsia="uk-UA"/>
              </w:rPr>
              <w:t xml:space="preserve"> (факт до плану)</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457206" w:rsidTr="00F66374">
        <w:trPr>
          <w:trHeight w:hRule="exact" w:val="895"/>
        </w:trPr>
        <w:tc>
          <w:tcPr>
            <w:tcW w:w="9639" w:type="dxa"/>
            <w:gridSpan w:val="6"/>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 xml:space="preserve">3.3. </w:t>
            </w:r>
            <w:r w:rsidRPr="0043350B">
              <w:rPr>
                <w:b/>
              </w:rPr>
              <w:t xml:space="preserve">Створення конкурентної водної інфраструктури у </w:t>
            </w:r>
            <w:proofErr w:type="spellStart"/>
            <w:r w:rsidRPr="0043350B">
              <w:rPr>
                <w:b/>
              </w:rPr>
              <w:t>т.ч</w:t>
            </w:r>
            <w:proofErr w:type="spellEnd"/>
            <w:r w:rsidRPr="0043350B">
              <w:rPr>
                <w:b/>
              </w:rPr>
              <w:t xml:space="preserve">. яхт енної (розробка ТЕО, концепція, розрахунки по </w:t>
            </w:r>
            <w:proofErr w:type="spellStart"/>
            <w:r w:rsidRPr="0043350B">
              <w:rPr>
                <w:b/>
              </w:rPr>
              <w:t>проєкту</w:t>
            </w:r>
            <w:proofErr w:type="spellEnd"/>
            <w:r w:rsidRPr="0043350B">
              <w:rPr>
                <w:b/>
              </w:rPr>
              <w:t xml:space="preserve"> «Будівництво яхтової марини в місті Миколаєві» тощо)</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473"/>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 xml:space="preserve">Кількість </w:t>
            </w:r>
            <w:proofErr w:type="spellStart"/>
            <w:r>
              <w:rPr>
                <w:shd w:val="clear" w:color="auto" w:fill="FFFFFF"/>
                <w:lang w:eastAsia="uk-UA"/>
              </w:rPr>
              <w:t>проєктів</w:t>
            </w:r>
            <w:proofErr w:type="spellEnd"/>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итрати</w:t>
            </w:r>
            <w:r>
              <w:rPr>
                <w:shd w:val="clear" w:color="auto" w:fill="FFFFFF"/>
                <w:lang w:eastAsia="uk-UA"/>
              </w:rPr>
              <w:t xml:space="preserve"> на 1 </w:t>
            </w:r>
            <w:proofErr w:type="spellStart"/>
            <w:r>
              <w:rPr>
                <w:shd w:val="clear" w:color="auto" w:fill="FFFFFF"/>
                <w:lang w:eastAsia="uk-UA"/>
              </w:rPr>
              <w:t>проєкт</w:t>
            </w:r>
            <w:proofErr w:type="spellEnd"/>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тис. грн</w:t>
            </w:r>
            <w:r>
              <w:rPr>
                <w:color w:val="000000" w:themeColor="text1"/>
                <w:shd w:val="clear" w:color="auto" w:fill="FFFFFF"/>
                <w:lang w:eastAsia="uk-UA"/>
              </w:rPr>
              <w:t>.</w:t>
            </w:r>
            <w:r w:rsidRPr="00457206">
              <w:rPr>
                <w:color w:val="000000" w:themeColor="text1"/>
                <w:shd w:val="clear" w:color="auto" w:fill="FFFFFF"/>
                <w:lang w:eastAsia="uk-UA"/>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Borders>
              <w:top w:val="single" w:sz="4" w:space="0" w:color="auto"/>
              <w:left w:val="single" w:sz="4" w:space="0" w:color="auto"/>
              <w:bottom w:val="single" w:sz="4" w:space="0" w:color="auto"/>
              <w:right w:val="single" w:sz="4" w:space="0" w:color="auto"/>
            </w:tcBorders>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gridSpan w:val="2"/>
            <w:tcBorders>
              <w:top w:val="single" w:sz="4" w:space="0" w:color="auto"/>
              <w:left w:val="single" w:sz="4" w:space="0" w:color="auto"/>
              <w:bottom w:val="single" w:sz="4" w:space="0" w:color="auto"/>
              <w:right w:val="single" w:sz="4" w:space="0" w:color="auto"/>
            </w:tcBorders>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r w:rsidR="00331CE3" w:rsidRPr="009472F5" w:rsidTr="00F66374">
        <w:trPr>
          <w:trHeight w:hRule="exact" w:val="337"/>
        </w:trPr>
        <w:tc>
          <w:tcPr>
            <w:tcW w:w="9639" w:type="dxa"/>
            <w:gridSpan w:val="6"/>
            <w:tcBorders>
              <w:top w:val="single" w:sz="4" w:space="0" w:color="auto"/>
              <w:left w:val="single" w:sz="4" w:space="0" w:color="auto"/>
              <w:bottom w:val="single" w:sz="4" w:space="0" w:color="auto"/>
              <w:right w:val="single" w:sz="4" w:space="0" w:color="auto"/>
            </w:tcBorders>
          </w:tcPr>
          <w:p w:rsidR="00331CE3" w:rsidRPr="009472F5" w:rsidRDefault="00331CE3" w:rsidP="00F66374">
            <w:pPr>
              <w:rPr>
                <w:b/>
                <w:i/>
                <w:color w:val="000000"/>
                <w:sz w:val="20"/>
                <w:szCs w:val="20"/>
                <w:highlight w:val="yellow"/>
                <w:lang w:eastAsia="uk-UA"/>
              </w:rPr>
            </w:pPr>
            <w:r w:rsidRPr="009472F5">
              <w:rPr>
                <w:b/>
                <w:i/>
                <w:color w:val="000000"/>
                <w:sz w:val="20"/>
                <w:szCs w:val="20"/>
                <w:highlight w:val="yellow"/>
                <w:lang w:eastAsia="uk-UA"/>
              </w:rPr>
              <w:t>Департамент житлово-комунального господарства ММР</w:t>
            </w:r>
          </w:p>
        </w:tc>
      </w:tr>
    </w:tbl>
    <w:tbl>
      <w:tblPr>
        <w:tblW w:w="9639"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34"/>
        <w:gridCol w:w="2126"/>
        <w:gridCol w:w="2126"/>
      </w:tblGrid>
      <w:tr w:rsidR="00331CE3" w:rsidRPr="00457206" w:rsidTr="00F66374">
        <w:trPr>
          <w:trHeight w:val="629"/>
        </w:trPr>
        <w:tc>
          <w:tcPr>
            <w:tcW w:w="9639" w:type="dxa"/>
            <w:gridSpan w:val="4"/>
            <w:shd w:val="clear" w:color="auto" w:fill="auto"/>
            <w:vAlign w:val="center"/>
            <w:hideMark/>
          </w:tcPr>
          <w:p w:rsidR="00331CE3" w:rsidRPr="009472F5" w:rsidRDefault="00331CE3" w:rsidP="00F66374">
            <w:pPr>
              <w:ind w:right="-142"/>
              <w:jc w:val="center"/>
              <w:rPr>
                <w:b/>
                <w:iCs/>
                <w:lang w:eastAsia="uk-UA"/>
              </w:rPr>
            </w:pPr>
            <w:r w:rsidRPr="009472F5">
              <w:rPr>
                <w:b/>
                <w:iCs/>
                <w:lang w:eastAsia="uk-UA"/>
              </w:rPr>
              <w:t>3</w:t>
            </w:r>
            <w:r w:rsidRPr="009472F5">
              <w:rPr>
                <w:b/>
                <w:lang w:eastAsia="en-US"/>
              </w:rPr>
              <w:t>.6. Придбання</w:t>
            </w:r>
            <w:r>
              <w:rPr>
                <w:b/>
                <w:lang w:eastAsia="en-US"/>
              </w:rPr>
              <w:t>,</w:t>
            </w:r>
            <w:r w:rsidRPr="009472F5">
              <w:rPr>
                <w:b/>
                <w:lang w:eastAsia="en-US"/>
              </w:rPr>
              <w:t xml:space="preserve"> встановлення </w:t>
            </w:r>
            <w:r>
              <w:rPr>
                <w:b/>
                <w:lang w:eastAsia="en-US"/>
              </w:rPr>
              <w:t xml:space="preserve">та утримання </w:t>
            </w:r>
            <w:r w:rsidRPr="009472F5">
              <w:rPr>
                <w:b/>
                <w:lang w:eastAsia="en-US"/>
              </w:rPr>
              <w:t>понтонів для швартування прогулянкових суден та організації концертів, спортивних та інших міських заходів на воді</w:t>
            </w:r>
          </w:p>
        </w:tc>
      </w:tr>
      <w:tr w:rsidR="00331CE3" w:rsidRPr="00457206" w:rsidTr="00F66374">
        <w:trPr>
          <w:trHeight w:val="405"/>
        </w:trPr>
        <w:tc>
          <w:tcPr>
            <w:tcW w:w="4253" w:type="dxa"/>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затрат</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390"/>
        </w:trPr>
        <w:tc>
          <w:tcPr>
            <w:tcW w:w="4253" w:type="dxa"/>
            <w:shd w:val="clear" w:color="auto" w:fill="auto"/>
            <w:vAlign w:val="center"/>
            <w:hideMark/>
          </w:tcPr>
          <w:p w:rsidR="00331CE3" w:rsidRPr="00457206" w:rsidRDefault="00331CE3" w:rsidP="00F66374">
            <w:pPr>
              <w:jc w:val="both"/>
              <w:rPr>
                <w:lang w:eastAsia="uk-UA"/>
              </w:rPr>
            </w:pPr>
            <w:r w:rsidRPr="00457206">
              <w:rPr>
                <w:lang w:eastAsia="uk-UA"/>
              </w:rPr>
              <w:t>Обсяг бюджетних ресурсів</w:t>
            </w:r>
          </w:p>
        </w:tc>
        <w:tc>
          <w:tcPr>
            <w:tcW w:w="1134" w:type="dxa"/>
            <w:shd w:val="clear" w:color="auto" w:fill="auto"/>
            <w:vAlign w:val="center"/>
            <w:hideMark/>
          </w:tcPr>
          <w:p w:rsidR="00331CE3" w:rsidRPr="00457206" w:rsidRDefault="00331CE3" w:rsidP="00F66374">
            <w:pPr>
              <w:jc w:val="center"/>
              <w:rPr>
                <w:lang w:eastAsia="uk-UA"/>
              </w:rPr>
            </w:pPr>
            <w:proofErr w:type="spellStart"/>
            <w:r>
              <w:rPr>
                <w:lang w:eastAsia="uk-UA"/>
              </w:rPr>
              <w:t>тис.</w:t>
            </w:r>
            <w:r w:rsidRPr="00457206">
              <w:rPr>
                <w:lang w:eastAsia="uk-UA"/>
              </w:rPr>
              <w:t>грн</w:t>
            </w:r>
            <w:proofErr w:type="spellEnd"/>
            <w:r w:rsidRPr="00457206">
              <w:rPr>
                <w:lang w:eastAsia="uk-UA"/>
              </w:rPr>
              <w:t>.</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r>
      <w:tr w:rsidR="00331CE3" w:rsidRPr="00457206" w:rsidTr="00F66374">
        <w:trPr>
          <w:trHeight w:val="405"/>
        </w:trPr>
        <w:tc>
          <w:tcPr>
            <w:tcW w:w="4253" w:type="dxa"/>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продукту</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444"/>
        </w:trPr>
        <w:tc>
          <w:tcPr>
            <w:tcW w:w="4253" w:type="dxa"/>
            <w:shd w:val="clear" w:color="auto" w:fill="auto"/>
            <w:vAlign w:val="center"/>
            <w:hideMark/>
          </w:tcPr>
          <w:p w:rsidR="00331CE3" w:rsidRPr="00457206" w:rsidRDefault="00331CE3" w:rsidP="00F66374">
            <w:pPr>
              <w:jc w:val="both"/>
              <w:rPr>
                <w:lang w:eastAsia="uk-UA"/>
              </w:rPr>
            </w:pPr>
            <w:proofErr w:type="spellStart"/>
            <w:r>
              <w:rPr>
                <w:lang w:eastAsia="uk-UA"/>
              </w:rPr>
              <w:t>Кількісь</w:t>
            </w:r>
            <w:proofErr w:type="spellEnd"/>
            <w:r>
              <w:rPr>
                <w:lang w:eastAsia="uk-UA"/>
              </w:rPr>
              <w:t xml:space="preserve"> понтонів </w:t>
            </w:r>
          </w:p>
        </w:tc>
        <w:tc>
          <w:tcPr>
            <w:tcW w:w="1134" w:type="dxa"/>
            <w:shd w:val="clear" w:color="auto" w:fill="auto"/>
            <w:vAlign w:val="center"/>
            <w:hideMark/>
          </w:tcPr>
          <w:p w:rsidR="00331CE3" w:rsidRPr="00457206" w:rsidRDefault="00331CE3" w:rsidP="00F66374">
            <w:pPr>
              <w:jc w:val="center"/>
              <w:rPr>
                <w:lang w:eastAsia="uk-UA"/>
              </w:rPr>
            </w:pPr>
            <w:r>
              <w:rPr>
                <w:lang w:eastAsia="uk-UA"/>
              </w:rPr>
              <w:t>од.</w:t>
            </w:r>
          </w:p>
        </w:tc>
        <w:tc>
          <w:tcPr>
            <w:tcW w:w="2126" w:type="dxa"/>
            <w:shd w:val="clear" w:color="auto" w:fill="auto"/>
            <w:vAlign w:val="center"/>
            <w:hideMark/>
          </w:tcPr>
          <w:p w:rsidR="00331CE3" w:rsidRPr="00457206" w:rsidRDefault="00331CE3" w:rsidP="00F66374">
            <w:pPr>
              <w:jc w:val="center"/>
              <w:rPr>
                <w:lang w:eastAsia="uk-UA"/>
              </w:rPr>
            </w:pPr>
            <w:r>
              <w:rPr>
                <w:lang w:eastAsia="uk-UA"/>
              </w:rPr>
              <w:t>1</w:t>
            </w:r>
          </w:p>
        </w:tc>
        <w:tc>
          <w:tcPr>
            <w:tcW w:w="2126" w:type="dxa"/>
            <w:shd w:val="clear" w:color="auto" w:fill="auto"/>
            <w:vAlign w:val="center"/>
            <w:hideMark/>
          </w:tcPr>
          <w:p w:rsidR="00331CE3" w:rsidRPr="00457206" w:rsidRDefault="00331CE3" w:rsidP="00F66374">
            <w:pPr>
              <w:jc w:val="center"/>
              <w:rPr>
                <w:lang w:eastAsia="uk-UA"/>
              </w:rPr>
            </w:pPr>
            <w:r>
              <w:rPr>
                <w:lang w:eastAsia="uk-UA"/>
              </w:rPr>
              <w:t>1</w:t>
            </w:r>
          </w:p>
        </w:tc>
      </w:tr>
      <w:tr w:rsidR="00331CE3" w:rsidRPr="00457206" w:rsidTr="00F66374">
        <w:trPr>
          <w:trHeight w:val="405"/>
        </w:trPr>
        <w:tc>
          <w:tcPr>
            <w:tcW w:w="4253" w:type="dxa"/>
            <w:shd w:val="clear" w:color="auto" w:fill="auto"/>
            <w:vAlign w:val="center"/>
            <w:hideMark/>
          </w:tcPr>
          <w:p w:rsidR="00331CE3" w:rsidRPr="00457206" w:rsidRDefault="00331CE3" w:rsidP="00F66374">
            <w:pPr>
              <w:jc w:val="both"/>
              <w:rPr>
                <w:b/>
                <w:bCs/>
                <w:i/>
                <w:iCs/>
                <w:lang w:eastAsia="uk-UA"/>
              </w:rPr>
            </w:pPr>
            <w:r w:rsidRPr="00457206">
              <w:rPr>
                <w:b/>
                <w:bCs/>
                <w:i/>
                <w:iCs/>
                <w:lang w:eastAsia="uk-UA"/>
              </w:rPr>
              <w:t>Показник ефективності</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438"/>
        </w:trPr>
        <w:tc>
          <w:tcPr>
            <w:tcW w:w="4253" w:type="dxa"/>
            <w:shd w:val="clear" w:color="auto" w:fill="auto"/>
            <w:hideMark/>
          </w:tcPr>
          <w:p w:rsidR="00331CE3" w:rsidRPr="00FC0B1E" w:rsidRDefault="00331CE3" w:rsidP="00F66374">
            <w:pPr>
              <w:jc w:val="both"/>
              <w:rPr>
                <w:lang w:eastAsia="uk-UA"/>
              </w:rPr>
            </w:pPr>
            <w:r>
              <w:rPr>
                <w:lang w:eastAsia="uk-UA"/>
              </w:rPr>
              <w:t xml:space="preserve">Витрати на 1 </w:t>
            </w:r>
            <w:r w:rsidRPr="00FC0B1E">
              <w:rPr>
                <w:lang w:eastAsia="uk-UA"/>
              </w:rPr>
              <w:t xml:space="preserve">об’єкт </w:t>
            </w:r>
          </w:p>
        </w:tc>
        <w:tc>
          <w:tcPr>
            <w:tcW w:w="1134" w:type="dxa"/>
            <w:shd w:val="clear" w:color="auto" w:fill="auto"/>
            <w:vAlign w:val="center"/>
            <w:hideMark/>
          </w:tcPr>
          <w:p w:rsidR="00331CE3" w:rsidRPr="00457206" w:rsidRDefault="00331CE3" w:rsidP="00F66374">
            <w:pPr>
              <w:jc w:val="center"/>
              <w:rPr>
                <w:lang w:eastAsia="uk-UA"/>
              </w:rPr>
            </w:pPr>
            <w:proofErr w:type="spellStart"/>
            <w:r w:rsidRPr="00457206">
              <w:rPr>
                <w:lang w:eastAsia="uk-UA"/>
              </w:rPr>
              <w:t>тис.грн</w:t>
            </w:r>
            <w:proofErr w:type="spellEnd"/>
            <w:r w:rsidRPr="00457206">
              <w:rPr>
                <w:lang w:eastAsia="uk-UA"/>
              </w:rPr>
              <w:t>.</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c>
          <w:tcPr>
            <w:tcW w:w="2126" w:type="dxa"/>
            <w:shd w:val="clear" w:color="auto" w:fill="auto"/>
            <w:vAlign w:val="center"/>
            <w:hideMark/>
          </w:tcPr>
          <w:p w:rsidR="00331CE3" w:rsidRPr="00457206" w:rsidRDefault="00331CE3" w:rsidP="00F66374">
            <w:pPr>
              <w:jc w:val="center"/>
              <w:rPr>
                <w:lang w:eastAsia="uk-UA"/>
              </w:rPr>
            </w:pPr>
            <w:r>
              <w:rPr>
                <w:lang w:eastAsia="uk-UA"/>
              </w:rPr>
              <w:t>2500,0</w:t>
            </w:r>
          </w:p>
        </w:tc>
      </w:tr>
      <w:tr w:rsidR="00331CE3" w:rsidRPr="00457206" w:rsidTr="00F66374">
        <w:trPr>
          <w:trHeight w:val="405"/>
        </w:trPr>
        <w:tc>
          <w:tcPr>
            <w:tcW w:w="4253" w:type="dxa"/>
            <w:shd w:val="clear" w:color="auto" w:fill="auto"/>
            <w:hideMark/>
          </w:tcPr>
          <w:p w:rsidR="00331CE3" w:rsidRPr="005B16A6" w:rsidRDefault="00331CE3" w:rsidP="00F66374">
            <w:pPr>
              <w:rPr>
                <w:b/>
                <w:i/>
                <w:color w:val="000000" w:themeColor="text1"/>
                <w:shd w:val="clear" w:color="auto" w:fill="FFFFFF"/>
                <w:lang w:eastAsia="uk-UA"/>
              </w:rPr>
            </w:pPr>
            <w:r w:rsidRPr="005B16A6">
              <w:rPr>
                <w:b/>
                <w:i/>
                <w:color w:val="000000" w:themeColor="text1"/>
                <w:shd w:val="clear" w:color="auto" w:fill="FFFFFF"/>
                <w:lang w:eastAsia="uk-UA"/>
              </w:rPr>
              <w:t>Показник якості</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 </w:t>
            </w:r>
          </w:p>
        </w:tc>
      </w:tr>
      <w:tr w:rsidR="00331CE3" w:rsidRPr="00457206" w:rsidTr="00F66374">
        <w:trPr>
          <w:trHeight w:val="408"/>
        </w:trPr>
        <w:tc>
          <w:tcPr>
            <w:tcW w:w="4253" w:type="dxa"/>
            <w:shd w:val="clear" w:color="auto" w:fill="auto"/>
            <w:hideMark/>
          </w:tcPr>
          <w:p w:rsidR="00331CE3" w:rsidRPr="00457206" w:rsidRDefault="00331CE3" w:rsidP="00F66374">
            <w:pPr>
              <w:rPr>
                <w:color w:val="000000" w:themeColor="text1"/>
                <w:shd w:val="clear" w:color="auto" w:fill="FFFFFF"/>
                <w:lang w:eastAsia="uk-UA"/>
              </w:rPr>
            </w:pPr>
            <w:r w:rsidRPr="00457206">
              <w:rPr>
                <w:color w:val="000000" w:themeColor="text1"/>
                <w:shd w:val="clear" w:color="auto" w:fill="FFFFFF"/>
                <w:lang w:eastAsia="uk-UA"/>
              </w:rPr>
              <w:t>Динаміка виконання</w:t>
            </w:r>
            <w:r>
              <w:rPr>
                <w:color w:val="000000" w:themeColor="text1"/>
                <w:shd w:val="clear" w:color="auto" w:fill="FFFFFF"/>
                <w:lang w:eastAsia="uk-UA"/>
              </w:rPr>
              <w:t xml:space="preserve"> </w:t>
            </w:r>
            <w:r>
              <w:rPr>
                <w:shd w:val="clear" w:color="auto" w:fill="FFFFFF"/>
                <w:lang w:eastAsia="uk-UA"/>
              </w:rPr>
              <w:t>(факт до плану)</w:t>
            </w:r>
          </w:p>
        </w:tc>
        <w:tc>
          <w:tcPr>
            <w:tcW w:w="1134" w:type="dxa"/>
            <w:shd w:val="clear" w:color="auto" w:fill="auto"/>
            <w:vAlign w:val="center"/>
            <w:hideMark/>
          </w:tcPr>
          <w:p w:rsidR="00331CE3" w:rsidRPr="00457206" w:rsidRDefault="00331CE3" w:rsidP="00F66374">
            <w:pPr>
              <w:jc w:val="center"/>
              <w:rPr>
                <w:lang w:eastAsia="uk-UA"/>
              </w:rPr>
            </w:pPr>
            <w:r w:rsidRPr="00457206">
              <w:rPr>
                <w:lang w:eastAsia="uk-UA"/>
              </w:rPr>
              <w:t>%</w:t>
            </w:r>
          </w:p>
        </w:tc>
        <w:tc>
          <w:tcPr>
            <w:tcW w:w="2126" w:type="dxa"/>
            <w:shd w:val="clear" w:color="auto" w:fill="auto"/>
            <w:vAlign w:val="center"/>
            <w:hideMark/>
          </w:tcPr>
          <w:p w:rsidR="00331CE3" w:rsidRPr="00457206" w:rsidRDefault="00331CE3" w:rsidP="00F66374">
            <w:pPr>
              <w:jc w:val="center"/>
              <w:rPr>
                <w:lang w:eastAsia="uk-UA"/>
              </w:rPr>
            </w:pPr>
            <w:r>
              <w:rPr>
                <w:lang w:eastAsia="uk-UA"/>
              </w:rPr>
              <w:t>50</w:t>
            </w:r>
          </w:p>
        </w:tc>
        <w:tc>
          <w:tcPr>
            <w:tcW w:w="2126" w:type="dxa"/>
            <w:shd w:val="clear" w:color="auto" w:fill="auto"/>
            <w:vAlign w:val="center"/>
            <w:hideMark/>
          </w:tcPr>
          <w:p w:rsidR="00331CE3" w:rsidRPr="00457206" w:rsidRDefault="00331CE3" w:rsidP="00F66374">
            <w:pPr>
              <w:jc w:val="center"/>
              <w:rPr>
                <w:lang w:eastAsia="uk-UA"/>
              </w:rPr>
            </w:pPr>
            <w:r w:rsidRPr="00457206">
              <w:rPr>
                <w:lang w:eastAsia="uk-UA"/>
              </w:rPr>
              <w:t>100</w:t>
            </w:r>
          </w:p>
        </w:tc>
      </w:tr>
    </w:tbl>
    <w:tbl>
      <w:tblPr>
        <w:tblStyle w:val="a6"/>
        <w:tblW w:w="0" w:type="auto"/>
        <w:tblInd w:w="108" w:type="dxa"/>
        <w:tblBorders>
          <w:top w:val="none" w:sz="0" w:space="0" w:color="auto"/>
        </w:tblBorders>
        <w:tblLook w:val="04A0" w:firstRow="1" w:lastRow="0" w:firstColumn="1" w:lastColumn="0" w:noHBand="0" w:noVBand="1"/>
      </w:tblPr>
      <w:tblGrid>
        <w:gridCol w:w="4066"/>
        <w:gridCol w:w="1127"/>
        <w:gridCol w:w="2022"/>
        <w:gridCol w:w="2022"/>
      </w:tblGrid>
      <w:tr w:rsidR="00331CE3" w:rsidRPr="004729B7" w:rsidTr="00F66374">
        <w:trPr>
          <w:trHeight w:val="324"/>
        </w:trPr>
        <w:tc>
          <w:tcPr>
            <w:tcW w:w="9639" w:type="dxa"/>
            <w:gridSpan w:val="4"/>
          </w:tcPr>
          <w:p w:rsidR="00331CE3" w:rsidRPr="004729B7" w:rsidRDefault="00331CE3" w:rsidP="00F66374">
            <w:pPr>
              <w:rPr>
                <w:b/>
                <w:i/>
                <w:color w:val="000000"/>
                <w:sz w:val="20"/>
                <w:szCs w:val="20"/>
                <w:highlight w:val="yellow"/>
                <w:lang w:eastAsia="uk-UA"/>
              </w:rPr>
            </w:pPr>
            <w:r w:rsidRPr="004729B7">
              <w:rPr>
                <w:b/>
                <w:i/>
                <w:color w:val="000000"/>
                <w:sz w:val="20"/>
                <w:szCs w:val="20"/>
                <w:highlight w:val="yellow"/>
                <w:lang w:eastAsia="uk-UA"/>
              </w:rPr>
              <w:t>Управління земельних ресурсів ММР</w:t>
            </w:r>
          </w:p>
        </w:tc>
      </w:tr>
      <w:tr w:rsidR="00331CE3" w:rsidRPr="00457206" w:rsidTr="00F66374">
        <w:trPr>
          <w:trHeight w:hRule="exact" w:val="611"/>
        </w:trPr>
        <w:tc>
          <w:tcPr>
            <w:tcW w:w="9639" w:type="dxa"/>
            <w:gridSpan w:val="4"/>
          </w:tcPr>
          <w:p w:rsidR="00331CE3" w:rsidRDefault="00331CE3" w:rsidP="00F66374">
            <w:pPr>
              <w:jc w:val="center"/>
            </w:pPr>
            <w:r>
              <w:rPr>
                <w:b/>
                <w:color w:val="000000" w:themeColor="text1"/>
                <w:shd w:val="clear" w:color="auto" w:fill="FFFFFF"/>
                <w:lang w:eastAsia="uk-UA"/>
              </w:rPr>
              <w:t xml:space="preserve">3.8. Розроблення </w:t>
            </w:r>
            <w:proofErr w:type="spellStart"/>
            <w:r>
              <w:rPr>
                <w:b/>
                <w:color w:val="000000" w:themeColor="text1"/>
                <w:shd w:val="clear" w:color="auto" w:fill="FFFFFF"/>
                <w:lang w:eastAsia="uk-UA"/>
              </w:rPr>
              <w:t>проєктів</w:t>
            </w:r>
            <w:proofErr w:type="spellEnd"/>
            <w:r>
              <w:rPr>
                <w:b/>
                <w:color w:val="000000" w:themeColor="text1"/>
                <w:shd w:val="clear" w:color="auto" w:fill="FFFFFF"/>
                <w:lang w:eastAsia="uk-UA"/>
              </w:rPr>
              <w:t xml:space="preserve"> землеустрою зі встановлення прибережних захисних смуг та водоохоронних зон</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rPr>
          <w:trHeight w:hRule="exact" w:val="397"/>
        </w:trPr>
        <w:tc>
          <w:tcPr>
            <w:tcW w:w="4251" w:type="dxa"/>
          </w:tcPr>
          <w:p w:rsidR="00331CE3" w:rsidRPr="0080414D" w:rsidRDefault="00331CE3" w:rsidP="00F66374">
            <w:pPr>
              <w:spacing w:after="360"/>
              <w:rPr>
                <w:shd w:val="clear" w:color="auto" w:fill="FFFFFF"/>
                <w:lang w:eastAsia="uk-UA"/>
              </w:rPr>
            </w:pPr>
            <w:r w:rsidRPr="00457206">
              <w:rPr>
                <w:lang w:eastAsia="uk-UA"/>
              </w:rPr>
              <w:t>Обсяг бюджетних ресурсів</w:t>
            </w:r>
            <w:r w:rsidRPr="0080414D">
              <w:rPr>
                <w:shd w:val="clear" w:color="auto" w:fill="FFFFFF"/>
                <w:lang w:eastAsia="uk-UA"/>
              </w:rPr>
              <w:t xml:space="preserve"> </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tcPr>
          <w:p w:rsidR="00331CE3" w:rsidRDefault="00331CE3" w:rsidP="00F66374">
            <w:pPr>
              <w:jc w:val="center"/>
            </w:pPr>
            <w:r>
              <w:t>1000</w:t>
            </w:r>
          </w:p>
        </w:tc>
        <w:tc>
          <w:tcPr>
            <w:tcW w:w="2126" w:type="dxa"/>
          </w:tcPr>
          <w:p w:rsidR="00331CE3" w:rsidRDefault="00331CE3" w:rsidP="00F66374">
            <w:pPr>
              <w:jc w:val="center"/>
            </w:pPr>
            <w:r>
              <w:t>1000</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Default="00331CE3" w:rsidP="00F66374">
            <w:pPr>
              <w:jc w:val="center"/>
            </w:pPr>
          </w:p>
        </w:tc>
        <w:tc>
          <w:tcPr>
            <w:tcW w:w="2126" w:type="dxa"/>
          </w:tcPr>
          <w:p w:rsidR="00331CE3" w:rsidRDefault="00331CE3" w:rsidP="00F66374">
            <w:pPr>
              <w:jc w:val="center"/>
            </w:pPr>
          </w:p>
        </w:tc>
      </w:tr>
      <w:tr w:rsidR="00331CE3" w:rsidRPr="00457206" w:rsidTr="00F66374">
        <w:trPr>
          <w:trHeight w:hRule="exact" w:val="397"/>
        </w:trPr>
        <w:tc>
          <w:tcPr>
            <w:tcW w:w="4251" w:type="dxa"/>
          </w:tcPr>
          <w:p w:rsidR="00331CE3" w:rsidRDefault="00331CE3" w:rsidP="00F66374">
            <w:r>
              <w:t xml:space="preserve">Кількість </w:t>
            </w:r>
            <w:proofErr w:type="spellStart"/>
            <w:r>
              <w:t>проєктів</w:t>
            </w:r>
            <w:proofErr w:type="spellEnd"/>
            <w:r>
              <w:t xml:space="preserve"> </w:t>
            </w:r>
          </w:p>
          <w:p w:rsidR="00331CE3" w:rsidRPr="0080414D" w:rsidRDefault="00331CE3" w:rsidP="00F66374">
            <w:pPr>
              <w:spacing w:after="360"/>
              <w:rPr>
                <w:shd w:val="clear" w:color="auto" w:fill="FFFFFF"/>
                <w:lang w:eastAsia="uk-UA"/>
              </w:rPr>
            </w:pP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tcPr>
          <w:p w:rsidR="00331CE3" w:rsidRDefault="00331CE3" w:rsidP="00F66374">
            <w:pPr>
              <w:jc w:val="center"/>
            </w:pPr>
            <w:r>
              <w:t>2</w:t>
            </w:r>
          </w:p>
        </w:tc>
        <w:tc>
          <w:tcPr>
            <w:tcW w:w="2126" w:type="dxa"/>
          </w:tcPr>
          <w:p w:rsidR="00331CE3" w:rsidRDefault="00331CE3" w:rsidP="00F66374">
            <w:pPr>
              <w:jc w:val="center"/>
            </w:pPr>
            <w:r>
              <w:t>2</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B00D91" w:rsidRDefault="00331CE3" w:rsidP="00F66374">
            <w:pPr>
              <w:rPr>
                <w:sz w:val="20"/>
                <w:szCs w:val="20"/>
              </w:rPr>
            </w:pPr>
          </w:p>
        </w:tc>
        <w:tc>
          <w:tcPr>
            <w:tcW w:w="2126" w:type="dxa"/>
          </w:tcPr>
          <w:p w:rsidR="00331CE3" w:rsidRPr="00B00D91" w:rsidRDefault="00331CE3" w:rsidP="00F66374">
            <w:pPr>
              <w:rPr>
                <w:sz w:val="20"/>
                <w:szCs w:val="20"/>
              </w:rPr>
            </w:pPr>
          </w:p>
        </w:tc>
      </w:tr>
      <w:tr w:rsidR="00331CE3" w:rsidRPr="00457206" w:rsidTr="00F66374">
        <w:trPr>
          <w:trHeight w:hRule="exact" w:val="713"/>
        </w:trPr>
        <w:tc>
          <w:tcPr>
            <w:tcW w:w="4251" w:type="dxa"/>
          </w:tcPr>
          <w:p w:rsidR="00331CE3" w:rsidRDefault="00331CE3" w:rsidP="00F66374">
            <w:r w:rsidRPr="00686796">
              <w:t>Встановлення меж прибережних захисних смуг та водоохоронних зон</w:t>
            </w:r>
            <w:r>
              <w:t xml:space="preserve"> </w:t>
            </w:r>
          </w:p>
          <w:p w:rsidR="00331CE3" w:rsidRDefault="00331CE3" w:rsidP="00F66374"/>
          <w:p w:rsidR="00331CE3" w:rsidRPr="0080414D" w:rsidRDefault="00331CE3" w:rsidP="00F66374">
            <w:pPr>
              <w:spacing w:after="360"/>
              <w:rPr>
                <w:shd w:val="clear" w:color="auto" w:fill="FFFFFF"/>
                <w:lang w:eastAsia="uk-UA"/>
              </w:rPr>
            </w:pP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2126" w:type="dxa"/>
          </w:tcPr>
          <w:p w:rsidR="00331CE3" w:rsidRDefault="00331CE3" w:rsidP="00F66374">
            <w:pPr>
              <w:jc w:val="center"/>
            </w:pPr>
            <w:r>
              <w:t>2</w:t>
            </w:r>
          </w:p>
        </w:tc>
        <w:tc>
          <w:tcPr>
            <w:tcW w:w="2126" w:type="dxa"/>
          </w:tcPr>
          <w:p w:rsidR="00331CE3" w:rsidRDefault="00331CE3" w:rsidP="00F66374">
            <w:pPr>
              <w:jc w:val="center"/>
            </w:pPr>
            <w:r>
              <w:t>2</w:t>
            </w:r>
          </w:p>
        </w:tc>
      </w:tr>
      <w:tr w:rsidR="00331CE3" w:rsidRPr="00457206" w:rsidTr="00F66374">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Default="00331CE3" w:rsidP="00F66374"/>
        </w:tc>
        <w:tc>
          <w:tcPr>
            <w:tcW w:w="2126" w:type="dxa"/>
          </w:tcPr>
          <w:p w:rsidR="00331CE3" w:rsidRDefault="00331CE3" w:rsidP="00F66374"/>
        </w:tc>
      </w:tr>
      <w:tr w:rsidR="00331CE3" w:rsidRPr="00457206" w:rsidTr="00F66374">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tcPr>
          <w:p w:rsidR="00331CE3" w:rsidRPr="00686796" w:rsidRDefault="00331CE3" w:rsidP="00F66374">
            <w:pPr>
              <w:jc w:val="center"/>
            </w:pPr>
            <w:r w:rsidRPr="00686796">
              <w:t>100</w:t>
            </w:r>
          </w:p>
        </w:tc>
        <w:tc>
          <w:tcPr>
            <w:tcW w:w="2126" w:type="dxa"/>
          </w:tcPr>
          <w:p w:rsidR="00331CE3" w:rsidRPr="00686796" w:rsidRDefault="00331CE3" w:rsidP="00F66374">
            <w:pPr>
              <w:jc w:val="center"/>
            </w:pPr>
            <w:r w:rsidRPr="00686796">
              <w:t>100</w:t>
            </w:r>
          </w:p>
        </w:tc>
      </w:tr>
      <w:tr w:rsidR="00331CE3" w:rsidRPr="00457206" w:rsidTr="00F66374">
        <w:trPr>
          <w:trHeight w:hRule="exact" w:val="397"/>
        </w:trPr>
        <w:tc>
          <w:tcPr>
            <w:tcW w:w="9639" w:type="dxa"/>
            <w:gridSpan w:val="4"/>
          </w:tcPr>
          <w:p w:rsidR="00331CE3" w:rsidRPr="00686796" w:rsidRDefault="00331CE3" w:rsidP="00F66374">
            <w:r w:rsidRPr="008D6F04">
              <w:rPr>
                <w:b/>
                <w:i/>
                <w:color w:val="000000"/>
                <w:sz w:val="20"/>
                <w:szCs w:val="20"/>
                <w:highlight w:val="yellow"/>
                <w:lang w:eastAsia="uk-UA"/>
              </w:rPr>
              <w:t>Д</w:t>
            </w:r>
            <w:r>
              <w:rPr>
                <w:b/>
                <w:i/>
                <w:color w:val="000000"/>
                <w:sz w:val="20"/>
                <w:szCs w:val="20"/>
                <w:highlight w:val="yellow"/>
                <w:lang w:eastAsia="uk-UA"/>
              </w:rPr>
              <w:t xml:space="preserve">епартамент архітектури та містобудування </w:t>
            </w:r>
            <w:r w:rsidRPr="008D6F04">
              <w:rPr>
                <w:b/>
                <w:i/>
                <w:color w:val="000000"/>
                <w:sz w:val="20"/>
                <w:szCs w:val="20"/>
                <w:highlight w:val="yellow"/>
                <w:lang w:eastAsia="uk-UA"/>
              </w:rPr>
              <w:t xml:space="preserve"> ММР</w:t>
            </w:r>
          </w:p>
        </w:tc>
      </w:tr>
      <w:tr w:rsidR="00331CE3" w:rsidRPr="00737F27" w:rsidTr="00F66374">
        <w:trPr>
          <w:trHeight w:hRule="exact" w:val="611"/>
        </w:trPr>
        <w:tc>
          <w:tcPr>
            <w:tcW w:w="9639" w:type="dxa"/>
            <w:gridSpan w:val="4"/>
          </w:tcPr>
          <w:p w:rsidR="00331CE3" w:rsidRPr="00737F27" w:rsidRDefault="00331CE3" w:rsidP="00F66374">
            <w:pPr>
              <w:jc w:val="center"/>
              <w:rPr>
                <w:highlight w:val="yellow"/>
              </w:rPr>
            </w:pPr>
            <w:r w:rsidRPr="00945A5F">
              <w:rPr>
                <w:b/>
                <w:color w:val="000000" w:themeColor="text1"/>
                <w:shd w:val="clear" w:color="auto" w:fill="FFFFFF"/>
                <w:lang w:eastAsia="uk-UA"/>
              </w:rPr>
              <w:lastRenderedPageBreak/>
              <w:t xml:space="preserve">3.9. Розроблення концептуального благоустрою пляжів шляхом проведення архітектурного конкурсу </w:t>
            </w:r>
            <w:proofErr w:type="spellStart"/>
            <w:r w:rsidRPr="00945A5F">
              <w:rPr>
                <w:b/>
                <w:color w:val="000000" w:themeColor="text1"/>
                <w:shd w:val="clear" w:color="auto" w:fill="FFFFFF"/>
                <w:lang w:eastAsia="uk-UA"/>
              </w:rPr>
              <w:t>проєктів</w:t>
            </w:r>
            <w:proofErr w:type="spellEnd"/>
            <w:r w:rsidRPr="00945A5F">
              <w:rPr>
                <w:b/>
                <w:color w:val="000000" w:themeColor="text1"/>
                <w:shd w:val="clear" w:color="auto" w:fill="FFFFFF"/>
                <w:lang w:eastAsia="uk-UA"/>
              </w:rPr>
              <w:t xml:space="preserve">  благоустрою пляжу</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Показник затрат</w:t>
            </w:r>
          </w:p>
        </w:tc>
        <w:tc>
          <w:tcPr>
            <w:tcW w:w="1136" w:type="dxa"/>
          </w:tcPr>
          <w:p w:rsidR="00331CE3" w:rsidRPr="00945A5F" w:rsidRDefault="00331CE3" w:rsidP="00F66374">
            <w:pPr>
              <w:spacing w:after="360"/>
              <w:jc w:val="center"/>
              <w:rPr>
                <w:shd w:val="clear" w:color="auto" w:fill="FFFFFF"/>
                <w:lang w:eastAsia="uk-UA"/>
              </w:rPr>
            </w:pPr>
          </w:p>
        </w:tc>
        <w:tc>
          <w:tcPr>
            <w:tcW w:w="2126" w:type="dxa"/>
          </w:tcPr>
          <w:p w:rsidR="00331CE3" w:rsidRPr="00945A5F" w:rsidRDefault="00331CE3" w:rsidP="00F66374">
            <w:pPr>
              <w:spacing w:after="360"/>
              <w:jc w:val="center"/>
              <w:rPr>
                <w:shd w:val="clear" w:color="auto" w:fill="FFFFFF"/>
                <w:lang w:eastAsia="uk-UA"/>
              </w:rPr>
            </w:pPr>
          </w:p>
        </w:tc>
        <w:tc>
          <w:tcPr>
            <w:tcW w:w="2126" w:type="dxa"/>
          </w:tcPr>
          <w:p w:rsidR="00331CE3" w:rsidRPr="00945A5F" w:rsidRDefault="00331CE3" w:rsidP="00F66374">
            <w:pPr>
              <w:spacing w:after="360"/>
              <w:jc w:val="center"/>
              <w:rPr>
                <w:shd w:val="clear" w:color="auto" w:fill="FFFFFF"/>
                <w:lang w:eastAsia="uk-UA"/>
              </w:rPr>
            </w:pPr>
          </w:p>
        </w:tc>
      </w:tr>
      <w:tr w:rsidR="00331CE3" w:rsidRPr="00945A5F" w:rsidTr="00F66374">
        <w:trPr>
          <w:trHeight w:hRule="exact" w:val="397"/>
        </w:trPr>
        <w:tc>
          <w:tcPr>
            <w:tcW w:w="4251" w:type="dxa"/>
          </w:tcPr>
          <w:p w:rsidR="00331CE3" w:rsidRPr="00945A5F" w:rsidRDefault="00331CE3" w:rsidP="00F66374">
            <w:pPr>
              <w:spacing w:after="360"/>
              <w:rPr>
                <w:shd w:val="clear" w:color="auto" w:fill="FFFFFF"/>
                <w:lang w:eastAsia="uk-UA"/>
              </w:rPr>
            </w:pPr>
            <w:r w:rsidRPr="00945A5F">
              <w:rPr>
                <w:lang w:eastAsia="uk-UA"/>
              </w:rPr>
              <w:t>Обсяг бюджетних ресурсів</w:t>
            </w:r>
            <w:r w:rsidRPr="00945A5F">
              <w:rPr>
                <w:shd w:val="clear" w:color="auto" w:fill="FFFFFF"/>
                <w:lang w:eastAsia="uk-UA"/>
              </w:rPr>
              <w:t xml:space="preserve"> </w:t>
            </w:r>
          </w:p>
        </w:tc>
        <w:tc>
          <w:tcPr>
            <w:tcW w:w="1136" w:type="dxa"/>
          </w:tcPr>
          <w:p w:rsidR="00331CE3" w:rsidRPr="00945A5F" w:rsidRDefault="00331CE3" w:rsidP="00F66374">
            <w:pPr>
              <w:spacing w:after="360"/>
              <w:jc w:val="center"/>
              <w:rPr>
                <w:shd w:val="clear" w:color="auto" w:fill="FFFFFF"/>
                <w:lang w:eastAsia="uk-UA"/>
              </w:rPr>
            </w:pPr>
            <w:proofErr w:type="spellStart"/>
            <w:r w:rsidRPr="00945A5F">
              <w:rPr>
                <w:shd w:val="clear" w:color="auto" w:fill="FFFFFF"/>
                <w:lang w:eastAsia="uk-UA"/>
              </w:rPr>
              <w:t>тис.грн</w:t>
            </w:r>
            <w:proofErr w:type="spellEnd"/>
            <w:r w:rsidRPr="00945A5F">
              <w:rPr>
                <w:shd w:val="clear" w:color="auto" w:fill="FFFFFF"/>
                <w:lang w:eastAsia="uk-UA"/>
              </w:rPr>
              <w:t>.</w:t>
            </w:r>
          </w:p>
        </w:tc>
        <w:tc>
          <w:tcPr>
            <w:tcW w:w="2126" w:type="dxa"/>
          </w:tcPr>
          <w:p w:rsidR="00331CE3" w:rsidRPr="00945A5F" w:rsidRDefault="00331CE3" w:rsidP="00F66374">
            <w:pPr>
              <w:jc w:val="center"/>
            </w:pPr>
            <w:r w:rsidRPr="00945A5F">
              <w:t>200</w:t>
            </w:r>
          </w:p>
        </w:tc>
        <w:tc>
          <w:tcPr>
            <w:tcW w:w="2126" w:type="dxa"/>
          </w:tcPr>
          <w:p w:rsidR="00331CE3" w:rsidRPr="00945A5F" w:rsidRDefault="00331CE3" w:rsidP="00F66374">
            <w:pPr>
              <w:jc w:val="center"/>
            </w:pPr>
            <w:r w:rsidRPr="00945A5F">
              <w:t>200</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Показник  продукту</w:t>
            </w:r>
          </w:p>
        </w:tc>
        <w:tc>
          <w:tcPr>
            <w:tcW w:w="1136" w:type="dxa"/>
          </w:tcPr>
          <w:p w:rsidR="00331CE3" w:rsidRPr="00945A5F" w:rsidRDefault="00331CE3" w:rsidP="00F66374">
            <w:pPr>
              <w:spacing w:after="360"/>
              <w:jc w:val="center"/>
              <w:rPr>
                <w:color w:val="000000" w:themeColor="text1"/>
                <w:shd w:val="clear" w:color="auto" w:fill="FFFFFF"/>
                <w:lang w:eastAsia="uk-UA"/>
              </w:rPr>
            </w:pPr>
          </w:p>
        </w:tc>
        <w:tc>
          <w:tcPr>
            <w:tcW w:w="2126" w:type="dxa"/>
          </w:tcPr>
          <w:p w:rsidR="00331CE3" w:rsidRPr="00945A5F" w:rsidRDefault="00331CE3" w:rsidP="00F66374">
            <w:pPr>
              <w:jc w:val="center"/>
            </w:pPr>
          </w:p>
        </w:tc>
        <w:tc>
          <w:tcPr>
            <w:tcW w:w="2126" w:type="dxa"/>
          </w:tcPr>
          <w:p w:rsidR="00331CE3" w:rsidRPr="00945A5F" w:rsidRDefault="00331CE3" w:rsidP="00F66374">
            <w:pPr>
              <w:jc w:val="center"/>
            </w:pPr>
          </w:p>
        </w:tc>
      </w:tr>
      <w:tr w:rsidR="00331CE3" w:rsidRPr="00945A5F" w:rsidTr="00F66374">
        <w:trPr>
          <w:trHeight w:hRule="exact" w:val="397"/>
        </w:trPr>
        <w:tc>
          <w:tcPr>
            <w:tcW w:w="4251" w:type="dxa"/>
          </w:tcPr>
          <w:p w:rsidR="00331CE3" w:rsidRPr="00945A5F" w:rsidRDefault="00331CE3" w:rsidP="00F66374">
            <w:pPr>
              <w:rPr>
                <w:shd w:val="clear" w:color="auto" w:fill="FFFFFF"/>
                <w:lang w:eastAsia="uk-UA"/>
              </w:rPr>
            </w:pPr>
            <w:r w:rsidRPr="00945A5F">
              <w:rPr>
                <w:shd w:val="clear" w:color="auto" w:fill="FFFFFF"/>
                <w:lang w:eastAsia="uk-UA"/>
              </w:rPr>
              <w:t xml:space="preserve">Кількість </w:t>
            </w:r>
            <w:r>
              <w:rPr>
                <w:shd w:val="clear" w:color="auto" w:fill="FFFFFF"/>
                <w:lang w:eastAsia="uk-UA"/>
              </w:rPr>
              <w:t>конкурсів</w:t>
            </w:r>
          </w:p>
        </w:tc>
        <w:tc>
          <w:tcPr>
            <w:tcW w:w="1136" w:type="dxa"/>
          </w:tcPr>
          <w:p w:rsidR="00331CE3" w:rsidRPr="00945A5F" w:rsidRDefault="00331CE3" w:rsidP="00F66374">
            <w:pPr>
              <w:spacing w:after="360"/>
              <w:jc w:val="center"/>
              <w:rPr>
                <w:color w:val="000000" w:themeColor="text1"/>
                <w:shd w:val="clear" w:color="auto" w:fill="FFFFFF"/>
                <w:lang w:eastAsia="uk-UA"/>
              </w:rPr>
            </w:pPr>
            <w:r w:rsidRPr="00945A5F">
              <w:rPr>
                <w:color w:val="000000" w:themeColor="text1"/>
                <w:shd w:val="clear" w:color="auto" w:fill="FFFFFF"/>
                <w:lang w:eastAsia="uk-UA"/>
              </w:rPr>
              <w:t>од.</w:t>
            </w:r>
          </w:p>
        </w:tc>
        <w:tc>
          <w:tcPr>
            <w:tcW w:w="2126" w:type="dxa"/>
          </w:tcPr>
          <w:p w:rsidR="00331CE3" w:rsidRPr="00945A5F" w:rsidRDefault="00331CE3" w:rsidP="00F66374">
            <w:pPr>
              <w:jc w:val="center"/>
            </w:pPr>
            <w:r>
              <w:t>2</w:t>
            </w:r>
          </w:p>
        </w:tc>
        <w:tc>
          <w:tcPr>
            <w:tcW w:w="2126" w:type="dxa"/>
          </w:tcPr>
          <w:p w:rsidR="00331CE3" w:rsidRPr="00945A5F" w:rsidRDefault="00331CE3" w:rsidP="00F66374">
            <w:pPr>
              <w:jc w:val="center"/>
            </w:pPr>
            <w:r>
              <w:t>2</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 xml:space="preserve">Показник ефективності </w:t>
            </w:r>
          </w:p>
        </w:tc>
        <w:tc>
          <w:tcPr>
            <w:tcW w:w="1136" w:type="dxa"/>
          </w:tcPr>
          <w:p w:rsidR="00331CE3" w:rsidRPr="00945A5F" w:rsidRDefault="00331CE3" w:rsidP="00F66374">
            <w:pPr>
              <w:spacing w:after="360"/>
              <w:jc w:val="center"/>
              <w:rPr>
                <w:color w:val="000000" w:themeColor="text1"/>
                <w:shd w:val="clear" w:color="auto" w:fill="FFFFFF"/>
                <w:lang w:eastAsia="uk-UA"/>
              </w:rPr>
            </w:pPr>
          </w:p>
        </w:tc>
        <w:tc>
          <w:tcPr>
            <w:tcW w:w="2126" w:type="dxa"/>
          </w:tcPr>
          <w:p w:rsidR="00331CE3" w:rsidRPr="00945A5F" w:rsidRDefault="00331CE3" w:rsidP="00F66374">
            <w:pPr>
              <w:rPr>
                <w:sz w:val="20"/>
                <w:szCs w:val="20"/>
              </w:rPr>
            </w:pPr>
          </w:p>
        </w:tc>
        <w:tc>
          <w:tcPr>
            <w:tcW w:w="2126" w:type="dxa"/>
          </w:tcPr>
          <w:p w:rsidR="00331CE3" w:rsidRPr="00945A5F" w:rsidRDefault="00331CE3" w:rsidP="00F66374">
            <w:pPr>
              <w:rPr>
                <w:sz w:val="20"/>
                <w:szCs w:val="20"/>
              </w:rPr>
            </w:pPr>
          </w:p>
        </w:tc>
      </w:tr>
      <w:tr w:rsidR="00331CE3" w:rsidRPr="00945A5F" w:rsidTr="00F66374">
        <w:trPr>
          <w:trHeight w:hRule="exact" w:val="408"/>
        </w:trPr>
        <w:tc>
          <w:tcPr>
            <w:tcW w:w="4251" w:type="dxa"/>
          </w:tcPr>
          <w:p w:rsidR="00331CE3" w:rsidRPr="00945A5F" w:rsidRDefault="00331CE3" w:rsidP="00F66374">
            <w:pPr>
              <w:spacing w:after="360"/>
              <w:rPr>
                <w:shd w:val="clear" w:color="auto" w:fill="FFFFFF"/>
                <w:lang w:eastAsia="uk-UA"/>
              </w:rPr>
            </w:pPr>
            <w:r>
              <w:rPr>
                <w:shd w:val="clear" w:color="auto" w:fill="FFFFFF"/>
                <w:lang w:eastAsia="uk-UA"/>
              </w:rPr>
              <w:t>Витрати на 1 конкурс</w:t>
            </w:r>
          </w:p>
        </w:tc>
        <w:tc>
          <w:tcPr>
            <w:tcW w:w="1136" w:type="dxa"/>
          </w:tcPr>
          <w:p w:rsidR="00331CE3" w:rsidRPr="00945A5F" w:rsidRDefault="00331CE3" w:rsidP="00F66374">
            <w:pPr>
              <w:spacing w:after="360"/>
              <w:jc w:val="center"/>
              <w:rPr>
                <w:color w:val="000000" w:themeColor="text1"/>
                <w:shd w:val="clear" w:color="auto" w:fill="FFFFFF"/>
                <w:lang w:eastAsia="uk-UA"/>
              </w:rPr>
            </w:pPr>
            <w:proofErr w:type="spellStart"/>
            <w:r w:rsidRPr="00945A5F">
              <w:rPr>
                <w:color w:val="000000" w:themeColor="text1"/>
                <w:shd w:val="clear" w:color="auto" w:fill="FFFFFF"/>
                <w:lang w:eastAsia="uk-UA"/>
              </w:rPr>
              <w:t>тис.грн</w:t>
            </w:r>
            <w:proofErr w:type="spellEnd"/>
            <w:r w:rsidRPr="00945A5F">
              <w:rPr>
                <w:color w:val="000000" w:themeColor="text1"/>
                <w:shd w:val="clear" w:color="auto" w:fill="FFFFFF"/>
                <w:lang w:eastAsia="uk-UA"/>
              </w:rPr>
              <w:t>.</w:t>
            </w:r>
          </w:p>
        </w:tc>
        <w:tc>
          <w:tcPr>
            <w:tcW w:w="2126" w:type="dxa"/>
          </w:tcPr>
          <w:p w:rsidR="00331CE3" w:rsidRPr="00945A5F" w:rsidRDefault="00331CE3" w:rsidP="00F66374">
            <w:pPr>
              <w:jc w:val="center"/>
            </w:pPr>
            <w:r>
              <w:t>100,0</w:t>
            </w:r>
          </w:p>
        </w:tc>
        <w:tc>
          <w:tcPr>
            <w:tcW w:w="2126" w:type="dxa"/>
          </w:tcPr>
          <w:p w:rsidR="00331CE3" w:rsidRPr="00945A5F" w:rsidRDefault="00331CE3" w:rsidP="00F66374">
            <w:pPr>
              <w:jc w:val="center"/>
            </w:pPr>
            <w:r>
              <w:t>100,0</w:t>
            </w:r>
          </w:p>
        </w:tc>
      </w:tr>
      <w:tr w:rsidR="00331CE3" w:rsidRPr="00945A5F" w:rsidTr="00F66374">
        <w:trPr>
          <w:trHeight w:hRule="exact" w:val="397"/>
        </w:trPr>
        <w:tc>
          <w:tcPr>
            <w:tcW w:w="4251" w:type="dxa"/>
          </w:tcPr>
          <w:p w:rsidR="00331CE3" w:rsidRPr="00945A5F" w:rsidRDefault="00331CE3" w:rsidP="00F66374">
            <w:pPr>
              <w:spacing w:after="360"/>
              <w:rPr>
                <w:b/>
                <w:i/>
                <w:shd w:val="clear" w:color="auto" w:fill="FFFFFF"/>
                <w:lang w:eastAsia="uk-UA"/>
              </w:rPr>
            </w:pPr>
            <w:r w:rsidRPr="00945A5F">
              <w:rPr>
                <w:b/>
                <w:i/>
                <w:shd w:val="clear" w:color="auto" w:fill="FFFFFF"/>
                <w:lang w:eastAsia="uk-UA"/>
              </w:rPr>
              <w:t>Показник якості</w:t>
            </w:r>
          </w:p>
        </w:tc>
        <w:tc>
          <w:tcPr>
            <w:tcW w:w="1136" w:type="dxa"/>
          </w:tcPr>
          <w:p w:rsidR="00331CE3" w:rsidRPr="00945A5F" w:rsidRDefault="00331CE3" w:rsidP="00F66374">
            <w:pPr>
              <w:spacing w:after="360"/>
              <w:jc w:val="center"/>
              <w:rPr>
                <w:color w:val="000000" w:themeColor="text1"/>
                <w:shd w:val="clear" w:color="auto" w:fill="FFFFFF"/>
                <w:lang w:eastAsia="uk-UA"/>
              </w:rPr>
            </w:pPr>
          </w:p>
        </w:tc>
        <w:tc>
          <w:tcPr>
            <w:tcW w:w="2126" w:type="dxa"/>
          </w:tcPr>
          <w:p w:rsidR="00331CE3" w:rsidRPr="00945A5F" w:rsidRDefault="00331CE3" w:rsidP="00F66374"/>
        </w:tc>
        <w:tc>
          <w:tcPr>
            <w:tcW w:w="2126" w:type="dxa"/>
          </w:tcPr>
          <w:p w:rsidR="00331CE3" w:rsidRPr="00945A5F" w:rsidRDefault="00331CE3" w:rsidP="00F66374"/>
        </w:tc>
      </w:tr>
      <w:tr w:rsidR="00331CE3" w:rsidRPr="00457206" w:rsidTr="00F66374">
        <w:trPr>
          <w:trHeight w:hRule="exact" w:val="397"/>
        </w:trPr>
        <w:tc>
          <w:tcPr>
            <w:tcW w:w="4251" w:type="dxa"/>
          </w:tcPr>
          <w:p w:rsidR="00331CE3" w:rsidRPr="00945A5F" w:rsidRDefault="00331CE3" w:rsidP="00F66374">
            <w:pPr>
              <w:spacing w:after="360"/>
              <w:rPr>
                <w:shd w:val="clear" w:color="auto" w:fill="FFFFFF"/>
                <w:lang w:eastAsia="uk-UA"/>
              </w:rPr>
            </w:pPr>
            <w:r w:rsidRPr="00945A5F">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945A5F" w:rsidRDefault="00331CE3" w:rsidP="00F66374">
            <w:pPr>
              <w:spacing w:after="360"/>
              <w:jc w:val="center"/>
              <w:rPr>
                <w:color w:val="000000" w:themeColor="text1"/>
                <w:shd w:val="clear" w:color="auto" w:fill="FFFFFF"/>
                <w:lang w:eastAsia="uk-UA"/>
              </w:rPr>
            </w:pPr>
            <w:r w:rsidRPr="00945A5F">
              <w:rPr>
                <w:color w:val="000000" w:themeColor="text1"/>
                <w:shd w:val="clear" w:color="auto" w:fill="FFFFFF"/>
                <w:lang w:eastAsia="uk-UA"/>
              </w:rPr>
              <w:t>%</w:t>
            </w:r>
          </w:p>
        </w:tc>
        <w:tc>
          <w:tcPr>
            <w:tcW w:w="2126" w:type="dxa"/>
          </w:tcPr>
          <w:p w:rsidR="00331CE3" w:rsidRPr="00945A5F" w:rsidRDefault="00331CE3" w:rsidP="00F66374">
            <w:pPr>
              <w:jc w:val="center"/>
            </w:pPr>
            <w:r w:rsidRPr="00945A5F">
              <w:t>100</w:t>
            </w:r>
          </w:p>
        </w:tc>
        <w:tc>
          <w:tcPr>
            <w:tcW w:w="2126" w:type="dxa"/>
          </w:tcPr>
          <w:p w:rsidR="00331CE3" w:rsidRPr="00686796" w:rsidRDefault="00331CE3" w:rsidP="00F66374">
            <w:pPr>
              <w:jc w:val="center"/>
            </w:pPr>
            <w:r w:rsidRPr="00945A5F">
              <w:t>100</w:t>
            </w:r>
          </w:p>
        </w:tc>
      </w:tr>
      <w:tr w:rsidR="00331CE3" w:rsidRPr="00945A5F" w:rsidTr="00F66374">
        <w:trPr>
          <w:trHeight w:hRule="exact" w:val="317"/>
        </w:trPr>
        <w:tc>
          <w:tcPr>
            <w:tcW w:w="9639" w:type="dxa"/>
            <w:gridSpan w:val="4"/>
          </w:tcPr>
          <w:p w:rsidR="00331CE3" w:rsidRPr="00945A5F" w:rsidRDefault="00331CE3" w:rsidP="00F66374">
            <w:pPr>
              <w:rPr>
                <w:b/>
                <w:highlight w:val="yellow"/>
              </w:rPr>
            </w:pPr>
            <w:r w:rsidRPr="00945A5F">
              <w:rPr>
                <w:b/>
                <w:i/>
                <w:color w:val="000000"/>
                <w:sz w:val="20"/>
                <w:szCs w:val="20"/>
                <w:highlight w:val="yellow"/>
                <w:lang w:eastAsia="uk-UA"/>
              </w:rPr>
              <w:t>Департамент економічного розвитку ММР</w:t>
            </w:r>
          </w:p>
        </w:tc>
      </w:tr>
      <w:tr w:rsidR="00331CE3" w:rsidRPr="00457206" w:rsidTr="00F66374">
        <w:tblPrEx>
          <w:tblBorders>
            <w:top w:val="single" w:sz="4" w:space="0" w:color="auto"/>
          </w:tblBorders>
        </w:tblPrEx>
        <w:trPr>
          <w:trHeight w:hRule="exact" w:val="670"/>
        </w:trPr>
        <w:tc>
          <w:tcPr>
            <w:tcW w:w="9639" w:type="dxa"/>
            <w:gridSpan w:val="4"/>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5. Будівництво, ремонт та сервісне обслуговування маломірних суден, з урахуванням заходів щодо безпеки на воді.</w:t>
            </w:r>
            <w:r>
              <w:rPr>
                <w:b/>
              </w:rPr>
              <w:t xml:space="preserve"> Дерегуляція водної галузі</w:t>
            </w:r>
          </w:p>
        </w:tc>
      </w:tr>
      <w:tr w:rsidR="00331CE3" w:rsidRPr="00457206" w:rsidTr="00F66374">
        <w:tblPrEx>
          <w:tblBorders>
            <w:top w:val="single" w:sz="4" w:space="0" w:color="auto"/>
          </w:tblBorders>
        </w:tblPrEx>
        <w:trPr>
          <w:trHeight w:hRule="exact" w:val="1163"/>
        </w:trPr>
        <w:tc>
          <w:tcPr>
            <w:tcW w:w="9639" w:type="dxa"/>
            <w:gridSpan w:val="4"/>
            <w:tcBorders>
              <w:top w:val="single" w:sz="4" w:space="0" w:color="auto"/>
              <w:left w:val="single" w:sz="4" w:space="0" w:color="auto"/>
              <w:bottom w:val="single" w:sz="4" w:space="0" w:color="auto"/>
              <w:right w:val="single" w:sz="4" w:space="0" w:color="auto"/>
            </w:tcBorders>
          </w:tcPr>
          <w:p w:rsidR="00331CE3" w:rsidRPr="00BF4D4B" w:rsidRDefault="00331CE3" w:rsidP="00F66374">
            <w:pPr>
              <w:jc w:val="center"/>
              <w:rPr>
                <w:b/>
              </w:rPr>
            </w:pPr>
            <w:r w:rsidRPr="00BF4D4B">
              <w:rPr>
                <w:b/>
              </w:rPr>
              <w:t xml:space="preserve">5.3. Підготовка пропозицій щодо організації створення індустріальних парків </w:t>
            </w:r>
            <w:proofErr w:type="spellStart"/>
            <w:r w:rsidRPr="00BF4D4B">
              <w:rPr>
                <w:b/>
              </w:rPr>
              <w:t>морегосподарського</w:t>
            </w:r>
            <w:proofErr w:type="spellEnd"/>
            <w:r w:rsidRPr="00BF4D4B">
              <w:rPr>
                <w:b/>
              </w:rPr>
              <w:t xml:space="preserve"> комплексу  з метою створення сприятливих умов для інноваційно-орієнтовн</w:t>
            </w:r>
            <w:r>
              <w:rPr>
                <w:b/>
              </w:rPr>
              <w:t>их судно-ремонтних  підприємств (розробка ТЕО, концепція, розрахунки тощо)</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50,0</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продукту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460"/>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Кількість</w:t>
            </w:r>
            <w:r>
              <w:rPr>
                <w:shd w:val="clear" w:color="auto" w:fill="FFFFFF"/>
                <w:lang w:eastAsia="uk-UA"/>
              </w:rPr>
              <w:t xml:space="preserve"> пропозицій</w:t>
            </w:r>
          </w:p>
        </w:tc>
        <w:tc>
          <w:tcPr>
            <w:tcW w:w="113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од.</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444"/>
        </w:trPr>
        <w:tc>
          <w:tcPr>
            <w:tcW w:w="4251" w:type="dxa"/>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итрати</w:t>
            </w:r>
            <w:r>
              <w:rPr>
                <w:shd w:val="clear" w:color="auto" w:fill="FFFFFF"/>
                <w:lang w:eastAsia="uk-UA"/>
              </w:rPr>
              <w:t xml:space="preserve"> за 1 пропозицію</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25,0</w:t>
            </w:r>
          </w:p>
        </w:tc>
      </w:tr>
      <w:tr w:rsidR="00331CE3" w:rsidRPr="00457206" w:rsidTr="00F66374">
        <w:tblPrEx>
          <w:tblBorders>
            <w:top w:val="single" w:sz="4" w:space="0" w:color="auto"/>
          </w:tblBorders>
        </w:tblPrEx>
        <w:trPr>
          <w:trHeight w:hRule="exact" w:val="397"/>
        </w:trPr>
        <w:tc>
          <w:tcPr>
            <w:tcW w:w="4251" w:type="dxa"/>
            <w:hideMark/>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r>
      <w:tr w:rsidR="00331CE3" w:rsidRPr="00457206" w:rsidTr="00F66374">
        <w:tblPrEx>
          <w:tblBorders>
            <w:top w:val="single" w:sz="4" w:space="0" w:color="auto"/>
          </w:tblBorders>
        </w:tblPrEx>
        <w:trPr>
          <w:trHeight w:hRule="exact" w:val="899"/>
        </w:trPr>
        <w:tc>
          <w:tcPr>
            <w:tcW w:w="9639" w:type="dxa"/>
            <w:gridSpan w:val="4"/>
          </w:tcPr>
          <w:p w:rsidR="00331CE3" w:rsidRPr="00BF4D4B" w:rsidRDefault="00331CE3" w:rsidP="00F66374">
            <w:pPr>
              <w:spacing w:after="360"/>
              <w:jc w:val="center"/>
              <w:rPr>
                <w:b/>
                <w:color w:val="000000" w:themeColor="text1"/>
                <w:shd w:val="clear" w:color="auto" w:fill="FFFFFF"/>
                <w:lang w:eastAsia="uk-UA"/>
              </w:rPr>
            </w:pPr>
            <w:r w:rsidRPr="00BF4D4B">
              <w:rPr>
                <w:b/>
              </w:rPr>
              <w:t>5.4. Створення електронного ресурсу суднобудівних та судно</w:t>
            </w:r>
            <w:r>
              <w:rPr>
                <w:b/>
              </w:rPr>
              <w:t>ремонтних проектних організацій</w:t>
            </w:r>
            <w:r w:rsidRPr="00BF4D4B">
              <w:rPr>
                <w:b/>
              </w:rPr>
              <w:t xml:space="preserve"> </w:t>
            </w:r>
            <w:r>
              <w:rPr>
                <w:b/>
              </w:rPr>
              <w:t>(</w:t>
            </w:r>
            <w:r w:rsidRPr="00BF4D4B">
              <w:rPr>
                <w:b/>
              </w:rPr>
              <w:t>створення розділу в інвестиційному паспорті міста Миколаєва «Суднобудівна галузь»)</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затрат</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Обсяг бюджетних 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продукту</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 xml:space="preserve">Кількість </w:t>
            </w:r>
            <w:r>
              <w:rPr>
                <w:shd w:val="clear" w:color="auto" w:fill="FFFFFF"/>
                <w:lang w:eastAsia="uk-UA"/>
              </w:rPr>
              <w:t>ресурсів</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од.</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 xml:space="preserve">Показник ефективності </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428"/>
        </w:trPr>
        <w:tc>
          <w:tcPr>
            <w:tcW w:w="4251" w:type="dxa"/>
          </w:tcPr>
          <w:p w:rsidR="00331CE3" w:rsidRPr="0080414D" w:rsidRDefault="00331CE3" w:rsidP="00F66374">
            <w:pPr>
              <w:spacing w:after="360"/>
              <w:rPr>
                <w:shd w:val="clear" w:color="auto" w:fill="FFFFFF"/>
                <w:lang w:eastAsia="uk-UA"/>
              </w:rPr>
            </w:pPr>
            <w:r>
              <w:rPr>
                <w:shd w:val="clear" w:color="auto" w:fill="FFFFFF"/>
                <w:lang w:eastAsia="uk-UA"/>
              </w:rPr>
              <w:t>В</w:t>
            </w:r>
            <w:r w:rsidRPr="0080414D">
              <w:rPr>
                <w:shd w:val="clear" w:color="auto" w:fill="FFFFFF"/>
                <w:lang w:eastAsia="uk-UA"/>
              </w:rPr>
              <w:t>итрати</w:t>
            </w:r>
            <w:r>
              <w:rPr>
                <w:shd w:val="clear" w:color="auto" w:fill="FFFFFF"/>
                <w:lang w:eastAsia="uk-UA"/>
              </w:rPr>
              <w:t xml:space="preserve"> на створення</w:t>
            </w:r>
          </w:p>
        </w:tc>
        <w:tc>
          <w:tcPr>
            <w:tcW w:w="1136" w:type="dxa"/>
          </w:tcPr>
          <w:p w:rsidR="00331CE3" w:rsidRPr="00457206" w:rsidRDefault="00331CE3" w:rsidP="00F66374">
            <w:pPr>
              <w:spacing w:after="360"/>
              <w:jc w:val="center"/>
              <w:rPr>
                <w:color w:val="000000" w:themeColor="text1"/>
                <w:shd w:val="clear" w:color="auto" w:fill="FFFFFF"/>
                <w:lang w:eastAsia="uk-UA"/>
              </w:rPr>
            </w:pPr>
            <w:proofErr w:type="spellStart"/>
            <w:r w:rsidRPr="00457206">
              <w:rPr>
                <w:color w:val="000000" w:themeColor="text1"/>
                <w:shd w:val="clear" w:color="auto" w:fill="FFFFFF"/>
                <w:lang w:eastAsia="uk-UA"/>
              </w:rPr>
              <w:t>тис.грн</w:t>
            </w:r>
            <w:proofErr w:type="spellEnd"/>
            <w:r>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20,0</w:t>
            </w:r>
          </w:p>
        </w:tc>
      </w:tr>
      <w:tr w:rsidR="00331CE3" w:rsidRPr="00457206" w:rsidTr="00F66374">
        <w:tblPrEx>
          <w:tblBorders>
            <w:top w:val="single" w:sz="4" w:space="0" w:color="auto"/>
          </w:tblBorders>
        </w:tblPrEx>
        <w:trPr>
          <w:trHeight w:hRule="exact" w:val="397"/>
        </w:trPr>
        <w:tc>
          <w:tcPr>
            <w:tcW w:w="4251" w:type="dxa"/>
          </w:tcPr>
          <w:p w:rsidR="00331CE3" w:rsidRPr="00BF4D4B" w:rsidRDefault="00331CE3" w:rsidP="00F66374">
            <w:pPr>
              <w:spacing w:after="360"/>
              <w:rPr>
                <w:b/>
                <w:i/>
                <w:shd w:val="clear" w:color="auto" w:fill="FFFFFF"/>
                <w:lang w:eastAsia="uk-UA"/>
              </w:rPr>
            </w:pPr>
            <w:r w:rsidRPr="00BF4D4B">
              <w:rPr>
                <w:b/>
                <w:i/>
                <w:shd w:val="clear" w:color="auto" w:fill="FFFFFF"/>
                <w:lang w:eastAsia="uk-UA"/>
              </w:rPr>
              <w:t>Показник якості</w:t>
            </w:r>
          </w:p>
        </w:tc>
        <w:tc>
          <w:tcPr>
            <w:tcW w:w="113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c>
          <w:tcPr>
            <w:tcW w:w="2126" w:type="dxa"/>
          </w:tcPr>
          <w:p w:rsidR="00331CE3" w:rsidRPr="00457206" w:rsidRDefault="00331CE3" w:rsidP="00F66374">
            <w:pPr>
              <w:spacing w:after="360"/>
              <w:jc w:val="center"/>
              <w:rPr>
                <w:color w:val="000000" w:themeColor="text1"/>
                <w:shd w:val="clear" w:color="auto" w:fill="FFFFFF"/>
                <w:lang w:eastAsia="uk-UA"/>
              </w:rPr>
            </w:pPr>
          </w:p>
        </w:tc>
      </w:tr>
      <w:tr w:rsidR="00331CE3" w:rsidRPr="00457206" w:rsidTr="00F66374">
        <w:tblPrEx>
          <w:tblBorders>
            <w:top w:val="single" w:sz="4" w:space="0" w:color="auto"/>
          </w:tblBorders>
        </w:tblPrEx>
        <w:trPr>
          <w:trHeight w:hRule="exact" w:val="397"/>
        </w:trPr>
        <w:tc>
          <w:tcPr>
            <w:tcW w:w="4251" w:type="dxa"/>
          </w:tcPr>
          <w:p w:rsidR="00331CE3" w:rsidRPr="0080414D" w:rsidRDefault="00331CE3" w:rsidP="00F66374">
            <w:pPr>
              <w:spacing w:after="360"/>
              <w:rPr>
                <w:shd w:val="clear" w:color="auto" w:fill="FFFFFF"/>
                <w:lang w:eastAsia="uk-UA"/>
              </w:rPr>
            </w:pPr>
            <w:r w:rsidRPr="0080414D">
              <w:rPr>
                <w:shd w:val="clear" w:color="auto" w:fill="FFFFFF"/>
                <w:lang w:eastAsia="uk-UA"/>
              </w:rPr>
              <w:t>Динаміка виконання</w:t>
            </w:r>
            <w:r>
              <w:rPr>
                <w:shd w:val="clear" w:color="auto" w:fill="FFFFFF"/>
                <w:lang w:eastAsia="uk-UA"/>
              </w:rPr>
              <w:t xml:space="preserve"> (факт до плану)</w:t>
            </w:r>
          </w:p>
        </w:tc>
        <w:tc>
          <w:tcPr>
            <w:tcW w:w="113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w:t>
            </w:r>
          </w:p>
        </w:tc>
        <w:tc>
          <w:tcPr>
            <w:tcW w:w="2126" w:type="dxa"/>
          </w:tcPr>
          <w:p w:rsidR="00331CE3" w:rsidRPr="00457206" w:rsidRDefault="00331CE3" w:rsidP="00F66374">
            <w:pPr>
              <w:spacing w:after="360"/>
              <w:jc w:val="center"/>
              <w:rPr>
                <w:color w:val="000000" w:themeColor="text1"/>
                <w:shd w:val="clear" w:color="auto" w:fill="FFFFFF"/>
                <w:lang w:eastAsia="uk-UA"/>
              </w:rPr>
            </w:pPr>
            <w:r>
              <w:rPr>
                <w:color w:val="000000" w:themeColor="text1"/>
                <w:shd w:val="clear" w:color="auto" w:fill="FFFFFF"/>
                <w:lang w:eastAsia="uk-UA"/>
              </w:rPr>
              <w:t>100</w:t>
            </w:r>
          </w:p>
        </w:tc>
        <w:tc>
          <w:tcPr>
            <w:tcW w:w="2126" w:type="dxa"/>
          </w:tcPr>
          <w:p w:rsidR="00331CE3" w:rsidRPr="00457206" w:rsidRDefault="00331CE3" w:rsidP="00F66374">
            <w:pPr>
              <w:spacing w:after="360"/>
              <w:jc w:val="center"/>
              <w:rPr>
                <w:color w:val="000000" w:themeColor="text1"/>
                <w:shd w:val="clear" w:color="auto" w:fill="FFFFFF"/>
                <w:lang w:eastAsia="uk-UA"/>
              </w:rPr>
            </w:pPr>
            <w:r w:rsidRPr="00457206">
              <w:rPr>
                <w:color w:val="000000" w:themeColor="text1"/>
                <w:shd w:val="clear" w:color="auto" w:fill="FFFFFF"/>
                <w:lang w:eastAsia="uk-UA"/>
              </w:rPr>
              <w:t>100</w:t>
            </w:r>
          </w:p>
        </w:tc>
      </w:tr>
    </w:tbl>
    <w:p w:rsidR="00331CE3" w:rsidRDefault="00331CE3" w:rsidP="00331CE3"/>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Pr="002E08EF" w:rsidRDefault="00331CE3" w:rsidP="00331CE3">
      <w:pPr>
        <w:rPr>
          <w:color w:val="000000"/>
          <w:sz w:val="22"/>
          <w:szCs w:val="22"/>
        </w:rPr>
      </w:pPr>
      <w:r>
        <w:rPr>
          <w:color w:val="000000"/>
          <w:sz w:val="22"/>
          <w:szCs w:val="22"/>
          <w:lang w:val="en-US"/>
        </w:rPr>
        <w:t>s</w:t>
      </w:r>
      <w:r w:rsidRPr="004255A4">
        <w:rPr>
          <w:color w:val="000000"/>
          <w:sz w:val="22"/>
          <w:szCs w:val="22"/>
        </w:rPr>
        <w:t>-</w:t>
      </w:r>
      <w:proofErr w:type="spellStart"/>
      <w:r w:rsidRPr="00BC2882">
        <w:rPr>
          <w:color w:val="000000"/>
          <w:sz w:val="22"/>
          <w:szCs w:val="22"/>
          <w:lang w:val="en-US"/>
        </w:rPr>
        <w:t>pg</w:t>
      </w:r>
      <w:proofErr w:type="spellEnd"/>
      <w:r w:rsidRPr="004255A4">
        <w:rPr>
          <w:color w:val="000000"/>
          <w:sz w:val="22"/>
          <w:szCs w:val="22"/>
        </w:rPr>
        <w:t>-</w:t>
      </w:r>
      <w:r>
        <w:rPr>
          <w:color w:val="000000"/>
          <w:sz w:val="22"/>
          <w:szCs w:val="22"/>
        </w:rPr>
        <w:t>124</w:t>
      </w:r>
    </w:p>
    <w:p w:rsidR="00331CE3" w:rsidRDefault="00331CE3" w:rsidP="00331CE3">
      <w:pPr>
        <w:rPr>
          <w:b/>
          <w:sz w:val="28"/>
          <w:szCs w:val="28"/>
        </w:rPr>
      </w:pPr>
      <w:r>
        <w:rPr>
          <w:b/>
          <w:sz w:val="28"/>
          <w:szCs w:val="28"/>
        </w:rPr>
        <w:t xml:space="preserve"> </w:t>
      </w:r>
    </w:p>
    <w:p w:rsidR="00331CE3" w:rsidRPr="00EE15B2" w:rsidRDefault="00331CE3" w:rsidP="00331CE3">
      <w:pPr>
        <w:jc w:val="center"/>
        <w:rPr>
          <w:b/>
          <w:sz w:val="28"/>
          <w:szCs w:val="28"/>
        </w:rPr>
      </w:pPr>
      <w:r w:rsidRPr="00EE15B2">
        <w:rPr>
          <w:b/>
          <w:sz w:val="28"/>
          <w:szCs w:val="28"/>
        </w:rPr>
        <w:t xml:space="preserve">Пояснювальна записка </w:t>
      </w:r>
    </w:p>
    <w:p w:rsidR="00331CE3" w:rsidRPr="00A6645D" w:rsidRDefault="00331CE3" w:rsidP="00331CE3">
      <w:pPr>
        <w:jc w:val="center"/>
        <w:rPr>
          <w:sz w:val="28"/>
          <w:szCs w:val="28"/>
        </w:rPr>
      </w:pPr>
      <w:r w:rsidRPr="00A6645D">
        <w:rPr>
          <w:sz w:val="28"/>
          <w:szCs w:val="28"/>
        </w:rPr>
        <w:t xml:space="preserve">до </w:t>
      </w:r>
      <w:proofErr w:type="spellStart"/>
      <w:r w:rsidRPr="00A6645D">
        <w:rPr>
          <w:sz w:val="28"/>
          <w:szCs w:val="28"/>
        </w:rPr>
        <w:t>про</w:t>
      </w:r>
      <w:r>
        <w:rPr>
          <w:sz w:val="28"/>
          <w:szCs w:val="28"/>
        </w:rPr>
        <w:t>є</w:t>
      </w:r>
      <w:r w:rsidRPr="00A6645D">
        <w:rPr>
          <w:sz w:val="28"/>
          <w:szCs w:val="28"/>
        </w:rPr>
        <w:t>кту</w:t>
      </w:r>
      <w:proofErr w:type="spellEnd"/>
      <w:r w:rsidRPr="00A6645D">
        <w:rPr>
          <w:sz w:val="28"/>
          <w:szCs w:val="28"/>
        </w:rPr>
        <w:t xml:space="preserve"> рішення Миколаївської міської ради</w:t>
      </w:r>
    </w:p>
    <w:p w:rsidR="00331CE3" w:rsidRPr="00A6645D" w:rsidRDefault="00331CE3" w:rsidP="00331CE3">
      <w:pPr>
        <w:jc w:val="center"/>
        <w:rPr>
          <w:sz w:val="28"/>
          <w:szCs w:val="28"/>
        </w:rPr>
      </w:pPr>
      <w:r w:rsidRPr="00A6645D">
        <w:rPr>
          <w:sz w:val="28"/>
          <w:szCs w:val="28"/>
        </w:rPr>
        <w:t>«Про затвердження міської цільової Програми розвитку річок та маломірного судноплавства у місті  Миколаєві до 2023 року»</w:t>
      </w:r>
    </w:p>
    <w:p w:rsidR="00331CE3" w:rsidRPr="004255A4" w:rsidRDefault="00331CE3" w:rsidP="00331CE3">
      <w:pPr>
        <w:jc w:val="both"/>
        <w:rPr>
          <w:color w:val="FF0000"/>
          <w:sz w:val="28"/>
          <w:szCs w:val="28"/>
        </w:rPr>
      </w:pPr>
    </w:p>
    <w:p w:rsidR="00331CE3" w:rsidRPr="00A6645D" w:rsidRDefault="00331CE3" w:rsidP="00331CE3">
      <w:pPr>
        <w:ind w:firstLine="567"/>
        <w:jc w:val="both"/>
        <w:rPr>
          <w:sz w:val="28"/>
          <w:szCs w:val="28"/>
        </w:rPr>
      </w:pPr>
      <w:r w:rsidRPr="004255A4">
        <w:rPr>
          <w:sz w:val="28"/>
          <w:szCs w:val="28"/>
        </w:rPr>
        <w:t xml:space="preserve">Особою, яка вносить пропозицію щодо розгляду </w:t>
      </w:r>
      <w:proofErr w:type="spellStart"/>
      <w:r w:rsidRPr="004255A4">
        <w:rPr>
          <w:sz w:val="28"/>
          <w:szCs w:val="28"/>
        </w:rPr>
        <w:t>про</w:t>
      </w:r>
      <w:r>
        <w:rPr>
          <w:sz w:val="28"/>
          <w:szCs w:val="28"/>
        </w:rPr>
        <w:t>є</w:t>
      </w:r>
      <w:r w:rsidRPr="004255A4">
        <w:rPr>
          <w:sz w:val="28"/>
          <w:szCs w:val="28"/>
        </w:rPr>
        <w:t>кту</w:t>
      </w:r>
      <w:proofErr w:type="spellEnd"/>
      <w:r w:rsidRPr="004255A4">
        <w:rPr>
          <w:sz w:val="28"/>
          <w:szCs w:val="28"/>
        </w:rPr>
        <w:t xml:space="preserve"> рішення на пленарному засіданні міської ради, є департамент економічного розвитку </w:t>
      </w:r>
      <w:r w:rsidRPr="00A6645D">
        <w:rPr>
          <w:sz w:val="28"/>
          <w:szCs w:val="28"/>
        </w:rPr>
        <w:t xml:space="preserve">Миколаївської міської ради в особі директора департаменту </w:t>
      </w:r>
      <w:proofErr w:type="spellStart"/>
      <w:r w:rsidRPr="00A6645D">
        <w:rPr>
          <w:sz w:val="28"/>
          <w:szCs w:val="28"/>
        </w:rPr>
        <w:t>Шуліченко</w:t>
      </w:r>
      <w:proofErr w:type="spellEnd"/>
      <w:r w:rsidRPr="00A6645D">
        <w:rPr>
          <w:sz w:val="28"/>
          <w:szCs w:val="28"/>
        </w:rPr>
        <w:t xml:space="preserve"> Т.В.</w:t>
      </w:r>
    </w:p>
    <w:p w:rsidR="00331CE3" w:rsidRPr="004255A4" w:rsidRDefault="00331CE3" w:rsidP="00331CE3">
      <w:pPr>
        <w:ind w:firstLine="567"/>
        <w:jc w:val="both"/>
        <w:rPr>
          <w:sz w:val="28"/>
          <w:szCs w:val="28"/>
        </w:rPr>
      </w:pPr>
      <w:r w:rsidRPr="00A6645D">
        <w:rPr>
          <w:sz w:val="28"/>
          <w:szCs w:val="28"/>
        </w:rPr>
        <w:t xml:space="preserve">Розробником </w:t>
      </w:r>
      <w:proofErr w:type="spellStart"/>
      <w:r w:rsidRPr="00A6645D">
        <w:rPr>
          <w:sz w:val="28"/>
          <w:szCs w:val="28"/>
        </w:rPr>
        <w:t>проєкту</w:t>
      </w:r>
      <w:proofErr w:type="spellEnd"/>
      <w:r w:rsidRPr="00A6645D">
        <w:rPr>
          <w:sz w:val="28"/>
          <w:szCs w:val="28"/>
        </w:rPr>
        <w:t xml:space="preserve">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w:t>
      </w:r>
      <w:r w:rsidRPr="004255A4">
        <w:rPr>
          <w:color w:val="FF0000"/>
          <w:sz w:val="28"/>
          <w:szCs w:val="28"/>
        </w:rPr>
        <w:t xml:space="preserve"> </w:t>
      </w:r>
      <w:r w:rsidRPr="004255A4">
        <w:rPr>
          <w:sz w:val="28"/>
          <w:szCs w:val="28"/>
        </w:rPr>
        <w:t>є робоча група щодо розроблення міської цільової програми розвитку річок та маломірного судноплавства</w:t>
      </w:r>
      <w:r>
        <w:rPr>
          <w:sz w:val="28"/>
          <w:szCs w:val="28"/>
        </w:rPr>
        <w:t xml:space="preserve"> у місті Миколаєві до 2023 року, склад якої затверджено розпорядженням міського голови від 13.03.2020 №56р.</w:t>
      </w:r>
      <w:r w:rsidRPr="004255A4">
        <w:rPr>
          <w:sz w:val="28"/>
          <w:szCs w:val="28"/>
        </w:rPr>
        <w:t xml:space="preserve"> </w:t>
      </w:r>
    </w:p>
    <w:p w:rsidR="00331CE3" w:rsidRPr="004255A4" w:rsidRDefault="00331CE3" w:rsidP="00331CE3">
      <w:pPr>
        <w:ind w:firstLine="567"/>
        <w:jc w:val="both"/>
        <w:rPr>
          <w:sz w:val="28"/>
          <w:szCs w:val="28"/>
        </w:rPr>
      </w:pPr>
      <w:r w:rsidRPr="004255A4">
        <w:rPr>
          <w:sz w:val="28"/>
          <w:szCs w:val="28"/>
        </w:rPr>
        <w:t xml:space="preserve">Доповідачем даного </w:t>
      </w:r>
      <w:proofErr w:type="spellStart"/>
      <w:r w:rsidRPr="004255A4">
        <w:rPr>
          <w:sz w:val="28"/>
          <w:szCs w:val="28"/>
        </w:rPr>
        <w:t>про</w:t>
      </w:r>
      <w:r>
        <w:rPr>
          <w:sz w:val="28"/>
          <w:szCs w:val="28"/>
        </w:rPr>
        <w:t>є</w:t>
      </w:r>
      <w:r w:rsidRPr="004255A4">
        <w:rPr>
          <w:sz w:val="28"/>
          <w:szCs w:val="28"/>
        </w:rPr>
        <w:t>кту</w:t>
      </w:r>
      <w:proofErr w:type="spellEnd"/>
      <w:r w:rsidRPr="004255A4">
        <w:rPr>
          <w:sz w:val="28"/>
          <w:szCs w:val="28"/>
        </w:rPr>
        <w:t xml:space="preserve"> рішення є директор департаменту економічного розвитку Миколаївської міської ради – </w:t>
      </w:r>
      <w:proofErr w:type="spellStart"/>
      <w:r w:rsidRPr="004255A4">
        <w:rPr>
          <w:sz w:val="28"/>
          <w:szCs w:val="28"/>
        </w:rPr>
        <w:t>Шуліченко</w:t>
      </w:r>
      <w:proofErr w:type="spellEnd"/>
      <w:r w:rsidRPr="004255A4">
        <w:rPr>
          <w:sz w:val="28"/>
          <w:szCs w:val="28"/>
        </w:rPr>
        <w:t xml:space="preserve"> Т.В.</w:t>
      </w:r>
    </w:p>
    <w:p w:rsidR="00331CE3" w:rsidRPr="004255A4" w:rsidRDefault="00331CE3" w:rsidP="00331CE3">
      <w:pPr>
        <w:ind w:firstLine="567"/>
        <w:jc w:val="both"/>
        <w:rPr>
          <w:sz w:val="28"/>
          <w:szCs w:val="28"/>
        </w:rPr>
      </w:pPr>
      <w:r w:rsidRPr="004255A4">
        <w:rPr>
          <w:sz w:val="28"/>
          <w:szCs w:val="28"/>
        </w:rPr>
        <w:t xml:space="preserve">Особа, яка супроводжує </w:t>
      </w:r>
      <w:proofErr w:type="spellStart"/>
      <w:r w:rsidRPr="004255A4">
        <w:rPr>
          <w:sz w:val="28"/>
          <w:szCs w:val="28"/>
        </w:rPr>
        <w:t>про</w:t>
      </w:r>
      <w:r>
        <w:rPr>
          <w:sz w:val="28"/>
          <w:szCs w:val="28"/>
        </w:rPr>
        <w:t>є</w:t>
      </w:r>
      <w:r w:rsidRPr="004255A4">
        <w:rPr>
          <w:sz w:val="28"/>
          <w:szCs w:val="28"/>
        </w:rPr>
        <w:t>кт</w:t>
      </w:r>
      <w:proofErr w:type="spellEnd"/>
      <w:r w:rsidRPr="004255A4">
        <w:rPr>
          <w:sz w:val="28"/>
          <w:szCs w:val="28"/>
        </w:rPr>
        <w:t xml:space="preserve"> рішення Миколаївської міської ради є заступник директора департаменту - начальник управління економіки та інвестицій департаменту економічного розвитку Миколаївської міської ради Шевченко Д.О., </w:t>
      </w:r>
      <w:proofErr w:type="spellStart"/>
      <w:r w:rsidRPr="004255A4">
        <w:rPr>
          <w:sz w:val="28"/>
          <w:szCs w:val="28"/>
        </w:rPr>
        <w:t>тел</w:t>
      </w:r>
      <w:proofErr w:type="spellEnd"/>
      <w:r w:rsidRPr="004255A4">
        <w:rPr>
          <w:sz w:val="28"/>
          <w:szCs w:val="28"/>
        </w:rPr>
        <w:t>. 37-20</w:t>
      </w:r>
      <w:r>
        <w:rPr>
          <w:sz w:val="28"/>
          <w:szCs w:val="28"/>
        </w:rPr>
        <w:t>-</w:t>
      </w:r>
      <w:r w:rsidRPr="004255A4">
        <w:rPr>
          <w:sz w:val="28"/>
          <w:szCs w:val="28"/>
        </w:rPr>
        <w:t>37.</w:t>
      </w:r>
    </w:p>
    <w:p w:rsidR="00331CE3" w:rsidRPr="00A6645D" w:rsidRDefault="00331CE3" w:rsidP="00331CE3">
      <w:pPr>
        <w:ind w:firstLine="567"/>
        <w:jc w:val="both"/>
        <w:rPr>
          <w:sz w:val="28"/>
          <w:szCs w:val="28"/>
        </w:rPr>
      </w:pPr>
      <w:proofErr w:type="spellStart"/>
      <w:r w:rsidRPr="00A6645D">
        <w:rPr>
          <w:sz w:val="28"/>
          <w:szCs w:val="28"/>
        </w:rPr>
        <w:t>Проєкт</w:t>
      </w:r>
      <w:proofErr w:type="spellEnd"/>
      <w:r w:rsidRPr="00A6645D">
        <w:rPr>
          <w:sz w:val="28"/>
          <w:szCs w:val="28"/>
        </w:rPr>
        <w:t xml:space="preserve">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 </w:t>
      </w:r>
      <w:r w:rsidRPr="00B23E50">
        <w:rPr>
          <w:sz w:val="28"/>
          <w:szCs w:val="28"/>
        </w:rPr>
        <w:t>підготовлено, керуючись</w:t>
      </w:r>
      <w:r w:rsidRPr="004255A4">
        <w:rPr>
          <w:color w:val="FF0000"/>
          <w:sz w:val="28"/>
          <w:szCs w:val="28"/>
        </w:rPr>
        <w:t xml:space="preserve"> </w:t>
      </w:r>
      <w:r w:rsidRPr="00A6645D">
        <w:rPr>
          <w:sz w:val="28"/>
          <w:szCs w:val="28"/>
        </w:rPr>
        <w:t>п. 22 ч. 1 статті 26 Закону України «Про місцеве самоврядування в Україні.</w:t>
      </w:r>
    </w:p>
    <w:p w:rsidR="00331CE3" w:rsidRPr="004255A4" w:rsidRDefault="00331CE3" w:rsidP="00331CE3">
      <w:pPr>
        <w:tabs>
          <w:tab w:val="left" w:pos="567"/>
        </w:tabs>
        <w:jc w:val="both"/>
        <w:rPr>
          <w:color w:val="FF0000"/>
          <w:sz w:val="28"/>
          <w:szCs w:val="28"/>
        </w:rPr>
      </w:pPr>
      <w:r w:rsidRPr="00A6645D">
        <w:rPr>
          <w:sz w:val="28"/>
          <w:szCs w:val="28"/>
        </w:rPr>
        <w:tab/>
        <w:t xml:space="preserve">Контроль за виконанням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на першого заступника міського голови </w:t>
      </w:r>
      <w:proofErr w:type="spellStart"/>
      <w:r w:rsidRPr="00A6645D">
        <w:rPr>
          <w:sz w:val="28"/>
          <w:szCs w:val="28"/>
        </w:rPr>
        <w:t>Лукова</w:t>
      </w:r>
      <w:proofErr w:type="spellEnd"/>
      <w:r w:rsidRPr="00A6645D">
        <w:rPr>
          <w:sz w:val="28"/>
          <w:szCs w:val="28"/>
        </w:rPr>
        <w:t xml:space="preserve"> В.</w:t>
      </w:r>
    </w:p>
    <w:p w:rsidR="00331CE3" w:rsidRPr="004255A4" w:rsidRDefault="00331CE3" w:rsidP="00331CE3">
      <w:pPr>
        <w:tabs>
          <w:tab w:val="left" w:pos="567"/>
        </w:tabs>
        <w:jc w:val="both"/>
        <w:rPr>
          <w:color w:val="FF0000"/>
          <w:sz w:val="28"/>
          <w:szCs w:val="28"/>
        </w:rPr>
      </w:pPr>
      <w:r w:rsidRPr="004255A4">
        <w:rPr>
          <w:color w:val="FF0000"/>
          <w:sz w:val="28"/>
          <w:szCs w:val="28"/>
        </w:rPr>
        <w:tab/>
      </w:r>
      <w:r w:rsidRPr="004255A4">
        <w:rPr>
          <w:sz w:val="28"/>
          <w:szCs w:val="28"/>
        </w:rPr>
        <w:t xml:space="preserve">З метою реалізації пріоритетних напрямків розвитку міста Миколаєва як центру маломірного судноплавства та </w:t>
      </w:r>
      <w:proofErr w:type="spellStart"/>
      <w:r w:rsidRPr="004255A4">
        <w:rPr>
          <w:sz w:val="28"/>
          <w:szCs w:val="28"/>
        </w:rPr>
        <w:t>яхтенного</w:t>
      </w:r>
      <w:proofErr w:type="spellEnd"/>
      <w:r w:rsidRPr="004255A4">
        <w:rPr>
          <w:sz w:val="28"/>
          <w:szCs w:val="28"/>
        </w:rPr>
        <w:t xml:space="preserve">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 відповідно до статті 10 Водного кодексу України</w:t>
      </w:r>
      <w:r w:rsidRPr="00A6645D">
        <w:rPr>
          <w:sz w:val="28"/>
          <w:szCs w:val="28"/>
        </w:rPr>
        <w:t xml:space="preserve">, п. 22 ч. 1 статті 26 Закону України «Про місцеве самоврядування в Україні», розроблено </w:t>
      </w:r>
      <w:proofErr w:type="spellStart"/>
      <w:r w:rsidRPr="00A6645D">
        <w:rPr>
          <w:sz w:val="28"/>
          <w:szCs w:val="28"/>
        </w:rPr>
        <w:t>проєкт</w:t>
      </w:r>
      <w:proofErr w:type="spellEnd"/>
      <w:r w:rsidRPr="00A6645D">
        <w:rPr>
          <w:sz w:val="28"/>
          <w:szCs w:val="28"/>
        </w:rPr>
        <w:t xml:space="preserve"> рішення «Про затвердження міської цільової Програми розвитку річок та маломірного судноплавства у місті  Миколаєві до 2023 року».</w:t>
      </w:r>
    </w:p>
    <w:p w:rsidR="00331CE3" w:rsidRPr="004255A4" w:rsidRDefault="00331CE3" w:rsidP="00331CE3">
      <w:pPr>
        <w:jc w:val="both"/>
        <w:rPr>
          <w:sz w:val="28"/>
          <w:szCs w:val="28"/>
        </w:rPr>
      </w:pPr>
      <w:r w:rsidRPr="004255A4">
        <w:rPr>
          <w:color w:val="FF0000"/>
          <w:sz w:val="28"/>
          <w:szCs w:val="28"/>
        </w:rPr>
        <w:lastRenderedPageBreak/>
        <w:tab/>
      </w:r>
      <w:proofErr w:type="spellStart"/>
      <w:r w:rsidRPr="004255A4">
        <w:rPr>
          <w:sz w:val="28"/>
          <w:szCs w:val="28"/>
        </w:rPr>
        <w:t>Про</w:t>
      </w:r>
      <w:r>
        <w:rPr>
          <w:sz w:val="28"/>
          <w:szCs w:val="28"/>
        </w:rPr>
        <w:t>єк</w:t>
      </w:r>
      <w:r w:rsidRPr="004255A4">
        <w:rPr>
          <w:sz w:val="28"/>
          <w:szCs w:val="28"/>
        </w:rPr>
        <w:t>т</w:t>
      </w:r>
      <w:proofErr w:type="spellEnd"/>
      <w:r w:rsidRPr="004255A4">
        <w:rPr>
          <w:sz w:val="28"/>
          <w:szCs w:val="28"/>
        </w:rPr>
        <w:t xml:space="preserve"> рішення надсилається на електронну адресу відповідальної особи управління апарату ради з метою його оприлюднення на офіційному сайті Миколаївської міської ради.</w:t>
      </w:r>
    </w:p>
    <w:p w:rsidR="00331CE3" w:rsidRPr="004255A4" w:rsidRDefault="00331CE3" w:rsidP="00331CE3">
      <w:pPr>
        <w:jc w:val="both"/>
        <w:rPr>
          <w:sz w:val="28"/>
          <w:szCs w:val="28"/>
        </w:rPr>
      </w:pPr>
      <w:r w:rsidRPr="004255A4">
        <w:rPr>
          <w:sz w:val="28"/>
          <w:szCs w:val="28"/>
        </w:rPr>
        <w:tab/>
        <w:t xml:space="preserve">Відповідно до вимог Закону України «Про доступ до публічної інформації» та Регламенту Миколаївської міської ради </w:t>
      </w:r>
      <w:r w:rsidRPr="004255A4">
        <w:rPr>
          <w:sz w:val="28"/>
          <w:szCs w:val="28"/>
          <w:lang w:val="en-US"/>
        </w:rPr>
        <w:t>V</w:t>
      </w:r>
      <w:r>
        <w:rPr>
          <w:sz w:val="28"/>
          <w:szCs w:val="28"/>
        </w:rPr>
        <w:t>І</w:t>
      </w:r>
      <w:r w:rsidRPr="004255A4">
        <w:rPr>
          <w:sz w:val="28"/>
          <w:szCs w:val="28"/>
        </w:rPr>
        <w:t xml:space="preserve">ІІ скликання, розроблений </w:t>
      </w:r>
      <w:proofErr w:type="spellStart"/>
      <w:r w:rsidRPr="004255A4">
        <w:rPr>
          <w:sz w:val="28"/>
          <w:szCs w:val="28"/>
        </w:rPr>
        <w:t>про</w:t>
      </w:r>
      <w:r>
        <w:rPr>
          <w:sz w:val="28"/>
          <w:szCs w:val="28"/>
        </w:rPr>
        <w:t>є</w:t>
      </w:r>
      <w:r w:rsidRPr="004255A4">
        <w:rPr>
          <w:sz w:val="28"/>
          <w:szCs w:val="28"/>
        </w:rPr>
        <w:t>кт</w:t>
      </w:r>
      <w:proofErr w:type="spellEnd"/>
      <w:r w:rsidRPr="004255A4">
        <w:rPr>
          <w:sz w:val="28"/>
          <w:szCs w:val="28"/>
        </w:rPr>
        <w:t xml:space="preserve"> рішення підлягає оприлюдненню на офіційному сайті Миколаївської міської ради не пізніш  як за </w:t>
      </w:r>
      <w:r>
        <w:rPr>
          <w:sz w:val="28"/>
          <w:szCs w:val="28"/>
        </w:rPr>
        <w:t>1</w:t>
      </w:r>
      <w:r w:rsidRPr="004255A4">
        <w:rPr>
          <w:sz w:val="28"/>
          <w:szCs w:val="28"/>
        </w:rPr>
        <w:t>0 робочих днів до дати їх розгляду на черговій сесії.</w:t>
      </w:r>
    </w:p>
    <w:p w:rsidR="00331CE3" w:rsidRPr="004255A4" w:rsidRDefault="00331CE3" w:rsidP="00331CE3">
      <w:pPr>
        <w:jc w:val="both"/>
        <w:rPr>
          <w:color w:val="FF0000"/>
          <w:sz w:val="28"/>
          <w:szCs w:val="28"/>
        </w:rPr>
      </w:pPr>
    </w:p>
    <w:p w:rsidR="00331CE3" w:rsidRPr="004255A4" w:rsidRDefault="00331CE3" w:rsidP="00331CE3">
      <w:pPr>
        <w:jc w:val="both"/>
        <w:rPr>
          <w:color w:val="FF0000"/>
          <w:sz w:val="28"/>
          <w:szCs w:val="28"/>
        </w:rPr>
      </w:pPr>
      <w:r w:rsidRPr="00B15ED3">
        <w:rPr>
          <w:sz w:val="28"/>
          <w:szCs w:val="28"/>
        </w:rPr>
        <w:t xml:space="preserve">«__» </w:t>
      </w:r>
      <w:r>
        <w:rPr>
          <w:sz w:val="28"/>
          <w:szCs w:val="28"/>
        </w:rPr>
        <w:t>_________</w:t>
      </w:r>
      <w:r w:rsidRPr="00B15ED3">
        <w:rPr>
          <w:sz w:val="28"/>
          <w:szCs w:val="28"/>
        </w:rPr>
        <w:t xml:space="preserve"> 2021 року</w:t>
      </w:r>
    </w:p>
    <w:p w:rsidR="00331CE3" w:rsidRPr="004255A4" w:rsidRDefault="00331CE3" w:rsidP="00331CE3">
      <w:pPr>
        <w:jc w:val="both"/>
        <w:rPr>
          <w:color w:val="FF0000"/>
          <w:sz w:val="28"/>
          <w:szCs w:val="28"/>
        </w:rPr>
      </w:pPr>
    </w:p>
    <w:p w:rsidR="00331CE3" w:rsidRPr="004255A4" w:rsidRDefault="00331CE3" w:rsidP="00331CE3">
      <w:pPr>
        <w:jc w:val="both"/>
        <w:rPr>
          <w:sz w:val="28"/>
          <w:szCs w:val="28"/>
        </w:rPr>
      </w:pPr>
      <w:r w:rsidRPr="004255A4">
        <w:rPr>
          <w:sz w:val="28"/>
          <w:szCs w:val="28"/>
        </w:rPr>
        <w:t>Директор департаменту економічного</w:t>
      </w:r>
    </w:p>
    <w:p w:rsidR="00331CE3" w:rsidRPr="004255A4" w:rsidRDefault="00331CE3" w:rsidP="00331CE3">
      <w:pPr>
        <w:jc w:val="both"/>
        <w:rPr>
          <w:sz w:val="28"/>
          <w:szCs w:val="28"/>
        </w:rPr>
      </w:pPr>
      <w:r w:rsidRPr="004255A4">
        <w:rPr>
          <w:sz w:val="28"/>
          <w:szCs w:val="28"/>
        </w:rPr>
        <w:t>розвитку Миколаївської міської ради</w:t>
      </w:r>
      <w:r w:rsidRPr="004255A4">
        <w:rPr>
          <w:sz w:val="28"/>
          <w:szCs w:val="28"/>
        </w:rPr>
        <w:tab/>
      </w:r>
      <w:r w:rsidRPr="004255A4">
        <w:rPr>
          <w:sz w:val="28"/>
          <w:szCs w:val="28"/>
        </w:rPr>
        <w:tab/>
      </w:r>
      <w:r>
        <w:rPr>
          <w:sz w:val="28"/>
          <w:szCs w:val="28"/>
        </w:rPr>
        <w:t xml:space="preserve">                </w:t>
      </w:r>
      <w:r w:rsidRPr="004255A4">
        <w:rPr>
          <w:sz w:val="28"/>
          <w:szCs w:val="28"/>
        </w:rPr>
        <w:t xml:space="preserve">  </w:t>
      </w:r>
      <w:r>
        <w:rPr>
          <w:sz w:val="28"/>
          <w:szCs w:val="28"/>
        </w:rPr>
        <w:t>Тетяна ШУЛІЧЕНКО</w:t>
      </w:r>
    </w:p>
    <w:p w:rsidR="00331CE3" w:rsidRPr="004255A4" w:rsidRDefault="00331CE3" w:rsidP="00331CE3">
      <w:pPr>
        <w:jc w:val="both"/>
        <w:rPr>
          <w:sz w:val="28"/>
          <w:szCs w:val="28"/>
        </w:rPr>
      </w:pPr>
    </w:p>
    <w:p w:rsidR="00331CE3" w:rsidRPr="004255A4" w:rsidRDefault="00331CE3" w:rsidP="00331CE3">
      <w:pPr>
        <w:jc w:val="both"/>
        <w:rPr>
          <w:sz w:val="28"/>
          <w:szCs w:val="28"/>
        </w:rPr>
      </w:pPr>
    </w:p>
    <w:p w:rsidR="00331CE3" w:rsidRDefault="00331CE3" w:rsidP="00331CE3">
      <w:pPr>
        <w:jc w:val="both"/>
        <w:rPr>
          <w:sz w:val="20"/>
          <w:szCs w:val="20"/>
        </w:rPr>
      </w:pPr>
      <w:r>
        <w:rPr>
          <w:sz w:val="20"/>
          <w:szCs w:val="20"/>
        </w:rPr>
        <w:t>Діна Шевченко 372037</w:t>
      </w:r>
    </w:p>
    <w:p w:rsidR="00331CE3" w:rsidRPr="004255A4" w:rsidRDefault="00331CE3" w:rsidP="00331CE3">
      <w:pPr>
        <w:jc w:val="both"/>
        <w:rPr>
          <w:sz w:val="20"/>
          <w:szCs w:val="20"/>
        </w:rPr>
      </w:pPr>
      <w:r>
        <w:rPr>
          <w:sz w:val="20"/>
          <w:szCs w:val="20"/>
        </w:rPr>
        <w:t xml:space="preserve">Олена </w:t>
      </w:r>
      <w:proofErr w:type="spellStart"/>
      <w:r>
        <w:rPr>
          <w:sz w:val="20"/>
          <w:szCs w:val="20"/>
        </w:rPr>
        <w:t>Бернага</w:t>
      </w:r>
      <w:proofErr w:type="spellEnd"/>
      <w:r>
        <w:rPr>
          <w:sz w:val="20"/>
          <w:szCs w:val="20"/>
        </w:rPr>
        <w:t xml:space="preserve"> 370718</w:t>
      </w:r>
    </w:p>
    <w:p w:rsidR="00331CE3" w:rsidRDefault="00331CE3" w:rsidP="00331CE3">
      <w:pPr>
        <w:jc w:val="both"/>
        <w:rPr>
          <w:sz w:val="20"/>
          <w:szCs w:val="20"/>
        </w:rPr>
      </w:pPr>
    </w:p>
    <w:p w:rsidR="00331CE3" w:rsidRPr="004255A4" w:rsidRDefault="00331CE3" w:rsidP="00331CE3">
      <w:pPr>
        <w:jc w:val="both"/>
        <w:rPr>
          <w:sz w:val="20"/>
          <w:szCs w:val="20"/>
        </w:rPr>
      </w:pPr>
    </w:p>
    <w:p w:rsidR="00331CE3" w:rsidRPr="004255A4" w:rsidRDefault="00331CE3" w:rsidP="00331CE3">
      <w:pPr>
        <w:jc w:val="both"/>
        <w:rPr>
          <w:sz w:val="28"/>
          <w:szCs w:val="28"/>
        </w:rPr>
      </w:pPr>
    </w:p>
    <w:p w:rsidR="00331CE3" w:rsidRPr="004255A4" w:rsidRDefault="00331CE3" w:rsidP="00331CE3">
      <w:pPr>
        <w:jc w:val="both"/>
        <w:rPr>
          <w:color w:val="FF0000"/>
          <w:sz w:val="28"/>
          <w:szCs w:val="28"/>
        </w:rPr>
      </w:pP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t xml:space="preserve">      </w:t>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r w:rsidRPr="004255A4">
        <w:rPr>
          <w:color w:val="FF0000"/>
          <w:sz w:val="28"/>
          <w:szCs w:val="28"/>
        </w:rPr>
        <w:tab/>
      </w:r>
    </w:p>
    <w:p w:rsidR="00331CE3" w:rsidRPr="004255A4" w:rsidRDefault="00331CE3" w:rsidP="00331CE3">
      <w:pPr>
        <w:jc w:val="both"/>
        <w:rPr>
          <w:color w:val="FF0000"/>
          <w:sz w:val="28"/>
          <w:szCs w:val="28"/>
        </w:rPr>
      </w:pPr>
    </w:p>
    <w:p w:rsidR="00331CE3" w:rsidRPr="004255A4" w:rsidRDefault="00331CE3" w:rsidP="00331CE3">
      <w:pPr>
        <w:jc w:val="both"/>
        <w:rPr>
          <w:color w:val="FF0000"/>
          <w:sz w:val="28"/>
          <w:szCs w:val="28"/>
        </w:rPr>
      </w:pPr>
    </w:p>
    <w:p w:rsidR="00331CE3" w:rsidRDefault="00331CE3" w:rsidP="00331CE3">
      <w:pPr>
        <w:pStyle w:val="a3"/>
        <w:shd w:val="clear" w:color="auto" w:fill="FFFFFF"/>
        <w:spacing w:before="0" w:beforeAutospacing="0" w:after="0" w:afterAutospacing="0"/>
        <w:jc w:val="right"/>
        <w:rPr>
          <w:color w:val="000000"/>
          <w:lang w:val="en-US"/>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331CE3" w:rsidRDefault="00331CE3"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Pr="00DA7F08" w:rsidRDefault="00DA7F08" w:rsidP="00DA7F08">
      <w:pPr>
        <w:ind w:left="-567" w:firstLine="567"/>
      </w:pPr>
      <w:r>
        <w:rPr>
          <w:lang w:val="en-US"/>
        </w:rPr>
        <w:t>v</w:t>
      </w:r>
      <w:r w:rsidRPr="004060E4">
        <w:t>-</w:t>
      </w:r>
      <w:r w:rsidRPr="004060E4">
        <w:rPr>
          <w:lang w:val="en-US"/>
        </w:rPr>
        <w:t>pg</w:t>
      </w:r>
      <w:r w:rsidRPr="004060E4">
        <w:t>-</w:t>
      </w:r>
      <w:r>
        <w:t>192</w:t>
      </w:r>
    </w:p>
    <w:p w:rsidR="00DA7F08" w:rsidRPr="006F53D8" w:rsidRDefault="00DA7F08" w:rsidP="00DA7F08">
      <w:pPr>
        <w:jc w:val="center"/>
        <w:rPr>
          <w:b/>
          <w:sz w:val="28"/>
          <w:szCs w:val="28"/>
        </w:rPr>
      </w:pPr>
      <w:r w:rsidRPr="006F53D8">
        <w:rPr>
          <w:b/>
          <w:sz w:val="28"/>
          <w:szCs w:val="28"/>
        </w:rPr>
        <w:t xml:space="preserve">Пояснювальна записка </w:t>
      </w:r>
    </w:p>
    <w:p w:rsidR="00DA7F08" w:rsidRPr="006F53D8" w:rsidRDefault="00DA7F08" w:rsidP="00DA7F08">
      <w:pPr>
        <w:jc w:val="center"/>
        <w:rPr>
          <w:sz w:val="28"/>
          <w:szCs w:val="28"/>
        </w:rPr>
      </w:pPr>
      <w:r w:rsidRPr="006F53D8">
        <w:rPr>
          <w:sz w:val="28"/>
          <w:szCs w:val="28"/>
        </w:rPr>
        <w:t xml:space="preserve">до </w:t>
      </w:r>
      <w:proofErr w:type="spellStart"/>
      <w:r w:rsidRPr="006F53D8">
        <w:rPr>
          <w:sz w:val="28"/>
          <w:szCs w:val="28"/>
        </w:rPr>
        <w:t>проєкту</w:t>
      </w:r>
      <w:proofErr w:type="spellEnd"/>
      <w:r w:rsidRPr="006F53D8">
        <w:rPr>
          <w:sz w:val="28"/>
          <w:szCs w:val="28"/>
        </w:rPr>
        <w:t xml:space="preserve"> </w:t>
      </w:r>
      <w:r>
        <w:rPr>
          <w:sz w:val="28"/>
          <w:szCs w:val="28"/>
        </w:rPr>
        <w:t xml:space="preserve">рішення виконавчого комітету Миколаївської міської ради «Про попередній розгляд </w:t>
      </w:r>
      <w:proofErr w:type="spellStart"/>
      <w:r>
        <w:rPr>
          <w:sz w:val="28"/>
          <w:szCs w:val="28"/>
        </w:rPr>
        <w:t>проєкту</w:t>
      </w:r>
      <w:proofErr w:type="spellEnd"/>
      <w:r>
        <w:rPr>
          <w:sz w:val="28"/>
          <w:szCs w:val="28"/>
        </w:rPr>
        <w:t xml:space="preserve"> </w:t>
      </w:r>
      <w:r w:rsidRPr="006F53D8">
        <w:rPr>
          <w:sz w:val="28"/>
          <w:szCs w:val="28"/>
        </w:rPr>
        <w:t>рішення Миколаївської міської ради</w:t>
      </w:r>
    </w:p>
    <w:p w:rsidR="00DA7F08" w:rsidRPr="006F53D8" w:rsidRDefault="00DA7F08" w:rsidP="00DA7F08">
      <w:pPr>
        <w:jc w:val="center"/>
        <w:rPr>
          <w:sz w:val="28"/>
          <w:szCs w:val="28"/>
        </w:rPr>
      </w:pPr>
      <w:r w:rsidRPr="006F53D8">
        <w:rPr>
          <w:sz w:val="28"/>
          <w:szCs w:val="28"/>
        </w:rPr>
        <w:t>«Про затвердження міської цільової Програми розвитку річок та маломірного судноплавства у місті  Миколаєві до 2023 року»</w:t>
      </w:r>
    </w:p>
    <w:p w:rsidR="00DA7F08" w:rsidRPr="009C6177" w:rsidRDefault="00DA7F08" w:rsidP="00DA7F08">
      <w:pPr>
        <w:ind w:firstLine="567"/>
        <w:jc w:val="center"/>
        <w:rPr>
          <w:color w:val="FF0000"/>
          <w:sz w:val="28"/>
          <w:szCs w:val="28"/>
        </w:rPr>
      </w:pPr>
    </w:p>
    <w:p w:rsidR="00DA7F08" w:rsidRPr="009F4A54" w:rsidRDefault="00DA7F08" w:rsidP="00DA7F08">
      <w:pPr>
        <w:ind w:firstLine="567"/>
        <w:jc w:val="both"/>
        <w:rPr>
          <w:sz w:val="28"/>
          <w:szCs w:val="28"/>
        </w:rPr>
      </w:pPr>
      <w:r w:rsidRPr="009F4A54">
        <w:rPr>
          <w:sz w:val="28"/>
          <w:szCs w:val="28"/>
        </w:rPr>
        <w:t xml:space="preserve">Суб’єкт подання </w:t>
      </w:r>
      <w:proofErr w:type="spellStart"/>
      <w:r w:rsidRPr="009F4A54">
        <w:rPr>
          <w:sz w:val="28"/>
          <w:szCs w:val="28"/>
        </w:rPr>
        <w:t>проєкту</w:t>
      </w:r>
      <w:proofErr w:type="spellEnd"/>
      <w:r>
        <w:rPr>
          <w:sz w:val="28"/>
          <w:szCs w:val="28"/>
        </w:rPr>
        <w:t xml:space="preserve"> рішення</w:t>
      </w:r>
      <w:r w:rsidRPr="009F4A54">
        <w:rPr>
          <w:sz w:val="28"/>
          <w:szCs w:val="28"/>
        </w:rPr>
        <w:t xml:space="preserve"> </w:t>
      </w:r>
      <w:r w:rsidRPr="00461636">
        <w:rPr>
          <w:sz w:val="28"/>
          <w:szCs w:val="28"/>
        </w:rPr>
        <w:t xml:space="preserve">виконавчого комітету Миколаївської міської ради «Про попередній розгляд </w:t>
      </w:r>
      <w:proofErr w:type="spellStart"/>
      <w:r w:rsidRPr="00461636">
        <w:rPr>
          <w:sz w:val="28"/>
          <w:szCs w:val="28"/>
        </w:rPr>
        <w:t>проєкту</w:t>
      </w:r>
      <w:proofErr w:type="spellEnd"/>
      <w:r w:rsidRPr="00461636">
        <w:rPr>
          <w:sz w:val="28"/>
          <w:szCs w:val="28"/>
        </w:rPr>
        <w:t xml:space="preserve"> ріш</w:t>
      </w:r>
      <w:r>
        <w:rPr>
          <w:sz w:val="28"/>
          <w:szCs w:val="28"/>
        </w:rPr>
        <w:t xml:space="preserve">ення Миколаївської міської ради </w:t>
      </w:r>
      <w:r w:rsidRPr="00461636">
        <w:rPr>
          <w:sz w:val="28"/>
          <w:szCs w:val="28"/>
        </w:rPr>
        <w:t xml:space="preserve">«Про затвердження міської цільової Програми розвитку річок та маломірного судноплавства у місті  Миколаєві до 2023 року» </w:t>
      </w:r>
      <w:r>
        <w:rPr>
          <w:sz w:val="28"/>
          <w:szCs w:val="28"/>
        </w:rPr>
        <w:t xml:space="preserve">(далі - </w:t>
      </w:r>
      <w:proofErr w:type="spellStart"/>
      <w:r>
        <w:rPr>
          <w:sz w:val="28"/>
          <w:szCs w:val="28"/>
        </w:rPr>
        <w:t>проєкт</w:t>
      </w:r>
      <w:proofErr w:type="spellEnd"/>
      <w:r>
        <w:rPr>
          <w:sz w:val="28"/>
          <w:szCs w:val="28"/>
        </w:rPr>
        <w:t xml:space="preserve"> рішення)</w:t>
      </w:r>
      <w:r w:rsidRPr="009F4A54">
        <w:rPr>
          <w:sz w:val="28"/>
          <w:szCs w:val="28"/>
        </w:rPr>
        <w:t xml:space="preserve"> - департамент економічного розвитку Миколаївської міської ради</w:t>
      </w:r>
      <w:r>
        <w:rPr>
          <w:sz w:val="28"/>
          <w:szCs w:val="28"/>
        </w:rPr>
        <w:t xml:space="preserve"> в особі </w:t>
      </w:r>
      <w:proofErr w:type="spellStart"/>
      <w:r>
        <w:rPr>
          <w:sz w:val="28"/>
          <w:szCs w:val="28"/>
        </w:rPr>
        <w:t>Шуліченко</w:t>
      </w:r>
      <w:proofErr w:type="spellEnd"/>
      <w:r>
        <w:rPr>
          <w:sz w:val="28"/>
          <w:szCs w:val="28"/>
        </w:rPr>
        <w:t xml:space="preserve"> Тетяни Василівни</w:t>
      </w:r>
      <w:r w:rsidRPr="009F4A54">
        <w:rPr>
          <w:sz w:val="28"/>
          <w:szCs w:val="28"/>
        </w:rPr>
        <w:t>, директор</w:t>
      </w:r>
      <w:r>
        <w:rPr>
          <w:sz w:val="28"/>
          <w:szCs w:val="28"/>
        </w:rPr>
        <w:t>а</w:t>
      </w:r>
      <w:r w:rsidRPr="009F4A54">
        <w:rPr>
          <w:sz w:val="28"/>
          <w:szCs w:val="28"/>
        </w:rPr>
        <w:t xml:space="preserve"> департаменту економічного розвитку Миколаївської міської ради,  тел. 37-34-46.</w:t>
      </w:r>
    </w:p>
    <w:p w:rsidR="00DA7F08" w:rsidRPr="009F4A54" w:rsidRDefault="00DA7F08" w:rsidP="00DA7F08">
      <w:pPr>
        <w:shd w:val="clear" w:color="auto" w:fill="FFFFFF"/>
        <w:ind w:firstLine="567"/>
        <w:jc w:val="both"/>
        <w:rPr>
          <w:sz w:val="28"/>
          <w:szCs w:val="28"/>
        </w:rPr>
      </w:pPr>
      <w:r w:rsidRPr="009F4A54">
        <w:rPr>
          <w:sz w:val="28"/>
          <w:szCs w:val="28"/>
        </w:rPr>
        <w:lastRenderedPageBreak/>
        <w:t xml:space="preserve">Розробник </w:t>
      </w:r>
      <w:proofErr w:type="spellStart"/>
      <w:r w:rsidRPr="009F4A54">
        <w:rPr>
          <w:sz w:val="28"/>
          <w:szCs w:val="28"/>
        </w:rPr>
        <w:t>проєкту</w:t>
      </w:r>
      <w:proofErr w:type="spellEnd"/>
      <w:r w:rsidRPr="009F4A54">
        <w:rPr>
          <w:sz w:val="28"/>
          <w:szCs w:val="28"/>
        </w:rPr>
        <w:t xml:space="preserve"> р</w:t>
      </w:r>
      <w:r>
        <w:rPr>
          <w:sz w:val="28"/>
          <w:szCs w:val="28"/>
        </w:rPr>
        <w:t>ішення</w:t>
      </w:r>
      <w:r w:rsidRPr="009F4A54">
        <w:rPr>
          <w:sz w:val="28"/>
          <w:szCs w:val="28"/>
        </w:rPr>
        <w:t xml:space="preserve"> - </w:t>
      </w:r>
      <w:r>
        <w:rPr>
          <w:sz w:val="28"/>
          <w:szCs w:val="28"/>
        </w:rPr>
        <w:t>Шевченко Діна Олександрівна</w:t>
      </w:r>
      <w:r w:rsidRPr="009F4A54">
        <w:rPr>
          <w:sz w:val="28"/>
          <w:szCs w:val="28"/>
        </w:rPr>
        <w:t xml:space="preserve"> –</w:t>
      </w:r>
      <w:r>
        <w:rPr>
          <w:sz w:val="28"/>
          <w:szCs w:val="28"/>
        </w:rPr>
        <w:t xml:space="preserve"> заступник</w:t>
      </w:r>
      <w:r w:rsidRPr="009F4A54">
        <w:rPr>
          <w:sz w:val="28"/>
          <w:szCs w:val="28"/>
        </w:rPr>
        <w:t xml:space="preserve"> директора департаменту економічного розвитку Миколаївської міської ради </w:t>
      </w:r>
      <w:r>
        <w:rPr>
          <w:sz w:val="28"/>
          <w:szCs w:val="28"/>
        </w:rPr>
        <w:t>– начальник</w:t>
      </w:r>
      <w:r w:rsidRPr="009F4A54">
        <w:rPr>
          <w:sz w:val="28"/>
          <w:szCs w:val="28"/>
        </w:rPr>
        <w:t xml:space="preserve"> управління економіки та інвестицій, тел. 37-20-37.</w:t>
      </w:r>
    </w:p>
    <w:p w:rsidR="00DA7F08" w:rsidRPr="00323A13" w:rsidRDefault="00DA7F08" w:rsidP="00DA7F08">
      <w:pPr>
        <w:ind w:firstLine="567"/>
        <w:jc w:val="both"/>
        <w:rPr>
          <w:sz w:val="28"/>
          <w:szCs w:val="28"/>
        </w:rPr>
      </w:pPr>
      <w:proofErr w:type="spellStart"/>
      <w:r>
        <w:rPr>
          <w:sz w:val="28"/>
          <w:szCs w:val="28"/>
        </w:rPr>
        <w:t>П</w:t>
      </w:r>
      <w:r w:rsidRPr="008D2E7F">
        <w:rPr>
          <w:sz w:val="28"/>
          <w:szCs w:val="28"/>
        </w:rPr>
        <w:t>роєкт</w:t>
      </w:r>
      <w:proofErr w:type="spellEnd"/>
      <w:r w:rsidRPr="008D2E7F">
        <w:rPr>
          <w:sz w:val="28"/>
          <w:szCs w:val="28"/>
        </w:rPr>
        <w:t xml:space="preserve"> рішення виконавчого комітету Миколаївської міської ради «Про попередній розгляд </w:t>
      </w:r>
      <w:proofErr w:type="spellStart"/>
      <w:r w:rsidRPr="008D2E7F">
        <w:rPr>
          <w:sz w:val="28"/>
          <w:szCs w:val="28"/>
        </w:rPr>
        <w:t>проєкту</w:t>
      </w:r>
      <w:proofErr w:type="spellEnd"/>
      <w:r w:rsidRPr="008D2E7F">
        <w:rPr>
          <w:sz w:val="28"/>
          <w:szCs w:val="28"/>
        </w:rPr>
        <w:t xml:space="preserve"> рішення Миколаївської міської ради «Про затвердження міської цільової Програми розвитку річок та маломірного судноплавства у місті  Миколаєві до 2023 року» </w:t>
      </w:r>
      <w:r>
        <w:rPr>
          <w:sz w:val="28"/>
          <w:szCs w:val="28"/>
        </w:rPr>
        <w:t xml:space="preserve">підготовлено з метою </w:t>
      </w:r>
      <w:r w:rsidRPr="00323A13">
        <w:rPr>
          <w:sz w:val="28"/>
          <w:szCs w:val="28"/>
        </w:rPr>
        <w:t xml:space="preserve">реалізації пріоритетних напрямків розвитку міста Миколаєва як центру маломірного судноплавства та </w:t>
      </w:r>
      <w:proofErr w:type="spellStart"/>
      <w:r w:rsidRPr="00323A13">
        <w:rPr>
          <w:sz w:val="28"/>
          <w:szCs w:val="28"/>
        </w:rPr>
        <w:t>яхтенного</w:t>
      </w:r>
      <w:proofErr w:type="spellEnd"/>
      <w:r w:rsidRPr="00323A13">
        <w:rPr>
          <w:sz w:val="28"/>
          <w:szCs w:val="28"/>
        </w:rPr>
        <w:t xml:space="preserve">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 відповідно до статті 10 Водного кодексу України, п. 22 ч. 1 статті 26 Закону України «Про місцеве самоврядування в Україні»</w:t>
      </w:r>
    </w:p>
    <w:p w:rsidR="00DA7F08" w:rsidRPr="00DA7F08" w:rsidRDefault="00DA7F08" w:rsidP="00DA7F08">
      <w:pPr>
        <w:pStyle w:val="22"/>
        <w:shd w:val="clear" w:color="auto" w:fill="auto"/>
        <w:spacing w:before="0"/>
        <w:ind w:firstLine="567"/>
        <w:rPr>
          <w:bCs/>
          <w:color w:val="FF0000"/>
          <w:lang w:val="uk-UA"/>
        </w:rPr>
      </w:pPr>
    </w:p>
    <w:p w:rsidR="00DA7F08" w:rsidRPr="009F4A54" w:rsidRDefault="00DA7F08" w:rsidP="00DA7F08">
      <w:pPr>
        <w:jc w:val="both"/>
        <w:rPr>
          <w:sz w:val="28"/>
          <w:szCs w:val="28"/>
        </w:rPr>
      </w:pPr>
      <w:r w:rsidRPr="009F4A54">
        <w:rPr>
          <w:sz w:val="28"/>
          <w:szCs w:val="28"/>
        </w:rPr>
        <w:t>Директор департаменту економічного</w:t>
      </w:r>
    </w:p>
    <w:p w:rsidR="00DA7F08" w:rsidRPr="009F4A54" w:rsidRDefault="00DA7F08" w:rsidP="00DA7F08">
      <w:pPr>
        <w:jc w:val="both"/>
        <w:rPr>
          <w:sz w:val="28"/>
          <w:szCs w:val="28"/>
        </w:rPr>
      </w:pPr>
      <w:r w:rsidRPr="009F4A54">
        <w:rPr>
          <w:sz w:val="28"/>
          <w:szCs w:val="28"/>
        </w:rPr>
        <w:t>розвитку Миколаївської</w:t>
      </w:r>
      <w:r>
        <w:rPr>
          <w:sz w:val="28"/>
          <w:szCs w:val="28"/>
        </w:rPr>
        <w:t xml:space="preserve"> міської ради</w:t>
      </w:r>
      <w:r>
        <w:rPr>
          <w:sz w:val="28"/>
          <w:szCs w:val="28"/>
        </w:rPr>
        <w:tab/>
      </w:r>
      <w:r>
        <w:rPr>
          <w:sz w:val="28"/>
          <w:szCs w:val="28"/>
        </w:rPr>
        <w:tab/>
        <w:t xml:space="preserve">  </w:t>
      </w:r>
      <w:r w:rsidRPr="009F4A54">
        <w:rPr>
          <w:sz w:val="28"/>
          <w:szCs w:val="28"/>
        </w:rPr>
        <w:t xml:space="preserve">      Тетяна ШУЛІЧЕНКО</w:t>
      </w:r>
    </w:p>
    <w:p w:rsidR="00DA7F08" w:rsidRPr="009C6177" w:rsidRDefault="00DA7F08" w:rsidP="00DA7F08">
      <w:pPr>
        <w:ind w:firstLine="567"/>
        <w:jc w:val="both"/>
        <w:rPr>
          <w:color w:val="FF0000"/>
          <w:sz w:val="26"/>
          <w:szCs w:val="26"/>
        </w:rPr>
      </w:pPr>
    </w:p>
    <w:p w:rsidR="00DA7F08" w:rsidRPr="009F4A54" w:rsidRDefault="00DA7F08" w:rsidP="00DA7F08">
      <w:pPr>
        <w:jc w:val="both"/>
        <w:rPr>
          <w:sz w:val="20"/>
          <w:szCs w:val="20"/>
        </w:rPr>
      </w:pPr>
      <w:r w:rsidRPr="009F4A54">
        <w:rPr>
          <w:sz w:val="20"/>
          <w:szCs w:val="20"/>
        </w:rPr>
        <w:t>Д</w:t>
      </w:r>
      <w:r>
        <w:rPr>
          <w:sz w:val="20"/>
          <w:szCs w:val="20"/>
        </w:rPr>
        <w:t xml:space="preserve">іна </w:t>
      </w:r>
      <w:r w:rsidRPr="009F4A54">
        <w:rPr>
          <w:sz w:val="20"/>
          <w:szCs w:val="20"/>
        </w:rPr>
        <w:t>Шевченко</w:t>
      </w:r>
      <w:r>
        <w:rPr>
          <w:sz w:val="20"/>
          <w:szCs w:val="20"/>
        </w:rPr>
        <w:t xml:space="preserve"> 37 20 37</w:t>
      </w:r>
    </w:p>
    <w:p w:rsidR="00DA7F08" w:rsidRPr="009F4A54" w:rsidRDefault="00DA7F08" w:rsidP="00DA7F08">
      <w:pPr>
        <w:jc w:val="both"/>
        <w:rPr>
          <w:sz w:val="20"/>
          <w:szCs w:val="20"/>
        </w:rPr>
      </w:pPr>
      <w:r w:rsidRPr="009F4A54">
        <w:rPr>
          <w:sz w:val="20"/>
          <w:szCs w:val="20"/>
        </w:rPr>
        <w:t>О</w:t>
      </w:r>
      <w:r>
        <w:rPr>
          <w:sz w:val="20"/>
          <w:szCs w:val="20"/>
        </w:rPr>
        <w:t xml:space="preserve">лена </w:t>
      </w:r>
      <w:proofErr w:type="spellStart"/>
      <w:r>
        <w:rPr>
          <w:sz w:val="20"/>
          <w:szCs w:val="20"/>
        </w:rPr>
        <w:t>Бернага</w:t>
      </w:r>
      <w:proofErr w:type="spellEnd"/>
      <w:r>
        <w:rPr>
          <w:sz w:val="20"/>
          <w:szCs w:val="20"/>
        </w:rPr>
        <w:t xml:space="preserve"> </w:t>
      </w:r>
      <w:r w:rsidRPr="009F4A54">
        <w:rPr>
          <w:sz w:val="20"/>
          <w:szCs w:val="20"/>
        </w:rPr>
        <w:t>37 07 18</w:t>
      </w: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000000"/>
          <w:sz w:val="28"/>
          <w:szCs w:val="28"/>
        </w:rPr>
      </w:pPr>
    </w:p>
    <w:p w:rsidR="00DA7F08" w:rsidRDefault="00DA7F08" w:rsidP="0099548E">
      <w:pPr>
        <w:spacing w:line="240" w:lineRule="atLeast"/>
        <w:jc w:val="both"/>
        <w:rPr>
          <w:rFonts w:eastAsia="Calibri"/>
          <w:color w:val="303030"/>
          <w:sz w:val="28"/>
          <w:szCs w:val="28"/>
        </w:rPr>
      </w:pPr>
    </w:p>
    <w:p w:rsidR="0099548E" w:rsidRDefault="0099548E"/>
    <w:sectPr w:rsidR="0099548E" w:rsidSect="00193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030769"/>
      <w:docPartObj>
        <w:docPartGallery w:val="Page Numbers (Top of Page)"/>
        <w:docPartUnique/>
      </w:docPartObj>
    </w:sdtPr>
    <w:sdtEndPr/>
    <w:sdtContent>
      <w:p w:rsidR="003D3503" w:rsidRDefault="00331CE3">
        <w:pPr>
          <w:pStyle w:val="a9"/>
          <w:jc w:val="center"/>
        </w:pPr>
        <w:r>
          <w:fldChar w:fldCharType="begin"/>
        </w:r>
        <w:r>
          <w:instrText>PAGE   \* MERGEFORMAT</w:instrText>
        </w:r>
        <w:r>
          <w:fldChar w:fldCharType="separate"/>
        </w:r>
        <w:r w:rsidRPr="00331CE3">
          <w:rPr>
            <w:noProof/>
            <w:lang w:val="ru-RU"/>
          </w:rPr>
          <w:t>4</w:t>
        </w:r>
        <w:r>
          <w:fldChar w:fldCharType="end"/>
        </w:r>
      </w:p>
    </w:sdtContent>
  </w:sdt>
  <w:p w:rsidR="003D3503" w:rsidRDefault="00331CE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099"/>
    <w:multiLevelType w:val="hybridMultilevel"/>
    <w:tmpl w:val="E8CE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F424F"/>
    <w:multiLevelType w:val="multilevel"/>
    <w:tmpl w:val="39DE7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3866EB"/>
    <w:multiLevelType w:val="multilevel"/>
    <w:tmpl w:val="0E3A1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B3365F"/>
    <w:multiLevelType w:val="hybridMultilevel"/>
    <w:tmpl w:val="5BFA231E"/>
    <w:lvl w:ilvl="0" w:tplc="DA5C7F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77719E"/>
    <w:multiLevelType w:val="hybridMultilevel"/>
    <w:tmpl w:val="4ADC57F4"/>
    <w:lvl w:ilvl="0" w:tplc="5378A028">
      <w:start w:val="1"/>
      <w:numFmt w:val="decimal"/>
      <w:lvlText w:val="%1."/>
      <w:lvlJc w:val="left"/>
      <w:pPr>
        <w:ind w:left="720" w:hanging="360"/>
      </w:pPr>
      <w:rPr>
        <w:rFonts w:hint="default"/>
        <w:b w:val="0"/>
        <w:color w:val="30303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2A20F1"/>
    <w:multiLevelType w:val="hybridMultilevel"/>
    <w:tmpl w:val="A30E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A68B9"/>
    <w:multiLevelType w:val="hybridMultilevel"/>
    <w:tmpl w:val="3D2053C8"/>
    <w:lvl w:ilvl="0" w:tplc="43D00F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E0C69BE"/>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DF2B3D"/>
    <w:multiLevelType w:val="multilevel"/>
    <w:tmpl w:val="FE989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9495B25"/>
    <w:multiLevelType w:val="hybridMultilevel"/>
    <w:tmpl w:val="66D2F662"/>
    <w:lvl w:ilvl="0" w:tplc="030C5D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E8F79F3"/>
    <w:multiLevelType w:val="hybridMultilevel"/>
    <w:tmpl w:val="FA66A6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88"/>
    <w:rsid w:val="00041614"/>
    <w:rsid w:val="00176F69"/>
    <w:rsid w:val="00193373"/>
    <w:rsid w:val="002E62EC"/>
    <w:rsid w:val="002F1905"/>
    <w:rsid w:val="00331CE3"/>
    <w:rsid w:val="00342061"/>
    <w:rsid w:val="00630387"/>
    <w:rsid w:val="00794126"/>
    <w:rsid w:val="007F7888"/>
    <w:rsid w:val="00882A61"/>
    <w:rsid w:val="0095501C"/>
    <w:rsid w:val="0099548E"/>
    <w:rsid w:val="00A329C4"/>
    <w:rsid w:val="00C005DC"/>
    <w:rsid w:val="00CC3842"/>
    <w:rsid w:val="00DA7F08"/>
    <w:rsid w:val="00EE2B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01D0"/>
  <w15:docId w15:val="{E562CE98-CCA2-4751-81EA-1733207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8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99548E"/>
    <w:pPr>
      <w:keepNext/>
      <w:jc w:val="both"/>
      <w:outlineLvl w:val="0"/>
    </w:pPr>
    <w:rPr>
      <w:sz w:val="28"/>
    </w:rPr>
  </w:style>
  <w:style w:type="paragraph" w:styleId="2">
    <w:name w:val="heading 2"/>
    <w:basedOn w:val="a"/>
    <w:next w:val="a"/>
    <w:link w:val="20"/>
    <w:uiPriority w:val="9"/>
    <w:semiHidden/>
    <w:unhideWhenUsed/>
    <w:qFormat/>
    <w:rsid w:val="00331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1CE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48E"/>
    <w:pPr>
      <w:spacing w:before="100" w:beforeAutospacing="1" w:after="100" w:afterAutospacing="1"/>
    </w:pPr>
    <w:rPr>
      <w:lang w:eastAsia="uk-UA"/>
    </w:rPr>
  </w:style>
  <w:style w:type="character" w:customStyle="1" w:styleId="10">
    <w:name w:val="Заголовок 1 Знак"/>
    <w:basedOn w:val="a0"/>
    <w:link w:val="1"/>
    <w:uiPriority w:val="9"/>
    <w:rsid w:val="0099548E"/>
    <w:rPr>
      <w:rFonts w:ascii="Times New Roman" w:eastAsia="Times New Roman" w:hAnsi="Times New Roman" w:cs="Times New Roman"/>
      <w:sz w:val="28"/>
      <w:szCs w:val="24"/>
      <w:lang w:val="uk-UA" w:eastAsia="ru-RU"/>
    </w:rPr>
  </w:style>
  <w:style w:type="character" w:customStyle="1" w:styleId="21">
    <w:name w:val="Основной текст (2)_"/>
    <w:link w:val="22"/>
    <w:rsid w:val="00DA7F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A7F08"/>
    <w:pPr>
      <w:widowControl w:val="0"/>
      <w:shd w:val="clear" w:color="auto" w:fill="FFFFFF"/>
      <w:spacing w:before="300" w:line="322" w:lineRule="exact"/>
      <w:ind w:hanging="360"/>
      <w:jc w:val="both"/>
    </w:pPr>
    <w:rPr>
      <w:sz w:val="28"/>
      <w:szCs w:val="28"/>
      <w:lang w:val="ru-RU" w:eastAsia="en-US"/>
    </w:rPr>
  </w:style>
  <w:style w:type="character" w:customStyle="1" w:styleId="20">
    <w:name w:val="Заголовок 2 Знак"/>
    <w:basedOn w:val="a0"/>
    <w:link w:val="2"/>
    <w:uiPriority w:val="9"/>
    <w:semiHidden/>
    <w:rsid w:val="00331CE3"/>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331CE3"/>
    <w:rPr>
      <w:rFonts w:ascii="Cambria" w:eastAsia="Times New Roman" w:hAnsi="Cambria" w:cs="Times New Roman"/>
      <w:b/>
      <w:bCs/>
      <w:color w:val="4F81BD"/>
      <w:sz w:val="24"/>
      <w:szCs w:val="24"/>
      <w:lang w:val="uk-UA" w:eastAsia="ru-RU"/>
    </w:rPr>
  </w:style>
  <w:style w:type="character" w:styleId="a4">
    <w:name w:val="Hyperlink"/>
    <w:basedOn w:val="a0"/>
    <w:uiPriority w:val="99"/>
    <w:unhideWhenUsed/>
    <w:rsid w:val="00331CE3"/>
    <w:rPr>
      <w:color w:val="0000FF" w:themeColor="hyperlink"/>
      <w:u w:val="single"/>
    </w:rPr>
  </w:style>
  <w:style w:type="character" w:styleId="a5">
    <w:name w:val="Strong"/>
    <w:uiPriority w:val="22"/>
    <w:qFormat/>
    <w:rsid w:val="00331CE3"/>
    <w:rPr>
      <w:b/>
      <w:bCs/>
    </w:rPr>
  </w:style>
  <w:style w:type="paragraph" w:customStyle="1" w:styleId="rvps2">
    <w:name w:val="rvps2"/>
    <w:basedOn w:val="a"/>
    <w:rsid w:val="00331CE3"/>
    <w:pPr>
      <w:spacing w:before="100" w:beforeAutospacing="1" w:after="100" w:afterAutospacing="1"/>
    </w:pPr>
    <w:rPr>
      <w:lang w:eastAsia="uk-UA"/>
    </w:rPr>
  </w:style>
  <w:style w:type="paragraph" w:customStyle="1" w:styleId="Default">
    <w:name w:val="Default"/>
    <w:rsid w:val="00331CE3"/>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6">
    <w:name w:val="Table Grid"/>
    <w:basedOn w:val="a1"/>
    <w:uiPriority w:val="59"/>
    <w:rsid w:val="00331CE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31CE3"/>
    <w:rPr>
      <w:rFonts w:ascii="Tahoma" w:hAnsi="Tahoma" w:cs="Tahoma"/>
      <w:sz w:val="16"/>
      <w:szCs w:val="16"/>
    </w:rPr>
  </w:style>
  <w:style w:type="character" w:customStyle="1" w:styleId="a8">
    <w:name w:val="Текст выноски Знак"/>
    <w:basedOn w:val="a0"/>
    <w:link w:val="a7"/>
    <w:uiPriority w:val="99"/>
    <w:semiHidden/>
    <w:rsid w:val="00331CE3"/>
    <w:rPr>
      <w:rFonts w:ascii="Tahoma" w:eastAsia="Times New Roman" w:hAnsi="Tahoma" w:cs="Tahoma"/>
      <w:sz w:val="16"/>
      <w:szCs w:val="16"/>
      <w:lang w:val="uk-UA" w:eastAsia="ru-RU"/>
    </w:rPr>
  </w:style>
  <w:style w:type="paragraph" w:styleId="a9">
    <w:name w:val="header"/>
    <w:basedOn w:val="a"/>
    <w:link w:val="aa"/>
    <w:uiPriority w:val="99"/>
    <w:unhideWhenUsed/>
    <w:rsid w:val="00331CE3"/>
    <w:pPr>
      <w:tabs>
        <w:tab w:val="center" w:pos="4677"/>
        <w:tab w:val="right" w:pos="9355"/>
      </w:tabs>
    </w:pPr>
  </w:style>
  <w:style w:type="character" w:customStyle="1" w:styleId="aa">
    <w:name w:val="Верхний колонтитул Знак"/>
    <w:basedOn w:val="a0"/>
    <w:link w:val="a9"/>
    <w:uiPriority w:val="99"/>
    <w:rsid w:val="00331CE3"/>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331CE3"/>
    <w:pPr>
      <w:tabs>
        <w:tab w:val="center" w:pos="4677"/>
        <w:tab w:val="right" w:pos="9355"/>
      </w:tabs>
    </w:pPr>
  </w:style>
  <w:style w:type="character" w:customStyle="1" w:styleId="ac">
    <w:name w:val="Нижний колонтитул Знак"/>
    <w:basedOn w:val="a0"/>
    <w:link w:val="ab"/>
    <w:uiPriority w:val="99"/>
    <w:rsid w:val="00331CE3"/>
    <w:rPr>
      <w:rFonts w:ascii="Times New Roman" w:eastAsia="Times New Roman" w:hAnsi="Times New Roman" w:cs="Times New Roman"/>
      <w:sz w:val="24"/>
      <w:szCs w:val="24"/>
      <w:lang w:val="uk-UA" w:eastAsia="ru-RU"/>
    </w:rPr>
  </w:style>
  <w:style w:type="paragraph" w:styleId="ad">
    <w:name w:val="List Paragraph"/>
    <w:basedOn w:val="a"/>
    <w:uiPriority w:val="34"/>
    <w:qFormat/>
    <w:rsid w:val="00331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7814">
      <w:bodyDiv w:val="1"/>
      <w:marLeft w:val="0"/>
      <w:marRight w:val="0"/>
      <w:marTop w:val="0"/>
      <w:marBottom w:val="0"/>
      <w:divBdr>
        <w:top w:val="none" w:sz="0" w:space="0" w:color="auto"/>
        <w:left w:val="none" w:sz="0" w:space="0" w:color="auto"/>
        <w:bottom w:val="none" w:sz="0" w:space="0" w:color="auto"/>
        <w:right w:val="none" w:sz="0" w:space="0" w:color="auto"/>
      </w:divBdr>
    </w:div>
    <w:div w:id="19422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mkrada.gov.ua/content/stan-vodnih-resursi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user257a</dc:creator>
  <cp:keywords/>
  <dc:description/>
  <cp:lastModifiedBy>user362b</cp:lastModifiedBy>
  <cp:revision>3</cp:revision>
  <cp:lastPrinted>2021-08-17T08:37:00Z</cp:lastPrinted>
  <dcterms:created xsi:type="dcterms:W3CDTF">2021-11-15T12:11:00Z</dcterms:created>
  <dcterms:modified xsi:type="dcterms:W3CDTF">2021-11-15T12:15:00Z</dcterms:modified>
</cp:coreProperties>
</file>