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15" w:rsidRPr="0028301F" w:rsidRDefault="00293115" w:rsidP="00914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  <w:proofErr w:type="gramStart"/>
      <w:r w:rsidRPr="0028301F">
        <w:rPr>
          <w:rFonts w:ascii="Times New Roman" w:hAnsi="Times New Roman"/>
          <w:sz w:val="26"/>
          <w:szCs w:val="26"/>
          <w:lang w:val="en-US"/>
        </w:rPr>
        <w:t>v</w:t>
      </w:r>
      <w:r w:rsidRPr="0028301F">
        <w:rPr>
          <w:rFonts w:ascii="Times New Roman" w:hAnsi="Times New Roman"/>
          <w:sz w:val="26"/>
          <w:szCs w:val="26"/>
        </w:rPr>
        <w:t>_</w:t>
      </w:r>
      <w:r w:rsidRPr="0028301F">
        <w:rPr>
          <w:rFonts w:ascii="Times New Roman" w:hAnsi="Times New Roman"/>
          <w:sz w:val="26"/>
          <w:szCs w:val="26"/>
          <w:lang w:val="uk-UA"/>
        </w:rPr>
        <w:t>ах</w:t>
      </w:r>
      <w:proofErr w:type="gramEnd"/>
      <w:r w:rsidRPr="0028301F">
        <w:rPr>
          <w:rFonts w:ascii="Times New Roman" w:hAnsi="Times New Roman"/>
          <w:sz w:val="26"/>
          <w:szCs w:val="26"/>
          <w:lang w:val="uk-UA"/>
        </w:rPr>
        <w:t xml:space="preserve"> 0</w:t>
      </w:r>
      <w:r w:rsidR="00A26095" w:rsidRPr="0028301F">
        <w:rPr>
          <w:rFonts w:ascii="Times New Roman" w:hAnsi="Times New Roman"/>
          <w:sz w:val="26"/>
          <w:szCs w:val="26"/>
          <w:lang w:val="uk-UA"/>
        </w:rPr>
        <w:t>3</w:t>
      </w:r>
      <w:r w:rsidR="008E6CE1" w:rsidRPr="0028301F">
        <w:rPr>
          <w:rFonts w:ascii="Times New Roman" w:hAnsi="Times New Roman"/>
          <w:sz w:val="26"/>
          <w:szCs w:val="26"/>
          <w:lang w:val="uk-UA"/>
        </w:rPr>
        <w:t xml:space="preserve"> - 21</w:t>
      </w: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28301F" w:rsidRDefault="00C33462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28301F" w:rsidRDefault="00C33462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затвердження комплексної схеми розміщення рекламних засобів по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</w:p>
    <w:p w:rsidR="00293115" w:rsidRPr="0028301F" w:rsidRDefault="00293115" w:rsidP="009145D9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C51BE" w:rsidRPr="00665A1A" w:rsidRDefault="008E6CE1" w:rsidP="00914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8301F">
        <w:rPr>
          <w:rFonts w:ascii="Times New Roman" w:hAnsi="Times New Roman"/>
          <w:sz w:val="26"/>
          <w:szCs w:val="26"/>
          <w:lang w:val="uk-UA"/>
        </w:rPr>
        <w:tab/>
      </w:r>
      <w:r w:rsidR="001C51BE">
        <w:rPr>
          <w:rFonts w:ascii="Times New Roman" w:hAnsi="Times New Roman"/>
          <w:sz w:val="26"/>
          <w:szCs w:val="26"/>
          <w:lang w:val="uk-UA"/>
        </w:rPr>
        <w:t>З метою покраще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 xml:space="preserve">ння естетичного вигляду вулиць магістрального значення, впорядкування об’єктів зовнішньої реклами, розміщених по </w:t>
      </w:r>
      <w:r w:rsidR="009145D9">
        <w:rPr>
          <w:rFonts w:ascii="Times New Roman" w:hAnsi="Times New Roman"/>
          <w:sz w:val="26"/>
          <w:szCs w:val="26"/>
          <w:lang w:val="uk-UA"/>
        </w:rPr>
        <w:t>Херсонському шосе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, та</w:t>
      </w:r>
      <w:r w:rsidR="001C51BE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благоустрою міста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 xml:space="preserve">, відповідно до 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постанови Кабінету Міністрів України від 29.12.2003 № 2067 «Про затвердження Типових правил розміщення зовнішньої реклами»,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Правил благоустрою, санітарного утримання територій, забезпечення чистоти і порядку</w:t>
      </w:r>
      <w:r w:rsidR="001C51BE">
        <w:rPr>
          <w:rFonts w:ascii="Times New Roman" w:hAnsi="Times New Roman"/>
          <w:sz w:val="26"/>
          <w:szCs w:val="26"/>
          <w:lang w:val="uk-UA"/>
        </w:rPr>
        <w:t xml:space="preserve"> в м. Миколаєві,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затверджених рішенням Миколаївської міської ради від 16.05.2013 № 28/10, Правил розміщення зовнішньої реклами в м. Миколаєві, затверджених рішенням виконавчого комітету Миколаївськ</w:t>
      </w:r>
      <w:r w:rsidR="001C51BE">
        <w:rPr>
          <w:rFonts w:ascii="Times New Roman" w:hAnsi="Times New Roman"/>
          <w:sz w:val="26"/>
          <w:szCs w:val="26"/>
          <w:lang w:val="uk-UA"/>
        </w:rPr>
        <w:t xml:space="preserve">ої міської ради від 04.10.2011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№ 1015, Містобудівних вимог по розміщенню рекламних засобів у м. Миколаєві, затверджених рішенням виконавчого комітету Миколаївської міської ради від 12.06.2015 № 496, керуючись</w:t>
      </w:r>
      <w:r w:rsidR="001C51BE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ст.</w:t>
      </w:r>
      <w:r w:rsidR="001C51BE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16 Закону України «Про рекламу</w:t>
      </w:r>
      <w:r w:rsidR="001C51BE" w:rsidRPr="00665A1A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»</w:t>
      </w:r>
      <w:r w:rsidR="001C51BE">
        <w:rPr>
          <w:rFonts w:ascii="Times New Roman" w:eastAsia="Times New Roman" w:hAnsi="Times New Roman"/>
          <w:sz w:val="26"/>
          <w:szCs w:val="26"/>
          <w:lang w:val="uk-UA" w:eastAsia="ru-RU"/>
        </w:rPr>
        <w:t>, ст.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10, 21, 22 Закону України «Про благоустрій населених пунктів»,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пп. 13 п. «а» ст. 30, пп. 7 п. «а» та пп. 5 п. «б», ст. 31, ч. 6 ст. 59 Закону України «Про місцеве самоврядування в Україні»,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виконком міської ради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ВИРІШИВ: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Затвердити комплексну схему розміщення рекламних засобів по</w:t>
      </w:r>
      <w:r w:rsidR="008E6CE1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– (далі – Схема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; додається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).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</w:t>
      </w:r>
      <w:r w:rsidR="0093011D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их засобів по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  <w:r w:rsidR="0093011D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здійснюється відповідно до вимог Схеми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9145D9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hAnsi="Times New Roman"/>
          <w:sz w:val="26"/>
          <w:szCs w:val="26"/>
          <w:lang w:val="uk-UA" w:eastAsia="ru-RU"/>
        </w:rPr>
        <w:t>Видача рішень про встановлення пріоритетів, дозволів на розміщення зовнішньої реклами в м. Миколаєві (продовження, переоформлення)</w:t>
      </w:r>
      <w:r w:rsidR="0028301F">
        <w:rPr>
          <w:rFonts w:ascii="Times New Roman" w:hAnsi="Times New Roman"/>
          <w:sz w:val="26"/>
          <w:szCs w:val="26"/>
          <w:lang w:val="uk-UA" w:eastAsia="ru-RU"/>
        </w:rPr>
        <w:t xml:space="preserve"> (далі – Дозвіл) 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на місця, які не передбачені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Схемою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 забороняється.</w:t>
      </w:r>
    </w:p>
    <w:p w:rsidR="009145D9" w:rsidRPr="009145D9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145D9" w:rsidRPr="009145D9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Розміщення рекламних засобів по </w:t>
      </w:r>
      <w:r w:rsidR="004A76A6" w:rsidRPr="0028301F">
        <w:rPr>
          <w:rFonts w:ascii="Times New Roman" w:hAnsi="Times New Roman"/>
          <w:sz w:val="26"/>
          <w:szCs w:val="26"/>
          <w:lang w:val="uk-UA" w:eastAsia="ru-RU"/>
        </w:rPr>
        <w:t>Херсонському шосе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, продовження Дозволів повинно здійснюватися з дотриманням Державних будівельних норм, 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lastRenderedPageBreak/>
        <w:t>стандартів України та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вимог уніфікації згідно зі Схемою </w:t>
      </w:r>
      <w:r w:rsidR="004A76A6" w:rsidRPr="0028301F">
        <w:rPr>
          <w:rFonts w:ascii="Times New Roman" w:hAnsi="Times New Roman"/>
          <w:sz w:val="26"/>
          <w:szCs w:val="26"/>
          <w:lang w:val="uk-UA" w:eastAsia="ru-RU"/>
        </w:rPr>
        <w:t>1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 за типом конструкцій, розмірами, висотою від поверхні землі.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9145D9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hAnsi="Times New Roman"/>
          <w:sz w:val="26"/>
          <w:szCs w:val="26"/>
          <w:lang w:val="uk-UA" w:eastAsia="ru-RU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Суб’єктам господарювання, які мають діючі Дозволи на місцях, які не передбачені Схемою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, у місячний термін після прийняття цього рішення:</w:t>
      </w:r>
    </w:p>
    <w:p w:rsidR="0028301F" w:rsidRPr="0028301F" w:rsidRDefault="0028301F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звернутися до департаменту архітектури та містобудуванн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я Миколаївської міської ради - р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обочого органу розміщення зовнішньої 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>реклами в м. Миколаєві (далі - р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обочий орган) для узгодження місць розташування рекламних засобів у відповідності до затвердженої Схеми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28301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перенести рекламні засоби самостійно, власними силами та за власний рахунок на місця, погоджені з Робочим органом, відповідно до затверджен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ої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Схеми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28301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- 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>звернутися до р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обочого органу для внесення відповідних змін до діючих Дозволів.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/>
        </w:rPr>
        <w:t>Робочому органу: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Вжити відповідних заходів в межах наданих повноважень, відповідно до 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орядку демонтажу рекламних засобів в м. Миколаєві, затвердженого рішенням виконавчого комітету Миколаївської міської ради від 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.20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№ 464 (в редакції, затвердженій рішенням виконавчого комітету Миколаївської міської ради від 15.10.2020 № 981)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стосовно демонтажу рекламних засобів, розміщення яких не відповідає Схемі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допускати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погодження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надання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продовження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Д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озволів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пріоритетів</w:t>
      </w:r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розміщення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1E7A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рекламних засобів</w:t>
      </w:r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які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не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відповідають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вимогам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Схем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8301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3115" w:rsidRPr="0028301F" w:rsidRDefault="00293115" w:rsidP="009145D9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293115" w:rsidRPr="0028301F" w:rsidRDefault="0028301F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</w:rPr>
        <w:t xml:space="preserve">Контроль за </w:t>
      </w:r>
      <w:proofErr w:type="spellStart"/>
      <w:r>
        <w:rPr>
          <w:rFonts w:ascii="Times New Roman" w:hAnsi="Times New Roman"/>
          <w:sz w:val="26"/>
          <w:szCs w:val="26"/>
        </w:rPr>
        <w:t>виконанням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293115" w:rsidRPr="0028301F">
        <w:rPr>
          <w:rFonts w:ascii="Times New Roman" w:hAnsi="Times New Roman"/>
          <w:sz w:val="26"/>
          <w:szCs w:val="26"/>
          <w:lang w:val="uk-UA"/>
        </w:rPr>
        <w:t>цього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рішення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293115" w:rsidRPr="0028301F">
        <w:rPr>
          <w:rFonts w:ascii="Times New Roman" w:hAnsi="Times New Roman"/>
          <w:sz w:val="26"/>
          <w:szCs w:val="26"/>
        </w:rPr>
        <w:t>покласти</w:t>
      </w:r>
      <w:proofErr w:type="spellEnd"/>
      <w:r w:rsidR="00293115" w:rsidRPr="0028301F">
        <w:rPr>
          <w:rFonts w:ascii="Times New Roman" w:hAnsi="Times New Roman"/>
          <w:sz w:val="26"/>
          <w:szCs w:val="26"/>
        </w:rPr>
        <w:t xml:space="preserve">  на</w:t>
      </w:r>
      <w:proofErr w:type="gramEnd"/>
      <w:r w:rsidR="00293115" w:rsidRPr="0028301F">
        <w:rPr>
          <w:rFonts w:ascii="Times New Roman" w:hAnsi="Times New Roman"/>
          <w:sz w:val="26"/>
          <w:szCs w:val="26"/>
        </w:rPr>
        <w:t xml:space="preserve"> заступника </w:t>
      </w:r>
      <w:proofErr w:type="spellStart"/>
      <w:r w:rsidR="00293115" w:rsidRPr="0028301F">
        <w:rPr>
          <w:rFonts w:ascii="Times New Roman" w:hAnsi="Times New Roman"/>
          <w:sz w:val="26"/>
          <w:szCs w:val="26"/>
        </w:rPr>
        <w:t>міського</w:t>
      </w:r>
      <w:proofErr w:type="spellEnd"/>
      <w:r w:rsidR="00293115" w:rsidRPr="002830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голови Андрієнка Ю.Г.</w:t>
      </w:r>
    </w:p>
    <w:p w:rsidR="00293115" w:rsidRPr="0028301F" w:rsidRDefault="00293115" w:rsidP="009145D9">
      <w:pPr>
        <w:pStyle w:val="a3"/>
        <w:jc w:val="left"/>
        <w:rPr>
          <w:sz w:val="26"/>
          <w:szCs w:val="26"/>
          <w:lang w:val="ru-RU"/>
        </w:rPr>
      </w:pPr>
    </w:p>
    <w:p w:rsidR="00293115" w:rsidRPr="0028301F" w:rsidRDefault="00293115" w:rsidP="009145D9">
      <w:pPr>
        <w:pStyle w:val="a3"/>
        <w:jc w:val="left"/>
        <w:rPr>
          <w:sz w:val="26"/>
          <w:szCs w:val="26"/>
          <w:lang w:val="ru-RU"/>
        </w:rPr>
      </w:pPr>
    </w:p>
    <w:p w:rsidR="00C33462" w:rsidRPr="0028301F" w:rsidRDefault="00C33462" w:rsidP="009145D9">
      <w:pPr>
        <w:pStyle w:val="a3"/>
        <w:jc w:val="left"/>
        <w:rPr>
          <w:sz w:val="26"/>
          <w:szCs w:val="26"/>
          <w:lang w:val="ru-RU"/>
        </w:rPr>
      </w:pPr>
    </w:p>
    <w:p w:rsidR="00C33462" w:rsidRPr="0028301F" w:rsidRDefault="00C33462" w:rsidP="009145D9">
      <w:pPr>
        <w:pStyle w:val="a3"/>
        <w:jc w:val="left"/>
        <w:rPr>
          <w:sz w:val="26"/>
          <w:szCs w:val="26"/>
          <w:lang w:val="ru-RU"/>
        </w:rPr>
      </w:pPr>
    </w:p>
    <w:p w:rsidR="00293115" w:rsidRPr="0028301F" w:rsidRDefault="00293115" w:rsidP="009145D9">
      <w:pPr>
        <w:pStyle w:val="a3"/>
        <w:jc w:val="left"/>
        <w:rPr>
          <w:sz w:val="26"/>
          <w:szCs w:val="26"/>
        </w:rPr>
      </w:pPr>
      <w:proofErr w:type="spellStart"/>
      <w:r w:rsidRPr="0028301F">
        <w:rPr>
          <w:sz w:val="26"/>
          <w:szCs w:val="26"/>
          <w:lang w:val="ru-RU"/>
        </w:rPr>
        <w:t>Міський</w:t>
      </w:r>
      <w:proofErr w:type="spellEnd"/>
      <w:r w:rsidRPr="0028301F">
        <w:rPr>
          <w:sz w:val="26"/>
          <w:szCs w:val="26"/>
          <w:lang w:val="ru-RU"/>
        </w:rPr>
        <w:t xml:space="preserve"> </w:t>
      </w:r>
      <w:r w:rsidR="0028301F">
        <w:rPr>
          <w:sz w:val="26"/>
          <w:szCs w:val="26"/>
          <w:lang w:val="ru-RU"/>
        </w:rPr>
        <w:t>голова</w:t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  <w:t xml:space="preserve"> </w:t>
      </w:r>
      <w:r w:rsidRPr="0028301F">
        <w:rPr>
          <w:sz w:val="26"/>
          <w:szCs w:val="26"/>
          <w:lang w:val="ru-RU"/>
        </w:rPr>
        <w:t>О. СЄНКЕВИЧ</w:t>
      </w:r>
    </w:p>
    <w:sectPr w:rsidR="00293115" w:rsidRPr="0028301F" w:rsidSect="008E6C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F257C"/>
    <w:multiLevelType w:val="multilevel"/>
    <w:tmpl w:val="7BAAC2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15"/>
    <w:rsid w:val="00040958"/>
    <w:rsid w:val="00141E7A"/>
    <w:rsid w:val="001801CA"/>
    <w:rsid w:val="001C51BE"/>
    <w:rsid w:val="0028301F"/>
    <w:rsid w:val="00293115"/>
    <w:rsid w:val="00301976"/>
    <w:rsid w:val="00302EFA"/>
    <w:rsid w:val="003C13D0"/>
    <w:rsid w:val="004A76A6"/>
    <w:rsid w:val="00596DFF"/>
    <w:rsid w:val="008E6CE1"/>
    <w:rsid w:val="009145D9"/>
    <w:rsid w:val="0093011D"/>
    <w:rsid w:val="00A26095"/>
    <w:rsid w:val="00AE567E"/>
    <w:rsid w:val="00C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CB80B-DE1F-4DAE-9E1F-3D8FB81B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user268e</dc:creator>
  <cp:lastModifiedBy>user360b</cp:lastModifiedBy>
  <cp:revision>2</cp:revision>
  <cp:lastPrinted>2021-05-31T06:09:00Z</cp:lastPrinted>
  <dcterms:created xsi:type="dcterms:W3CDTF">2021-09-20T11:36:00Z</dcterms:created>
  <dcterms:modified xsi:type="dcterms:W3CDTF">2021-09-20T11:36:00Z</dcterms:modified>
</cp:coreProperties>
</file>