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13" w:rsidRPr="008F399F" w:rsidRDefault="00026613" w:rsidP="00026613">
      <w:pPr>
        <w:rPr>
          <w:sz w:val="18"/>
          <w:szCs w:val="18"/>
        </w:rPr>
      </w:pPr>
      <w:r w:rsidRPr="002D1955">
        <w:rPr>
          <w:sz w:val="18"/>
          <w:szCs w:val="18"/>
          <w:lang w:val="en-US"/>
        </w:rPr>
        <w:t>v</w:t>
      </w:r>
      <w:r w:rsidRPr="002D1955">
        <w:rPr>
          <w:sz w:val="18"/>
          <w:szCs w:val="18"/>
          <w:lang w:val="ru-RU"/>
        </w:rPr>
        <w:t>-</w:t>
      </w:r>
      <w:r w:rsidRPr="002D1955">
        <w:rPr>
          <w:sz w:val="18"/>
          <w:szCs w:val="18"/>
          <w:lang w:val="en-US"/>
        </w:rPr>
        <w:t>fi</w:t>
      </w:r>
      <w:r w:rsidRPr="002D1955">
        <w:rPr>
          <w:sz w:val="18"/>
          <w:szCs w:val="18"/>
          <w:lang w:val="ru-RU"/>
        </w:rPr>
        <w:t>-0</w:t>
      </w:r>
      <w:r>
        <w:rPr>
          <w:sz w:val="18"/>
          <w:szCs w:val="18"/>
          <w:lang w:val="ru-RU"/>
        </w:rPr>
        <w:t>06</w:t>
      </w: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rPr>
          <w:sz w:val="28"/>
          <w:szCs w:val="28"/>
        </w:rPr>
      </w:pPr>
    </w:p>
    <w:p w:rsidR="00026613" w:rsidRDefault="00026613" w:rsidP="00026613">
      <w:pPr>
        <w:outlineLvl w:val="0"/>
        <w:rPr>
          <w:sz w:val="28"/>
          <w:szCs w:val="28"/>
        </w:rPr>
      </w:pPr>
      <w:r w:rsidRPr="003F0B71">
        <w:rPr>
          <w:sz w:val="28"/>
          <w:szCs w:val="28"/>
        </w:rPr>
        <w:t>Про схвалення про</w:t>
      </w:r>
      <w:r>
        <w:rPr>
          <w:sz w:val="28"/>
          <w:szCs w:val="28"/>
        </w:rPr>
        <w:t>є</w:t>
      </w:r>
      <w:r w:rsidRPr="003F0B71">
        <w:rPr>
          <w:sz w:val="28"/>
          <w:szCs w:val="28"/>
        </w:rPr>
        <w:t>кту рішення міської ради</w:t>
      </w:r>
    </w:p>
    <w:p w:rsidR="00026613" w:rsidRDefault="00026613" w:rsidP="00026613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22479">
        <w:rPr>
          <w:sz w:val="28"/>
          <w:szCs w:val="28"/>
        </w:rPr>
        <w:t>Про внесення змін</w:t>
      </w:r>
      <w:r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>рішення міської</w:t>
      </w:r>
      <w:r>
        <w:rPr>
          <w:sz w:val="28"/>
          <w:szCs w:val="28"/>
        </w:rPr>
        <w:t xml:space="preserve"> </w:t>
      </w:r>
      <w:r w:rsidRPr="00222479">
        <w:rPr>
          <w:sz w:val="28"/>
          <w:szCs w:val="28"/>
        </w:rPr>
        <w:t>ради</w:t>
      </w:r>
    </w:p>
    <w:p w:rsidR="00026613" w:rsidRDefault="00026613" w:rsidP="00026613">
      <w:pPr>
        <w:outlineLvl w:val="0"/>
        <w:rPr>
          <w:sz w:val="28"/>
          <w:szCs w:val="28"/>
        </w:rPr>
      </w:pPr>
      <w:r w:rsidRPr="00222479">
        <w:rPr>
          <w:sz w:val="28"/>
          <w:szCs w:val="28"/>
        </w:rPr>
        <w:t>від 2</w:t>
      </w:r>
      <w:r>
        <w:rPr>
          <w:sz w:val="28"/>
          <w:szCs w:val="28"/>
        </w:rPr>
        <w:t>4</w:t>
      </w:r>
      <w:r w:rsidRPr="00222479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22247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222479">
        <w:rPr>
          <w:sz w:val="28"/>
          <w:szCs w:val="28"/>
        </w:rPr>
        <w:t>/</w:t>
      </w:r>
      <w:r>
        <w:rPr>
          <w:sz w:val="28"/>
          <w:szCs w:val="28"/>
        </w:rPr>
        <w:t xml:space="preserve">32 </w:t>
      </w:r>
      <w:r w:rsidRPr="00222479">
        <w:rPr>
          <w:sz w:val="28"/>
          <w:szCs w:val="28"/>
        </w:rPr>
        <w:t>«Про бюджет Микола</w:t>
      </w:r>
      <w:r>
        <w:rPr>
          <w:sz w:val="28"/>
          <w:szCs w:val="28"/>
        </w:rPr>
        <w:t>ївської</w:t>
      </w:r>
    </w:p>
    <w:p w:rsidR="00026613" w:rsidRPr="00222479" w:rsidRDefault="00026613" w:rsidP="000266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</w:t>
      </w:r>
      <w:r w:rsidRPr="0022247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222479">
        <w:rPr>
          <w:sz w:val="28"/>
          <w:szCs w:val="28"/>
        </w:rPr>
        <w:t xml:space="preserve"> рік»</w:t>
      </w:r>
    </w:p>
    <w:p w:rsidR="00026613" w:rsidRPr="003F0B71" w:rsidRDefault="00026613" w:rsidP="00026613">
      <w:pPr>
        <w:rPr>
          <w:sz w:val="28"/>
          <w:szCs w:val="28"/>
        </w:rPr>
      </w:pPr>
    </w:p>
    <w:p w:rsidR="00026613" w:rsidRPr="003F0B71" w:rsidRDefault="00026613" w:rsidP="00026613">
      <w:pPr>
        <w:ind w:firstLine="709"/>
        <w:jc w:val="both"/>
        <w:rPr>
          <w:sz w:val="28"/>
          <w:szCs w:val="28"/>
        </w:rPr>
      </w:pPr>
      <w:r w:rsidRPr="003F0B71">
        <w:rPr>
          <w:sz w:val="28"/>
          <w:szCs w:val="28"/>
        </w:rPr>
        <w:t>Відповідно до Бюджетного кодексу України, розглянувши про</w:t>
      </w:r>
      <w:r>
        <w:rPr>
          <w:sz w:val="28"/>
          <w:szCs w:val="28"/>
        </w:rPr>
        <w:t>є</w:t>
      </w:r>
      <w:r w:rsidRPr="003F0B71">
        <w:rPr>
          <w:sz w:val="28"/>
          <w:szCs w:val="28"/>
        </w:rPr>
        <w:t xml:space="preserve">кт рішення міської ради «Про внесення змін до рішення міської ради від </w:t>
      </w:r>
      <w:r>
        <w:rPr>
          <w:sz w:val="28"/>
          <w:szCs w:val="28"/>
        </w:rPr>
        <w:t>24</w:t>
      </w:r>
      <w:r w:rsidRPr="003F0B7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F0B7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F0B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3F0B71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Pr="003F0B71">
        <w:rPr>
          <w:sz w:val="28"/>
          <w:szCs w:val="28"/>
        </w:rPr>
        <w:t xml:space="preserve"> «Про бюджет Микола</w:t>
      </w:r>
      <w:r>
        <w:rPr>
          <w:sz w:val="28"/>
          <w:szCs w:val="28"/>
        </w:rPr>
        <w:t>ївської міської територіальної громади</w:t>
      </w:r>
      <w:r w:rsidRPr="003F0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F0B7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F0B71">
        <w:rPr>
          <w:sz w:val="28"/>
          <w:szCs w:val="28"/>
        </w:rPr>
        <w:t xml:space="preserve"> рік», керуючись підпунктом 1 пункту «а» статті 28, пунктом 1 частини другої статті 52 Закону України «Про місцеве самоврядування в Україні», виконком міської ради</w:t>
      </w:r>
    </w:p>
    <w:p w:rsidR="00026613" w:rsidRPr="003F0B71" w:rsidRDefault="00026613" w:rsidP="00026613">
      <w:pPr>
        <w:jc w:val="both"/>
        <w:rPr>
          <w:sz w:val="28"/>
          <w:szCs w:val="28"/>
        </w:rPr>
      </w:pPr>
    </w:p>
    <w:p w:rsidR="00026613" w:rsidRPr="003F0B71" w:rsidRDefault="00026613" w:rsidP="00026613">
      <w:pPr>
        <w:jc w:val="both"/>
        <w:outlineLvl w:val="0"/>
        <w:rPr>
          <w:sz w:val="28"/>
          <w:szCs w:val="28"/>
        </w:rPr>
      </w:pPr>
      <w:r w:rsidRPr="003F0B71">
        <w:rPr>
          <w:sz w:val="28"/>
          <w:szCs w:val="28"/>
        </w:rPr>
        <w:t>ВИРІШИВ:</w:t>
      </w:r>
    </w:p>
    <w:p w:rsidR="00026613" w:rsidRPr="003F0B71" w:rsidRDefault="00026613" w:rsidP="00026613">
      <w:pPr>
        <w:jc w:val="both"/>
        <w:rPr>
          <w:sz w:val="28"/>
          <w:szCs w:val="28"/>
        </w:rPr>
      </w:pPr>
    </w:p>
    <w:p w:rsidR="00026613" w:rsidRDefault="00026613" w:rsidP="00026613">
      <w:pPr>
        <w:pStyle w:val="a6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48F5">
        <w:rPr>
          <w:sz w:val="28"/>
          <w:szCs w:val="28"/>
        </w:rPr>
        <w:t xml:space="preserve">Схвалити та винести на розгляд міської ради проєкт рішення </w:t>
      </w:r>
      <w:r w:rsidRPr="003F0B71">
        <w:rPr>
          <w:sz w:val="28"/>
          <w:szCs w:val="28"/>
        </w:rPr>
        <w:t xml:space="preserve">«Про внесення змін до рішення міської ради від </w:t>
      </w:r>
      <w:r>
        <w:rPr>
          <w:sz w:val="28"/>
          <w:szCs w:val="28"/>
        </w:rPr>
        <w:t>24</w:t>
      </w:r>
      <w:r w:rsidRPr="003F0B7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F0B7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F0B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3F0B71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Pr="003F0B71">
        <w:rPr>
          <w:sz w:val="28"/>
          <w:szCs w:val="28"/>
        </w:rPr>
        <w:t xml:space="preserve"> «Про бюджет Микола</w:t>
      </w:r>
      <w:r>
        <w:rPr>
          <w:sz w:val="28"/>
          <w:szCs w:val="28"/>
        </w:rPr>
        <w:t>ївської міської територіальної громади</w:t>
      </w:r>
      <w:r w:rsidRPr="003F0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F0B7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F0B71">
        <w:rPr>
          <w:sz w:val="28"/>
          <w:szCs w:val="28"/>
        </w:rPr>
        <w:t xml:space="preserve"> рік»</w:t>
      </w:r>
      <w:r w:rsidRPr="009448F5">
        <w:rPr>
          <w:sz w:val="28"/>
          <w:szCs w:val="28"/>
        </w:rPr>
        <w:t xml:space="preserve">. </w:t>
      </w:r>
    </w:p>
    <w:p w:rsidR="00026613" w:rsidRPr="009448F5" w:rsidRDefault="00026613" w:rsidP="00026613">
      <w:pPr>
        <w:pStyle w:val="a6"/>
        <w:tabs>
          <w:tab w:val="left" w:pos="851"/>
        </w:tabs>
        <w:ind w:left="709" w:firstLine="567"/>
        <w:jc w:val="both"/>
        <w:rPr>
          <w:sz w:val="28"/>
          <w:szCs w:val="28"/>
        </w:rPr>
      </w:pPr>
    </w:p>
    <w:p w:rsidR="00026613" w:rsidRPr="009448F5" w:rsidRDefault="00026613" w:rsidP="00026613">
      <w:pPr>
        <w:pStyle w:val="a6"/>
        <w:numPr>
          <w:ilvl w:val="0"/>
          <w:numId w:val="37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 w:rsidRPr="009448F5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міського голову Сєнкевича О.Ф.</w:t>
      </w:r>
    </w:p>
    <w:p w:rsidR="00026613" w:rsidRPr="003F0B71" w:rsidRDefault="00026613" w:rsidP="00026613">
      <w:pPr>
        <w:rPr>
          <w:sz w:val="28"/>
          <w:szCs w:val="28"/>
        </w:rPr>
      </w:pPr>
    </w:p>
    <w:p w:rsidR="00026613" w:rsidRDefault="00026613" w:rsidP="00026613">
      <w:pPr>
        <w:rPr>
          <w:sz w:val="28"/>
          <w:szCs w:val="28"/>
        </w:rPr>
      </w:pPr>
    </w:p>
    <w:p w:rsidR="00026613" w:rsidRDefault="00026613" w:rsidP="00026613">
      <w:pPr>
        <w:rPr>
          <w:sz w:val="28"/>
          <w:szCs w:val="28"/>
        </w:rPr>
      </w:pPr>
    </w:p>
    <w:p w:rsidR="00026613" w:rsidRDefault="00026613" w:rsidP="000266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557234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557234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                                                                                    О.СЄНКЕВИЧ</w:t>
      </w:r>
    </w:p>
    <w:p w:rsidR="00026613" w:rsidRDefault="00026613" w:rsidP="003C47CB">
      <w:pPr>
        <w:pStyle w:val="a3"/>
        <w:rPr>
          <w:sz w:val="22"/>
          <w:szCs w:val="22"/>
        </w:rPr>
      </w:pPr>
      <w:bookmarkStart w:id="0" w:name="_GoBack"/>
      <w:bookmarkEnd w:id="0"/>
    </w:p>
    <w:p w:rsidR="00026613" w:rsidRDefault="00026613" w:rsidP="003C47CB">
      <w:pPr>
        <w:pStyle w:val="a3"/>
        <w:rPr>
          <w:sz w:val="22"/>
          <w:szCs w:val="22"/>
        </w:rPr>
      </w:pPr>
    </w:p>
    <w:p w:rsidR="00C30EA7" w:rsidRPr="00E62474" w:rsidRDefault="00C30EA7" w:rsidP="003C47CB">
      <w:pPr>
        <w:pStyle w:val="a3"/>
        <w:rPr>
          <w:sz w:val="22"/>
          <w:szCs w:val="22"/>
        </w:rPr>
      </w:pPr>
      <w:r w:rsidRPr="00E62474">
        <w:rPr>
          <w:sz w:val="22"/>
          <w:szCs w:val="22"/>
        </w:rPr>
        <w:t>s-fi-0</w:t>
      </w:r>
      <w:r w:rsidR="00353F5F">
        <w:rPr>
          <w:sz w:val="22"/>
          <w:szCs w:val="22"/>
        </w:rPr>
        <w:t>0</w:t>
      </w:r>
      <w:r w:rsidR="00A46012">
        <w:rPr>
          <w:sz w:val="22"/>
          <w:szCs w:val="22"/>
        </w:rPr>
        <w:t>6</w:t>
      </w:r>
    </w:p>
    <w:p w:rsidR="009C3CC9" w:rsidRPr="00E62474" w:rsidRDefault="009C3CC9" w:rsidP="003C47CB">
      <w:pPr>
        <w:pStyle w:val="a3"/>
        <w:rPr>
          <w:sz w:val="28"/>
          <w:szCs w:val="28"/>
        </w:rPr>
      </w:pPr>
    </w:p>
    <w:p w:rsidR="009C3CC9" w:rsidRPr="00E62474" w:rsidRDefault="009C3CC9" w:rsidP="003C47CB">
      <w:pPr>
        <w:pStyle w:val="a3"/>
        <w:rPr>
          <w:sz w:val="28"/>
          <w:szCs w:val="28"/>
        </w:rPr>
      </w:pPr>
    </w:p>
    <w:p w:rsidR="009C3CC9" w:rsidRPr="00E62474" w:rsidRDefault="009C3CC9" w:rsidP="003C47CB">
      <w:pPr>
        <w:pStyle w:val="a3"/>
        <w:rPr>
          <w:sz w:val="28"/>
          <w:szCs w:val="28"/>
        </w:rPr>
      </w:pPr>
    </w:p>
    <w:p w:rsidR="00D02F0E" w:rsidRPr="00E62474" w:rsidRDefault="00D02F0E" w:rsidP="003C47CB">
      <w:pPr>
        <w:pStyle w:val="a3"/>
        <w:rPr>
          <w:sz w:val="28"/>
          <w:szCs w:val="28"/>
        </w:rPr>
      </w:pPr>
    </w:p>
    <w:p w:rsidR="00511104" w:rsidRPr="00E62474" w:rsidRDefault="00511104" w:rsidP="003C47CB">
      <w:pPr>
        <w:pStyle w:val="a3"/>
        <w:rPr>
          <w:sz w:val="28"/>
          <w:szCs w:val="28"/>
        </w:rPr>
      </w:pPr>
    </w:p>
    <w:p w:rsidR="00511104" w:rsidRPr="00E62474" w:rsidRDefault="00511104" w:rsidP="003C47CB">
      <w:pPr>
        <w:pStyle w:val="a3"/>
        <w:rPr>
          <w:sz w:val="28"/>
          <w:szCs w:val="28"/>
        </w:rPr>
      </w:pPr>
    </w:p>
    <w:p w:rsidR="007D2552" w:rsidRPr="00E62474" w:rsidRDefault="007D2552" w:rsidP="003C47CB">
      <w:pPr>
        <w:pStyle w:val="a3"/>
        <w:rPr>
          <w:sz w:val="28"/>
          <w:szCs w:val="28"/>
        </w:rPr>
      </w:pPr>
    </w:p>
    <w:p w:rsidR="007D2552" w:rsidRPr="00E62474" w:rsidRDefault="007D2552" w:rsidP="003C47CB">
      <w:pPr>
        <w:pStyle w:val="a3"/>
        <w:rPr>
          <w:sz w:val="28"/>
          <w:szCs w:val="28"/>
        </w:rPr>
      </w:pPr>
    </w:p>
    <w:p w:rsidR="005D258C" w:rsidRPr="00E62474" w:rsidRDefault="005D258C" w:rsidP="003C47CB">
      <w:pPr>
        <w:pStyle w:val="a3"/>
        <w:rPr>
          <w:sz w:val="28"/>
          <w:szCs w:val="28"/>
        </w:rPr>
      </w:pPr>
    </w:p>
    <w:p w:rsidR="00741CCE" w:rsidRPr="00E62474" w:rsidRDefault="00741CCE" w:rsidP="003C47CB">
      <w:pPr>
        <w:pStyle w:val="a3"/>
        <w:rPr>
          <w:sz w:val="28"/>
          <w:szCs w:val="28"/>
        </w:rPr>
      </w:pPr>
    </w:p>
    <w:p w:rsidR="00511104" w:rsidRPr="00E62474" w:rsidRDefault="00511104" w:rsidP="003C47CB">
      <w:pPr>
        <w:pStyle w:val="a3"/>
        <w:rPr>
          <w:sz w:val="28"/>
          <w:szCs w:val="28"/>
        </w:rPr>
      </w:pPr>
    </w:p>
    <w:p w:rsidR="00D02F0E" w:rsidRPr="00E62474" w:rsidRDefault="00D02F0E" w:rsidP="003C47CB">
      <w:pPr>
        <w:pStyle w:val="a3"/>
        <w:rPr>
          <w:sz w:val="28"/>
          <w:szCs w:val="28"/>
        </w:rPr>
      </w:pPr>
    </w:p>
    <w:p w:rsidR="00353F5F" w:rsidRDefault="008B39E9" w:rsidP="00B7564B">
      <w:pPr>
        <w:pStyle w:val="a3"/>
        <w:rPr>
          <w:sz w:val="28"/>
          <w:szCs w:val="28"/>
        </w:rPr>
      </w:pPr>
      <w:r w:rsidRPr="00E62474">
        <w:rPr>
          <w:sz w:val="28"/>
          <w:szCs w:val="28"/>
        </w:rPr>
        <w:t>Про внесення змін до рішення</w:t>
      </w:r>
    </w:p>
    <w:p w:rsidR="00353F5F" w:rsidRDefault="00353F5F" w:rsidP="00B7564B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8B39E9" w:rsidRPr="00E62474">
        <w:rPr>
          <w:sz w:val="28"/>
          <w:szCs w:val="28"/>
        </w:rPr>
        <w:t>іської</w:t>
      </w:r>
      <w:r>
        <w:rPr>
          <w:sz w:val="28"/>
          <w:szCs w:val="28"/>
        </w:rPr>
        <w:t xml:space="preserve"> </w:t>
      </w:r>
      <w:r w:rsidR="008B39E9" w:rsidRPr="00E62474">
        <w:rPr>
          <w:sz w:val="28"/>
          <w:szCs w:val="28"/>
        </w:rPr>
        <w:t xml:space="preserve">ради від </w:t>
      </w:r>
      <w:r w:rsidR="006D6F9F" w:rsidRPr="00E6247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B39E9" w:rsidRPr="00E62474">
        <w:rPr>
          <w:sz w:val="28"/>
          <w:szCs w:val="28"/>
        </w:rPr>
        <w:t>.</w:t>
      </w:r>
      <w:r w:rsidR="006D6F9F" w:rsidRPr="00E62474">
        <w:rPr>
          <w:sz w:val="28"/>
          <w:szCs w:val="28"/>
        </w:rPr>
        <w:t>12</w:t>
      </w:r>
      <w:r w:rsidR="008B39E9" w:rsidRPr="00E62474">
        <w:rPr>
          <w:sz w:val="28"/>
          <w:szCs w:val="28"/>
        </w:rPr>
        <w:t>.</w:t>
      </w:r>
      <w:r w:rsidR="008B39E9" w:rsidRPr="00E07815">
        <w:rPr>
          <w:sz w:val="28"/>
          <w:szCs w:val="28"/>
        </w:rPr>
        <w:t>20</w:t>
      </w:r>
      <w:r w:rsidRPr="00E07815">
        <w:rPr>
          <w:sz w:val="28"/>
          <w:szCs w:val="28"/>
        </w:rPr>
        <w:t>20</w:t>
      </w:r>
      <w:r w:rsidR="008B39E9" w:rsidRPr="00E07815">
        <w:rPr>
          <w:sz w:val="28"/>
          <w:szCs w:val="28"/>
        </w:rPr>
        <w:t xml:space="preserve"> № </w:t>
      </w:r>
      <w:r w:rsidR="00E07815" w:rsidRPr="00E07815">
        <w:rPr>
          <w:sz w:val="28"/>
          <w:szCs w:val="28"/>
        </w:rPr>
        <w:t>2</w:t>
      </w:r>
      <w:r w:rsidR="008B39E9" w:rsidRPr="00E07815">
        <w:rPr>
          <w:sz w:val="28"/>
          <w:szCs w:val="28"/>
        </w:rPr>
        <w:t>/</w:t>
      </w:r>
      <w:r w:rsidR="00E07815" w:rsidRPr="00E07815">
        <w:rPr>
          <w:sz w:val="28"/>
          <w:szCs w:val="28"/>
        </w:rPr>
        <w:t>32</w:t>
      </w:r>
      <w:r w:rsidR="008B39E9" w:rsidRPr="00E62474">
        <w:rPr>
          <w:sz w:val="28"/>
          <w:szCs w:val="28"/>
        </w:rPr>
        <w:t xml:space="preserve"> </w:t>
      </w:r>
    </w:p>
    <w:p w:rsidR="00353F5F" w:rsidRDefault="008B39E9" w:rsidP="00B7564B">
      <w:pPr>
        <w:pStyle w:val="a3"/>
        <w:rPr>
          <w:sz w:val="28"/>
          <w:szCs w:val="28"/>
        </w:rPr>
      </w:pPr>
      <w:r w:rsidRPr="00E62474">
        <w:rPr>
          <w:sz w:val="28"/>
          <w:szCs w:val="28"/>
        </w:rPr>
        <w:t>«Про бюджет</w:t>
      </w:r>
      <w:r w:rsidR="00353F5F">
        <w:rPr>
          <w:sz w:val="28"/>
          <w:szCs w:val="28"/>
        </w:rPr>
        <w:t xml:space="preserve"> </w:t>
      </w:r>
      <w:r w:rsidRPr="00E62474">
        <w:rPr>
          <w:sz w:val="28"/>
          <w:szCs w:val="28"/>
        </w:rPr>
        <w:t>Микола</w:t>
      </w:r>
      <w:r w:rsidR="00353F5F">
        <w:rPr>
          <w:sz w:val="28"/>
          <w:szCs w:val="28"/>
        </w:rPr>
        <w:t>ївської міської</w:t>
      </w:r>
    </w:p>
    <w:p w:rsidR="008B39E9" w:rsidRPr="00E62474" w:rsidRDefault="00353F5F" w:rsidP="00B7564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  <w:r w:rsidR="008B39E9" w:rsidRPr="00E62474">
        <w:rPr>
          <w:sz w:val="28"/>
          <w:szCs w:val="28"/>
        </w:rPr>
        <w:t xml:space="preserve"> на 20</w:t>
      </w:r>
      <w:r w:rsidR="009A7BA6" w:rsidRPr="00E6247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B39E9" w:rsidRPr="00E62474">
        <w:rPr>
          <w:sz w:val="28"/>
          <w:szCs w:val="28"/>
        </w:rPr>
        <w:t xml:space="preserve"> рік»</w:t>
      </w:r>
    </w:p>
    <w:p w:rsidR="008B39E9" w:rsidRPr="00E62474" w:rsidRDefault="008B39E9" w:rsidP="003C47CB">
      <w:pPr>
        <w:pStyle w:val="a3"/>
        <w:rPr>
          <w:sz w:val="28"/>
          <w:szCs w:val="28"/>
        </w:rPr>
      </w:pPr>
    </w:p>
    <w:p w:rsidR="00D438F6" w:rsidRPr="00E62474" w:rsidRDefault="00D438F6" w:rsidP="00B55168">
      <w:pPr>
        <w:pStyle w:val="a5"/>
        <w:ind w:left="0" w:right="0" w:firstLine="567"/>
      </w:pPr>
      <w:r w:rsidRPr="00E62474">
        <w:t>Відповідно до статті 78 Бюджетного кодексу України, заслухавши інформацію виконавчого комітету міської ради щодо необхідності внесення змін до бюджету</w:t>
      </w:r>
      <w:r w:rsidR="009F783F" w:rsidRPr="00E62474">
        <w:t xml:space="preserve"> </w:t>
      </w:r>
      <w:r w:rsidR="00353F5F">
        <w:t>Миколаївської міської територіальної громади</w:t>
      </w:r>
      <w:r w:rsidRPr="00E62474">
        <w:t xml:space="preserve">, керуючись пунктом 23 частини першої статті 26 Закону України «Про місцеве самоврядування в Україні», міська рада </w:t>
      </w:r>
    </w:p>
    <w:p w:rsidR="008A2A7D" w:rsidRPr="00E62474" w:rsidRDefault="008A2A7D" w:rsidP="00B7564B">
      <w:pPr>
        <w:pStyle w:val="a5"/>
        <w:ind w:left="0" w:right="0" w:firstLine="851"/>
      </w:pPr>
    </w:p>
    <w:p w:rsidR="008B39E9" w:rsidRPr="00E62474" w:rsidRDefault="008B39E9" w:rsidP="0094264D">
      <w:pPr>
        <w:jc w:val="both"/>
        <w:rPr>
          <w:sz w:val="28"/>
          <w:szCs w:val="28"/>
        </w:rPr>
      </w:pPr>
      <w:r w:rsidRPr="00E62474">
        <w:rPr>
          <w:sz w:val="28"/>
          <w:szCs w:val="28"/>
        </w:rPr>
        <w:t>ВИРІШИЛА:</w:t>
      </w:r>
    </w:p>
    <w:p w:rsidR="008B39E9" w:rsidRPr="00E62474" w:rsidRDefault="008B39E9" w:rsidP="00B7564B">
      <w:pPr>
        <w:ind w:firstLine="851"/>
        <w:jc w:val="both"/>
        <w:rPr>
          <w:sz w:val="28"/>
          <w:szCs w:val="28"/>
        </w:rPr>
      </w:pPr>
    </w:p>
    <w:p w:rsidR="00C4520A" w:rsidRPr="00E07815" w:rsidRDefault="008B39E9" w:rsidP="001E4A8F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188"/>
        <w:ind w:left="0" w:firstLine="567"/>
        <w:jc w:val="both"/>
        <w:rPr>
          <w:sz w:val="28"/>
          <w:szCs w:val="28"/>
        </w:rPr>
      </w:pPr>
      <w:r w:rsidRPr="00E07815">
        <w:rPr>
          <w:sz w:val="28"/>
          <w:szCs w:val="28"/>
        </w:rPr>
        <w:t>Внести змін</w:t>
      </w:r>
      <w:r w:rsidR="00764D00" w:rsidRPr="00E07815">
        <w:rPr>
          <w:sz w:val="28"/>
          <w:szCs w:val="28"/>
        </w:rPr>
        <w:t>и</w:t>
      </w:r>
      <w:r w:rsidR="006C6326" w:rsidRPr="00E07815">
        <w:rPr>
          <w:sz w:val="28"/>
          <w:szCs w:val="28"/>
        </w:rPr>
        <w:t xml:space="preserve"> </w:t>
      </w:r>
      <w:r w:rsidR="0094264D" w:rsidRPr="00E07815">
        <w:rPr>
          <w:sz w:val="28"/>
          <w:szCs w:val="28"/>
        </w:rPr>
        <w:t xml:space="preserve">до </w:t>
      </w:r>
      <w:r w:rsidRPr="00E07815">
        <w:rPr>
          <w:sz w:val="28"/>
          <w:szCs w:val="28"/>
        </w:rPr>
        <w:t xml:space="preserve">рішення міської ради від </w:t>
      </w:r>
      <w:r w:rsidR="006D6F9F" w:rsidRPr="00E07815">
        <w:rPr>
          <w:sz w:val="28"/>
          <w:szCs w:val="28"/>
        </w:rPr>
        <w:t>2</w:t>
      </w:r>
      <w:r w:rsidR="00E07815" w:rsidRPr="00E07815">
        <w:rPr>
          <w:sz w:val="28"/>
          <w:szCs w:val="28"/>
        </w:rPr>
        <w:t>4</w:t>
      </w:r>
      <w:r w:rsidRPr="00E07815">
        <w:rPr>
          <w:sz w:val="28"/>
          <w:szCs w:val="28"/>
        </w:rPr>
        <w:t>.</w:t>
      </w:r>
      <w:r w:rsidR="006D6F9F" w:rsidRPr="00E07815">
        <w:rPr>
          <w:sz w:val="28"/>
          <w:szCs w:val="28"/>
        </w:rPr>
        <w:t>12</w:t>
      </w:r>
      <w:r w:rsidRPr="00E07815">
        <w:rPr>
          <w:sz w:val="28"/>
          <w:szCs w:val="28"/>
        </w:rPr>
        <w:t>.20</w:t>
      </w:r>
      <w:r w:rsidR="00E07815" w:rsidRPr="00E07815">
        <w:rPr>
          <w:sz w:val="28"/>
          <w:szCs w:val="28"/>
        </w:rPr>
        <w:t>20</w:t>
      </w:r>
      <w:r w:rsidRPr="00E07815">
        <w:rPr>
          <w:sz w:val="28"/>
          <w:szCs w:val="28"/>
        </w:rPr>
        <w:t xml:space="preserve"> №</w:t>
      </w:r>
      <w:r w:rsidR="003D426A" w:rsidRPr="00E07815">
        <w:rPr>
          <w:sz w:val="28"/>
          <w:szCs w:val="28"/>
        </w:rPr>
        <w:t xml:space="preserve"> </w:t>
      </w:r>
      <w:r w:rsidR="00E07815" w:rsidRPr="00E07815">
        <w:rPr>
          <w:sz w:val="28"/>
          <w:szCs w:val="28"/>
        </w:rPr>
        <w:t>2</w:t>
      </w:r>
      <w:r w:rsidRPr="00E07815">
        <w:rPr>
          <w:sz w:val="28"/>
          <w:szCs w:val="28"/>
        </w:rPr>
        <w:t>/</w:t>
      </w:r>
      <w:r w:rsidR="00E07815" w:rsidRPr="00E07815">
        <w:rPr>
          <w:sz w:val="28"/>
          <w:szCs w:val="28"/>
        </w:rPr>
        <w:t>32</w:t>
      </w:r>
      <w:r w:rsidR="00701374" w:rsidRPr="00E07815">
        <w:rPr>
          <w:sz w:val="28"/>
          <w:szCs w:val="28"/>
        </w:rPr>
        <w:t xml:space="preserve"> «Про </w:t>
      </w:r>
      <w:r w:rsidRPr="00E07815">
        <w:rPr>
          <w:sz w:val="28"/>
          <w:szCs w:val="28"/>
        </w:rPr>
        <w:t xml:space="preserve">бюджет </w:t>
      </w:r>
      <w:r w:rsidR="00E07815" w:rsidRPr="00E07815">
        <w:rPr>
          <w:sz w:val="28"/>
          <w:szCs w:val="28"/>
        </w:rPr>
        <w:t xml:space="preserve">Миколаївської міської територіальної громади </w:t>
      </w:r>
      <w:r w:rsidRPr="00E07815">
        <w:rPr>
          <w:sz w:val="28"/>
          <w:szCs w:val="28"/>
        </w:rPr>
        <w:t>на 20</w:t>
      </w:r>
      <w:r w:rsidR="009A7BA6" w:rsidRPr="00E07815">
        <w:rPr>
          <w:sz w:val="28"/>
          <w:szCs w:val="28"/>
        </w:rPr>
        <w:t>2</w:t>
      </w:r>
      <w:r w:rsidR="00E07815" w:rsidRPr="00E07815">
        <w:rPr>
          <w:sz w:val="28"/>
          <w:szCs w:val="28"/>
        </w:rPr>
        <w:t>1</w:t>
      </w:r>
      <w:r w:rsidRPr="00E07815">
        <w:rPr>
          <w:sz w:val="28"/>
          <w:szCs w:val="28"/>
        </w:rPr>
        <w:t xml:space="preserve"> рік»</w:t>
      </w:r>
      <w:r w:rsidR="00C4520A" w:rsidRPr="00E07815">
        <w:rPr>
          <w:sz w:val="28"/>
          <w:szCs w:val="28"/>
        </w:rPr>
        <w:t>.</w:t>
      </w:r>
    </w:p>
    <w:p w:rsidR="000108D5" w:rsidRPr="00353F5F" w:rsidRDefault="000108D5" w:rsidP="001E4A8F">
      <w:pPr>
        <w:pStyle w:val="a6"/>
        <w:shd w:val="clear" w:color="auto" w:fill="FFFFFF"/>
        <w:tabs>
          <w:tab w:val="left" w:pos="851"/>
          <w:tab w:val="left" w:pos="1134"/>
        </w:tabs>
        <w:spacing w:after="188"/>
        <w:ind w:left="0" w:firstLine="567"/>
        <w:jc w:val="both"/>
        <w:rPr>
          <w:sz w:val="28"/>
          <w:szCs w:val="28"/>
          <w:highlight w:val="yellow"/>
        </w:rPr>
      </w:pPr>
    </w:p>
    <w:p w:rsidR="000F3772" w:rsidRPr="00DF36CF" w:rsidRDefault="00C4520A" w:rsidP="001E4A8F">
      <w:pPr>
        <w:pStyle w:val="a6"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spacing w:after="188"/>
        <w:ind w:left="0" w:firstLine="567"/>
        <w:jc w:val="both"/>
        <w:rPr>
          <w:sz w:val="28"/>
          <w:szCs w:val="28"/>
        </w:rPr>
      </w:pPr>
      <w:r w:rsidRPr="00DF36CF">
        <w:rPr>
          <w:sz w:val="28"/>
          <w:szCs w:val="28"/>
        </w:rPr>
        <w:t>А</w:t>
      </w:r>
      <w:r w:rsidR="000F3772" w:rsidRPr="00DF36CF">
        <w:rPr>
          <w:sz w:val="28"/>
          <w:szCs w:val="28"/>
        </w:rPr>
        <w:t xml:space="preserve">бзаци </w:t>
      </w:r>
      <w:r w:rsidR="008A5CC1">
        <w:rPr>
          <w:sz w:val="28"/>
          <w:szCs w:val="28"/>
        </w:rPr>
        <w:t xml:space="preserve">перший - </w:t>
      </w:r>
      <w:r w:rsidR="00BF5C8A">
        <w:rPr>
          <w:sz w:val="28"/>
          <w:szCs w:val="28"/>
        </w:rPr>
        <w:t xml:space="preserve">дев’ятий </w:t>
      </w:r>
      <w:r w:rsidR="000F3772" w:rsidRPr="00DF36CF">
        <w:rPr>
          <w:sz w:val="28"/>
          <w:szCs w:val="28"/>
        </w:rPr>
        <w:t xml:space="preserve">пункту 1 </w:t>
      </w:r>
      <w:r w:rsidRPr="00DF36CF">
        <w:rPr>
          <w:sz w:val="28"/>
          <w:szCs w:val="28"/>
        </w:rPr>
        <w:t xml:space="preserve">викласти </w:t>
      </w:r>
      <w:r w:rsidR="000F3772" w:rsidRPr="00DF36CF">
        <w:rPr>
          <w:sz w:val="28"/>
          <w:szCs w:val="28"/>
        </w:rPr>
        <w:t xml:space="preserve">в </w:t>
      </w:r>
      <w:r w:rsidRPr="00DF36CF">
        <w:rPr>
          <w:sz w:val="28"/>
          <w:szCs w:val="28"/>
        </w:rPr>
        <w:t>такій</w:t>
      </w:r>
      <w:r w:rsidR="000F3772" w:rsidRPr="00DF36CF">
        <w:rPr>
          <w:sz w:val="28"/>
          <w:szCs w:val="28"/>
        </w:rPr>
        <w:t xml:space="preserve"> редакції:</w:t>
      </w:r>
    </w:p>
    <w:p w:rsidR="00D2309A" w:rsidRPr="007B5246" w:rsidRDefault="000F3772" w:rsidP="001E4A8F">
      <w:pPr>
        <w:pStyle w:val="a6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7B5246">
        <w:rPr>
          <w:sz w:val="28"/>
          <w:szCs w:val="28"/>
        </w:rPr>
        <w:t xml:space="preserve">«1. </w:t>
      </w:r>
      <w:r w:rsidR="00D2309A" w:rsidRPr="007B5246">
        <w:rPr>
          <w:sz w:val="28"/>
          <w:szCs w:val="28"/>
        </w:rPr>
        <w:t>Визначити на 2021 рік:</w:t>
      </w:r>
    </w:p>
    <w:p w:rsidR="00D2309A" w:rsidRPr="00EE4AFF" w:rsidRDefault="00D2309A" w:rsidP="001E4A8F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E4AFF">
        <w:rPr>
          <w:sz w:val="28"/>
          <w:szCs w:val="28"/>
        </w:rPr>
        <w:t>доходи бюджету Миколаївської міської територіальної громади у сумі 4</w:t>
      </w:r>
      <w:r w:rsidR="00EE4AFF" w:rsidRPr="00EE4AFF">
        <w:rPr>
          <w:sz w:val="28"/>
          <w:szCs w:val="28"/>
        </w:rPr>
        <w:t>539496759,</w:t>
      </w:r>
      <w:r w:rsidR="0007690C" w:rsidRPr="00EE4AFF">
        <w:rPr>
          <w:sz w:val="28"/>
          <w:szCs w:val="28"/>
        </w:rPr>
        <w:t>40</w:t>
      </w:r>
      <w:r w:rsidRPr="00EE4AFF">
        <w:rPr>
          <w:sz w:val="28"/>
          <w:szCs w:val="28"/>
        </w:rPr>
        <w:t xml:space="preserve"> грив</w:t>
      </w:r>
      <w:r w:rsidR="00EE4AFF" w:rsidRPr="00EE4AFF">
        <w:rPr>
          <w:sz w:val="28"/>
          <w:szCs w:val="28"/>
        </w:rPr>
        <w:t>е</w:t>
      </w:r>
      <w:r w:rsidRPr="00EE4AFF">
        <w:rPr>
          <w:sz w:val="28"/>
          <w:szCs w:val="28"/>
        </w:rPr>
        <w:t>н</w:t>
      </w:r>
      <w:r w:rsidR="00EE4AFF" w:rsidRPr="00EE4AFF">
        <w:rPr>
          <w:sz w:val="28"/>
          <w:szCs w:val="28"/>
        </w:rPr>
        <w:t>ь</w:t>
      </w:r>
      <w:r w:rsidRPr="00EE4AFF">
        <w:rPr>
          <w:sz w:val="28"/>
          <w:szCs w:val="28"/>
        </w:rPr>
        <w:t>, у тому числі доходи загального фонду бюджету – 4</w:t>
      </w:r>
      <w:r w:rsidR="00EE4AFF" w:rsidRPr="00EE4AFF">
        <w:rPr>
          <w:sz w:val="28"/>
          <w:szCs w:val="28"/>
        </w:rPr>
        <w:t>469584784</w:t>
      </w:r>
      <w:r w:rsidR="007B5246" w:rsidRPr="00EE4AFF">
        <w:rPr>
          <w:sz w:val="28"/>
          <w:szCs w:val="28"/>
        </w:rPr>
        <w:t>,</w:t>
      </w:r>
      <w:r w:rsidR="0007690C" w:rsidRPr="00EE4AFF">
        <w:rPr>
          <w:sz w:val="28"/>
          <w:szCs w:val="28"/>
        </w:rPr>
        <w:t>00</w:t>
      </w:r>
      <w:r w:rsidRPr="00EE4AFF">
        <w:rPr>
          <w:b/>
          <w:bCs/>
          <w:sz w:val="28"/>
          <w:szCs w:val="28"/>
        </w:rPr>
        <w:t xml:space="preserve"> </w:t>
      </w:r>
      <w:r w:rsidRPr="00EE4AFF">
        <w:rPr>
          <w:sz w:val="28"/>
          <w:szCs w:val="28"/>
        </w:rPr>
        <w:t>гривн</w:t>
      </w:r>
      <w:r w:rsidR="00EE4AFF" w:rsidRPr="00EE4AFF">
        <w:rPr>
          <w:sz w:val="28"/>
          <w:szCs w:val="28"/>
        </w:rPr>
        <w:t>і</w:t>
      </w:r>
      <w:r w:rsidRPr="00EE4AFF">
        <w:rPr>
          <w:sz w:val="28"/>
          <w:szCs w:val="28"/>
        </w:rPr>
        <w:t xml:space="preserve"> та доходи спеціального фонду бюджету – 69</w:t>
      </w:r>
      <w:r w:rsidR="0007690C" w:rsidRPr="00EE4AFF">
        <w:rPr>
          <w:sz w:val="28"/>
          <w:szCs w:val="28"/>
        </w:rPr>
        <w:t>911975,40</w:t>
      </w:r>
      <w:r w:rsidRPr="00EE4AFF">
        <w:rPr>
          <w:sz w:val="28"/>
          <w:szCs w:val="28"/>
        </w:rPr>
        <w:t xml:space="preserve"> гривень</w:t>
      </w:r>
      <w:r w:rsidR="005F702A" w:rsidRPr="00EE4AFF">
        <w:rPr>
          <w:sz w:val="28"/>
          <w:szCs w:val="28"/>
        </w:rPr>
        <w:t>,</w:t>
      </w:r>
      <w:r w:rsidRPr="00EE4AFF">
        <w:rPr>
          <w:sz w:val="28"/>
          <w:szCs w:val="28"/>
        </w:rPr>
        <w:t xml:space="preserve"> згідно з </w:t>
      </w:r>
      <w:hyperlink r:id="rId8" w:anchor="n89" w:history="1">
        <w:r w:rsidRPr="00EE4AFF">
          <w:rPr>
            <w:sz w:val="28"/>
            <w:szCs w:val="28"/>
          </w:rPr>
          <w:t>додатком 1</w:t>
        </w:r>
      </w:hyperlink>
      <w:r w:rsidRPr="00EE4AFF">
        <w:rPr>
          <w:sz w:val="28"/>
          <w:szCs w:val="28"/>
        </w:rPr>
        <w:t xml:space="preserve"> до цього рішення;</w:t>
      </w:r>
    </w:p>
    <w:p w:rsidR="00D2309A" w:rsidRPr="00D975B4" w:rsidRDefault="00D2309A" w:rsidP="001E4A8F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D975B4">
        <w:rPr>
          <w:sz w:val="28"/>
          <w:szCs w:val="28"/>
        </w:rPr>
        <w:t xml:space="preserve">видатки бюджету Миколаївської міської територіальної громади у сумі </w:t>
      </w:r>
      <w:r w:rsidR="004035B2" w:rsidRPr="00D975B4">
        <w:rPr>
          <w:sz w:val="28"/>
          <w:szCs w:val="28"/>
        </w:rPr>
        <w:t>4820640768,32</w:t>
      </w:r>
      <w:r w:rsidRPr="00D975B4">
        <w:rPr>
          <w:sz w:val="28"/>
          <w:szCs w:val="28"/>
        </w:rPr>
        <w:t xml:space="preserve"> гривень, у тому числі видатки загального фонду бюджету – </w:t>
      </w:r>
      <w:r w:rsidRPr="00D975B4">
        <w:rPr>
          <w:sz w:val="28"/>
          <w:szCs w:val="28"/>
          <w:lang w:val="ru-RU"/>
        </w:rPr>
        <w:t>3</w:t>
      </w:r>
      <w:r w:rsidR="004035B2" w:rsidRPr="00D975B4">
        <w:rPr>
          <w:sz w:val="28"/>
          <w:szCs w:val="28"/>
          <w:lang w:val="ru-RU"/>
        </w:rPr>
        <w:t>8</w:t>
      </w:r>
      <w:r w:rsidR="00E4196C" w:rsidRPr="00D975B4">
        <w:rPr>
          <w:sz w:val="28"/>
          <w:szCs w:val="28"/>
          <w:lang w:val="ru-RU"/>
        </w:rPr>
        <w:t>56</w:t>
      </w:r>
      <w:r w:rsidR="004035B2" w:rsidRPr="00D975B4">
        <w:rPr>
          <w:sz w:val="28"/>
          <w:szCs w:val="28"/>
          <w:lang w:val="ru-RU"/>
        </w:rPr>
        <w:t>985038</w:t>
      </w:r>
      <w:r w:rsidR="0007690C" w:rsidRPr="00D975B4">
        <w:rPr>
          <w:sz w:val="28"/>
          <w:szCs w:val="28"/>
          <w:lang w:val="ru-RU"/>
        </w:rPr>
        <w:t>,36</w:t>
      </w:r>
      <w:r w:rsidRPr="00D975B4">
        <w:rPr>
          <w:b/>
          <w:sz w:val="28"/>
          <w:szCs w:val="28"/>
          <w:lang w:val="ru-RU"/>
        </w:rPr>
        <w:t xml:space="preserve"> </w:t>
      </w:r>
      <w:r w:rsidRPr="00D975B4">
        <w:rPr>
          <w:sz w:val="28"/>
          <w:szCs w:val="28"/>
        </w:rPr>
        <w:t>гривень та видатки спеціального фонду бюджету –</w:t>
      </w:r>
      <w:r w:rsidRPr="00D975B4">
        <w:rPr>
          <w:sz w:val="28"/>
          <w:szCs w:val="28"/>
          <w:lang w:val="ru-RU"/>
        </w:rPr>
        <w:t xml:space="preserve"> </w:t>
      </w:r>
      <w:r w:rsidR="004035B2" w:rsidRPr="00D975B4">
        <w:rPr>
          <w:sz w:val="28"/>
          <w:szCs w:val="28"/>
          <w:lang w:val="ru-RU"/>
        </w:rPr>
        <w:t>9</w:t>
      </w:r>
      <w:r w:rsidR="00287D0A" w:rsidRPr="00D975B4">
        <w:rPr>
          <w:sz w:val="28"/>
          <w:szCs w:val="28"/>
          <w:lang w:val="ru-RU"/>
        </w:rPr>
        <w:t>636</w:t>
      </w:r>
      <w:r w:rsidR="004035B2" w:rsidRPr="00D975B4">
        <w:rPr>
          <w:sz w:val="28"/>
          <w:szCs w:val="28"/>
          <w:lang w:val="ru-RU"/>
        </w:rPr>
        <w:t>55729</w:t>
      </w:r>
      <w:r w:rsidR="0007690C" w:rsidRPr="00D975B4">
        <w:rPr>
          <w:sz w:val="28"/>
          <w:szCs w:val="28"/>
          <w:lang w:val="ru-RU"/>
        </w:rPr>
        <w:t>,96</w:t>
      </w:r>
      <w:r w:rsidRPr="00D975B4">
        <w:rPr>
          <w:sz w:val="28"/>
          <w:szCs w:val="28"/>
        </w:rPr>
        <w:t xml:space="preserve"> гривень;</w:t>
      </w:r>
    </w:p>
    <w:p w:rsidR="004E1DC1" w:rsidRPr="00C17F56" w:rsidRDefault="004E1DC1" w:rsidP="001E4A8F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C17F56">
        <w:rPr>
          <w:sz w:val="28"/>
          <w:szCs w:val="28"/>
        </w:rPr>
        <w:t xml:space="preserve">повернення кредитів до спеціального фонду бюджету Миколаївської міської територіальної громади у сумі </w:t>
      </w:r>
      <w:r w:rsidR="00F3537E" w:rsidRPr="00C17F56">
        <w:rPr>
          <w:sz w:val="28"/>
          <w:szCs w:val="28"/>
        </w:rPr>
        <w:t>18466025</w:t>
      </w:r>
      <w:r w:rsidR="008D4AE6" w:rsidRPr="00C17F56">
        <w:rPr>
          <w:sz w:val="28"/>
          <w:szCs w:val="28"/>
        </w:rPr>
        <w:t>,00</w:t>
      </w:r>
      <w:r w:rsidRPr="00C17F56">
        <w:rPr>
          <w:sz w:val="28"/>
          <w:szCs w:val="28"/>
        </w:rPr>
        <w:t xml:space="preserve"> гривень;</w:t>
      </w:r>
    </w:p>
    <w:p w:rsidR="00D2309A" w:rsidRPr="00C17F56" w:rsidRDefault="00D2309A" w:rsidP="001E4A8F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C17F56">
        <w:rPr>
          <w:sz w:val="28"/>
          <w:szCs w:val="28"/>
        </w:rPr>
        <w:t xml:space="preserve">надання кредитів з бюджету Миколаївської міської територіальної громади у сумі </w:t>
      </w:r>
      <w:r w:rsidR="00C17F56" w:rsidRPr="00C17F56">
        <w:rPr>
          <w:sz w:val="28"/>
          <w:szCs w:val="28"/>
        </w:rPr>
        <w:t>53009986</w:t>
      </w:r>
      <w:r w:rsidR="00ED7CCE" w:rsidRPr="00C17F56">
        <w:rPr>
          <w:sz w:val="28"/>
          <w:szCs w:val="28"/>
        </w:rPr>
        <w:t>,00</w:t>
      </w:r>
      <w:r w:rsidRPr="00C17F56">
        <w:rPr>
          <w:sz w:val="28"/>
          <w:szCs w:val="28"/>
        </w:rPr>
        <w:t xml:space="preserve"> гривень, у тому числі надання кредитів із загального фонду бюджету – 15000000</w:t>
      </w:r>
      <w:r w:rsidR="00ED7CCE" w:rsidRPr="00C17F56">
        <w:rPr>
          <w:sz w:val="28"/>
          <w:szCs w:val="28"/>
        </w:rPr>
        <w:t>,00</w:t>
      </w:r>
      <w:r w:rsidRPr="00C17F56">
        <w:rPr>
          <w:color w:val="FF0000"/>
          <w:sz w:val="28"/>
          <w:szCs w:val="28"/>
        </w:rPr>
        <w:t xml:space="preserve"> </w:t>
      </w:r>
      <w:r w:rsidRPr="00C17F56">
        <w:rPr>
          <w:sz w:val="28"/>
          <w:szCs w:val="28"/>
        </w:rPr>
        <w:t xml:space="preserve">гривень та надання кредитів із спеціального фонду бюджету – </w:t>
      </w:r>
      <w:r w:rsidR="00C17F56" w:rsidRPr="00C17F56">
        <w:rPr>
          <w:sz w:val="28"/>
          <w:szCs w:val="28"/>
        </w:rPr>
        <w:t>38009986</w:t>
      </w:r>
      <w:r w:rsidR="00ED7CCE" w:rsidRPr="00C17F56">
        <w:rPr>
          <w:sz w:val="28"/>
          <w:szCs w:val="28"/>
        </w:rPr>
        <w:t>,00</w:t>
      </w:r>
      <w:r w:rsidRPr="00C17F56">
        <w:rPr>
          <w:color w:val="FF0000"/>
          <w:sz w:val="28"/>
          <w:szCs w:val="28"/>
        </w:rPr>
        <w:t xml:space="preserve"> </w:t>
      </w:r>
      <w:r w:rsidRPr="00C17F56">
        <w:rPr>
          <w:sz w:val="28"/>
          <w:szCs w:val="28"/>
        </w:rPr>
        <w:t xml:space="preserve">гривень; </w:t>
      </w:r>
    </w:p>
    <w:p w:rsidR="00D2309A" w:rsidRPr="00A06D9C" w:rsidRDefault="00D2309A" w:rsidP="001E4A8F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950C2">
        <w:rPr>
          <w:sz w:val="28"/>
          <w:szCs w:val="28"/>
        </w:rPr>
        <w:t xml:space="preserve">профіцит за загальним фондом бюджету Миколаївської міської територіальної громади </w:t>
      </w:r>
      <w:r w:rsidRPr="00B950C2">
        <w:rPr>
          <w:color w:val="000000"/>
          <w:sz w:val="28"/>
          <w:szCs w:val="28"/>
        </w:rPr>
        <w:t xml:space="preserve">у </w:t>
      </w:r>
      <w:r w:rsidRPr="00A06D9C">
        <w:rPr>
          <w:color w:val="000000"/>
          <w:sz w:val="28"/>
          <w:szCs w:val="28"/>
        </w:rPr>
        <w:t xml:space="preserve">сумі </w:t>
      </w:r>
      <w:r w:rsidR="005E52B8" w:rsidRPr="00A06D9C">
        <w:rPr>
          <w:color w:val="000000"/>
          <w:sz w:val="28"/>
          <w:szCs w:val="28"/>
        </w:rPr>
        <w:t>59</w:t>
      </w:r>
      <w:r w:rsidR="001B55BC" w:rsidRPr="00A06D9C">
        <w:rPr>
          <w:color w:val="000000"/>
          <w:sz w:val="28"/>
          <w:szCs w:val="28"/>
        </w:rPr>
        <w:t>7</w:t>
      </w:r>
      <w:r w:rsidR="00AC32A3" w:rsidRPr="00A06D9C">
        <w:rPr>
          <w:color w:val="000000"/>
          <w:sz w:val="28"/>
          <w:szCs w:val="28"/>
        </w:rPr>
        <w:t>599745,</w:t>
      </w:r>
      <w:r w:rsidR="00762309" w:rsidRPr="00A06D9C">
        <w:rPr>
          <w:color w:val="000000"/>
          <w:sz w:val="28"/>
          <w:szCs w:val="28"/>
        </w:rPr>
        <w:t>64</w:t>
      </w:r>
      <w:r w:rsidRPr="00A06D9C">
        <w:rPr>
          <w:color w:val="000000"/>
          <w:sz w:val="28"/>
          <w:szCs w:val="28"/>
        </w:rPr>
        <w:t xml:space="preserve"> грив</w:t>
      </w:r>
      <w:r w:rsidR="0039689A" w:rsidRPr="00A06D9C">
        <w:rPr>
          <w:color w:val="000000"/>
          <w:sz w:val="28"/>
          <w:szCs w:val="28"/>
        </w:rPr>
        <w:t>ень</w:t>
      </w:r>
      <w:r w:rsidRPr="00A06D9C">
        <w:rPr>
          <w:sz w:val="28"/>
          <w:szCs w:val="28"/>
        </w:rPr>
        <w:t xml:space="preserve"> згідно з додатком 2 до цього рішення;</w:t>
      </w:r>
    </w:p>
    <w:p w:rsidR="00232BA1" w:rsidRPr="00B950C2" w:rsidRDefault="00D2309A" w:rsidP="001E4A8F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A06D9C">
        <w:rPr>
          <w:sz w:val="28"/>
          <w:szCs w:val="28"/>
        </w:rPr>
        <w:t xml:space="preserve">дефіцит за спеціальним фондом бюджету Миколаївської міської територіальної громади </w:t>
      </w:r>
      <w:r w:rsidRPr="00A06D9C">
        <w:rPr>
          <w:color w:val="000000"/>
          <w:sz w:val="28"/>
          <w:szCs w:val="28"/>
        </w:rPr>
        <w:t xml:space="preserve">у сумі </w:t>
      </w:r>
      <w:r w:rsidR="00AC32A3" w:rsidRPr="00A06D9C">
        <w:rPr>
          <w:color w:val="000000"/>
          <w:sz w:val="28"/>
          <w:szCs w:val="28"/>
        </w:rPr>
        <w:t>9</w:t>
      </w:r>
      <w:r w:rsidR="001B55BC" w:rsidRPr="00A06D9C">
        <w:rPr>
          <w:color w:val="000000"/>
          <w:sz w:val="28"/>
          <w:szCs w:val="28"/>
        </w:rPr>
        <w:t>13</w:t>
      </w:r>
      <w:r w:rsidR="00AC32A3" w:rsidRPr="00A06D9C">
        <w:rPr>
          <w:color w:val="000000"/>
          <w:sz w:val="28"/>
          <w:szCs w:val="28"/>
        </w:rPr>
        <w:t>287715,56</w:t>
      </w:r>
      <w:r w:rsidRPr="00A06D9C">
        <w:rPr>
          <w:sz w:val="28"/>
          <w:szCs w:val="28"/>
        </w:rPr>
        <w:t xml:space="preserve"> грив</w:t>
      </w:r>
      <w:r w:rsidR="0039689A" w:rsidRPr="00A06D9C">
        <w:rPr>
          <w:sz w:val="28"/>
          <w:szCs w:val="28"/>
        </w:rPr>
        <w:t>е</w:t>
      </w:r>
      <w:r w:rsidRPr="00A06D9C">
        <w:rPr>
          <w:sz w:val="28"/>
          <w:szCs w:val="28"/>
        </w:rPr>
        <w:t>н</w:t>
      </w:r>
      <w:r w:rsidR="0039689A" w:rsidRPr="00A06D9C">
        <w:rPr>
          <w:sz w:val="28"/>
          <w:szCs w:val="28"/>
        </w:rPr>
        <w:t>ь</w:t>
      </w:r>
      <w:r w:rsidRPr="00B950C2">
        <w:rPr>
          <w:sz w:val="28"/>
          <w:szCs w:val="28"/>
        </w:rPr>
        <w:t xml:space="preserve"> згідно з додатком 2 до цього рішення;</w:t>
      </w:r>
    </w:p>
    <w:p w:rsidR="00232BA1" w:rsidRPr="00183564" w:rsidRDefault="00232BA1" w:rsidP="00232BA1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183564">
        <w:rPr>
          <w:sz w:val="28"/>
          <w:szCs w:val="28"/>
        </w:rPr>
        <w:t>оборотний залишок бюджетних коштів бюджету Миколаївської міської територіальної громади у розмірі 20000000 грив</w:t>
      </w:r>
      <w:r w:rsidR="007911ED" w:rsidRPr="00183564">
        <w:rPr>
          <w:sz w:val="28"/>
          <w:szCs w:val="28"/>
        </w:rPr>
        <w:t>ень, що становить 0,52 відсотка</w:t>
      </w:r>
      <w:r w:rsidRPr="00183564">
        <w:rPr>
          <w:sz w:val="28"/>
          <w:szCs w:val="28"/>
        </w:rPr>
        <w:t xml:space="preserve"> видатків загального фонду бюджету, визначених цим пунктом;</w:t>
      </w:r>
    </w:p>
    <w:p w:rsidR="007C3317" w:rsidRPr="00183564" w:rsidRDefault="00232BA1" w:rsidP="001E4A8F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183564">
        <w:rPr>
          <w:sz w:val="28"/>
          <w:szCs w:val="28"/>
        </w:rPr>
        <w:t>резервний фонд бюджету Миколаївської міської територіальної громади у розмірі 20000000 грив</w:t>
      </w:r>
      <w:r w:rsidR="008A5CC1" w:rsidRPr="00183564">
        <w:rPr>
          <w:sz w:val="28"/>
          <w:szCs w:val="28"/>
        </w:rPr>
        <w:t>ень, що становить 0,52 відсотка</w:t>
      </w:r>
      <w:r w:rsidRPr="00183564">
        <w:rPr>
          <w:sz w:val="28"/>
          <w:szCs w:val="28"/>
        </w:rPr>
        <w:t xml:space="preserve"> видатків загального фонду бюджету, визначених цим пунктом.</w:t>
      </w:r>
      <w:r w:rsidR="00CF20C1" w:rsidRPr="00183564">
        <w:rPr>
          <w:sz w:val="28"/>
          <w:szCs w:val="28"/>
        </w:rPr>
        <w:t>»</w:t>
      </w:r>
      <w:r w:rsidR="00895535" w:rsidRPr="00183564">
        <w:rPr>
          <w:sz w:val="28"/>
          <w:szCs w:val="28"/>
        </w:rPr>
        <w:t>.</w:t>
      </w:r>
    </w:p>
    <w:p w:rsidR="000108D5" w:rsidRPr="00C50284" w:rsidRDefault="000108D5" w:rsidP="001E4A8F">
      <w:pPr>
        <w:pStyle w:val="a6"/>
        <w:widowControl w:val="0"/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contextualSpacing w:val="0"/>
        <w:jc w:val="both"/>
        <w:rPr>
          <w:sz w:val="28"/>
          <w:szCs w:val="28"/>
          <w:highlight w:val="yellow"/>
        </w:rPr>
      </w:pPr>
    </w:p>
    <w:p w:rsidR="00B55168" w:rsidRPr="0042219D" w:rsidRDefault="00B55168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2219D">
        <w:rPr>
          <w:sz w:val="28"/>
          <w:szCs w:val="28"/>
        </w:rPr>
        <w:t>Пункт 5 викласти в такій редакції:</w:t>
      </w:r>
    </w:p>
    <w:p w:rsidR="00B55168" w:rsidRPr="004E1DC1" w:rsidRDefault="00B55168" w:rsidP="001E4A8F">
      <w:pPr>
        <w:pStyle w:val="a6"/>
        <w:widowControl w:val="0"/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42219D">
        <w:rPr>
          <w:bCs/>
          <w:sz w:val="28"/>
          <w:szCs w:val="28"/>
        </w:rPr>
        <w:t>«5.</w:t>
      </w:r>
      <w:r w:rsidRPr="0042219D">
        <w:rPr>
          <w:sz w:val="28"/>
          <w:szCs w:val="28"/>
        </w:rPr>
        <w:t xml:space="preserve"> </w:t>
      </w:r>
      <w:r w:rsidR="00D2309A" w:rsidRPr="0042219D">
        <w:rPr>
          <w:color w:val="000000"/>
          <w:sz w:val="28"/>
          <w:szCs w:val="28"/>
        </w:rPr>
        <w:t xml:space="preserve">Затвердити розподіл витрат бюджету </w:t>
      </w:r>
      <w:r w:rsidR="00D2309A" w:rsidRPr="0042219D">
        <w:rPr>
          <w:sz w:val="28"/>
          <w:szCs w:val="28"/>
        </w:rPr>
        <w:t xml:space="preserve">Миколаївської міської територіальної громади </w:t>
      </w:r>
      <w:r w:rsidR="00D2309A" w:rsidRPr="0042219D">
        <w:rPr>
          <w:color w:val="000000"/>
          <w:sz w:val="28"/>
          <w:szCs w:val="28"/>
        </w:rPr>
        <w:t xml:space="preserve">на реалізацію </w:t>
      </w:r>
      <w:r w:rsidR="00D2309A" w:rsidRPr="0042219D">
        <w:rPr>
          <w:sz w:val="28"/>
          <w:szCs w:val="28"/>
        </w:rPr>
        <w:t>міських програм</w:t>
      </w:r>
      <w:r w:rsidR="00D2309A" w:rsidRPr="0042219D">
        <w:rPr>
          <w:color w:val="000000"/>
          <w:sz w:val="28"/>
          <w:szCs w:val="28"/>
        </w:rPr>
        <w:t xml:space="preserve"> у сумі </w:t>
      </w:r>
      <w:r w:rsidR="0042219D" w:rsidRPr="0042219D">
        <w:rPr>
          <w:color w:val="000000"/>
          <w:sz w:val="28"/>
          <w:szCs w:val="28"/>
        </w:rPr>
        <w:t>3415801547,</w:t>
      </w:r>
      <w:r w:rsidR="00AC3A00" w:rsidRPr="0042219D">
        <w:rPr>
          <w:color w:val="000000"/>
          <w:sz w:val="28"/>
          <w:szCs w:val="28"/>
        </w:rPr>
        <w:t>40</w:t>
      </w:r>
      <w:r w:rsidR="00D2309A" w:rsidRPr="0042219D">
        <w:rPr>
          <w:sz w:val="28"/>
          <w:szCs w:val="28"/>
        </w:rPr>
        <w:t xml:space="preserve"> </w:t>
      </w:r>
      <w:r w:rsidR="00D2309A" w:rsidRPr="0042219D">
        <w:rPr>
          <w:color w:val="000000"/>
          <w:sz w:val="28"/>
          <w:szCs w:val="28"/>
        </w:rPr>
        <w:t xml:space="preserve">гривень згідно з </w:t>
      </w:r>
      <w:hyperlink r:id="rId9" w:anchor="n113" w:history="1">
        <w:r w:rsidR="00D2309A" w:rsidRPr="0042219D">
          <w:rPr>
            <w:color w:val="000000"/>
            <w:sz w:val="28"/>
            <w:szCs w:val="28"/>
          </w:rPr>
          <w:t>додатком 7</w:t>
        </w:r>
      </w:hyperlink>
      <w:r w:rsidR="00D2309A" w:rsidRPr="0042219D">
        <w:rPr>
          <w:sz w:val="28"/>
          <w:szCs w:val="28"/>
        </w:rPr>
        <w:t xml:space="preserve"> </w:t>
      </w:r>
      <w:r w:rsidR="00D2309A" w:rsidRPr="0042219D">
        <w:rPr>
          <w:color w:val="000000"/>
          <w:sz w:val="28"/>
          <w:szCs w:val="28"/>
        </w:rPr>
        <w:t>до цього рішення</w:t>
      </w:r>
      <w:r w:rsidRPr="0042219D">
        <w:rPr>
          <w:bCs/>
          <w:sz w:val="28"/>
          <w:szCs w:val="28"/>
        </w:rPr>
        <w:t>.»</w:t>
      </w:r>
    </w:p>
    <w:p w:rsidR="004E1DC1" w:rsidRDefault="004E1DC1" w:rsidP="001E4A8F">
      <w:pPr>
        <w:widowControl w:val="0"/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6253CC" w:rsidRPr="00453F17" w:rsidRDefault="006253CC" w:rsidP="006253CC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53F17">
        <w:rPr>
          <w:sz w:val="28"/>
          <w:szCs w:val="28"/>
        </w:rPr>
        <w:t>Пункт 8 доповнити абзацом наступного змісту:</w:t>
      </w:r>
    </w:p>
    <w:p w:rsidR="006253CC" w:rsidRDefault="006253CC" w:rsidP="006253CC">
      <w:pPr>
        <w:pStyle w:val="a6"/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53F17">
        <w:rPr>
          <w:sz w:val="28"/>
          <w:szCs w:val="28"/>
        </w:rPr>
        <w:t>«Кошти, отримані шляхом залучення внутрішнього запозичення (ПАТ «Банк Восток»), спрямовуються на фінансування капітального ремонту міських доріг.»</w:t>
      </w:r>
      <w:r>
        <w:rPr>
          <w:sz w:val="28"/>
          <w:szCs w:val="28"/>
        </w:rPr>
        <w:t xml:space="preserve"> </w:t>
      </w:r>
    </w:p>
    <w:p w:rsidR="006253CC" w:rsidRPr="006253CC" w:rsidRDefault="006253CC" w:rsidP="006253CC">
      <w:pPr>
        <w:tabs>
          <w:tab w:val="left" w:pos="-3828"/>
          <w:tab w:val="left" w:pos="-2835"/>
          <w:tab w:val="left" w:pos="851"/>
          <w:tab w:val="left" w:pos="1134"/>
        </w:tabs>
        <w:jc w:val="both"/>
        <w:rPr>
          <w:sz w:val="28"/>
          <w:szCs w:val="28"/>
        </w:rPr>
      </w:pPr>
    </w:p>
    <w:p w:rsidR="00492649" w:rsidRPr="004E1DC1" w:rsidRDefault="00492649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E1DC1">
        <w:rPr>
          <w:sz w:val="28"/>
          <w:szCs w:val="28"/>
        </w:rPr>
        <w:t>Пункт 9 викласти в такій редакції:</w:t>
      </w:r>
    </w:p>
    <w:p w:rsidR="00492649" w:rsidRPr="005D2BEC" w:rsidRDefault="00492649" w:rsidP="001E4A8F">
      <w:pPr>
        <w:pStyle w:val="a6"/>
        <w:tabs>
          <w:tab w:val="left" w:pos="-3828"/>
          <w:tab w:val="left" w:pos="-2835"/>
          <w:tab w:val="left" w:pos="0"/>
          <w:tab w:val="left" w:pos="34"/>
          <w:tab w:val="left" w:pos="851"/>
        </w:tabs>
        <w:ind w:left="0" w:firstLine="567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5D2BEC">
        <w:rPr>
          <w:color w:val="000000"/>
          <w:sz w:val="28"/>
          <w:szCs w:val="28"/>
          <w:shd w:val="clear" w:color="auto" w:fill="FFFFFF"/>
        </w:rPr>
        <w:t>«9. Визначити:</w:t>
      </w:r>
    </w:p>
    <w:p w:rsidR="00492649" w:rsidRPr="005D2BEC" w:rsidRDefault="00492649" w:rsidP="001E4A8F">
      <w:pPr>
        <w:pStyle w:val="a6"/>
        <w:tabs>
          <w:tab w:val="left" w:pos="-3828"/>
          <w:tab w:val="left" w:pos="-2835"/>
          <w:tab w:val="left" w:pos="0"/>
          <w:tab w:val="left" w:pos="34"/>
          <w:tab w:val="left" w:pos="851"/>
          <w:tab w:val="left" w:pos="885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2BEC">
        <w:rPr>
          <w:color w:val="000000"/>
          <w:sz w:val="28"/>
          <w:szCs w:val="28"/>
          <w:shd w:val="clear" w:color="auto" w:fill="FFFFFF"/>
        </w:rPr>
        <w:t xml:space="preserve">у 2021 році граничний обсяг надання місцевих гарантій у сумі </w:t>
      </w:r>
      <w:r>
        <w:rPr>
          <w:color w:val="000000"/>
          <w:sz w:val="28"/>
          <w:szCs w:val="28"/>
          <w:shd w:val="clear" w:color="auto" w:fill="FFFFFF"/>
        </w:rPr>
        <w:t xml:space="preserve">468899900 </w:t>
      </w:r>
      <w:r w:rsidRPr="005D2BEC">
        <w:rPr>
          <w:color w:val="000000"/>
          <w:sz w:val="28"/>
          <w:szCs w:val="28"/>
          <w:shd w:val="clear" w:color="auto" w:fill="FFFFFF"/>
        </w:rPr>
        <w:t>гривень;</w:t>
      </w:r>
    </w:p>
    <w:p w:rsidR="00492649" w:rsidRDefault="00492649" w:rsidP="001E4A8F">
      <w:pPr>
        <w:pStyle w:val="a6"/>
        <w:tabs>
          <w:tab w:val="left" w:pos="-3828"/>
          <w:tab w:val="left" w:pos="-2835"/>
          <w:tab w:val="left" w:pos="0"/>
          <w:tab w:val="left" w:pos="34"/>
          <w:tab w:val="left" w:pos="851"/>
          <w:tab w:val="left" w:pos="885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2BEC">
        <w:rPr>
          <w:color w:val="000000"/>
          <w:sz w:val="28"/>
          <w:szCs w:val="28"/>
          <w:shd w:val="clear" w:color="auto" w:fill="FFFFFF"/>
        </w:rPr>
        <w:t xml:space="preserve">на 31 грудня 2021 року граничний обсяг місцевого боргу у сумі </w:t>
      </w:r>
      <w:r>
        <w:rPr>
          <w:color w:val="000000"/>
          <w:sz w:val="28"/>
          <w:szCs w:val="28"/>
          <w:shd w:val="clear" w:color="auto" w:fill="FFFFFF"/>
        </w:rPr>
        <w:t>322083100</w:t>
      </w:r>
      <w:r w:rsidRPr="005D2BEC">
        <w:rPr>
          <w:color w:val="000000"/>
          <w:sz w:val="28"/>
          <w:szCs w:val="28"/>
          <w:shd w:val="clear" w:color="auto" w:fill="FFFFFF"/>
        </w:rPr>
        <w:t xml:space="preserve"> гривень та граничний обсяг гарантованого місцевою радою боргу у сумі </w:t>
      </w:r>
      <w:r>
        <w:rPr>
          <w:color w:val="000000"/>
          <w:sz w:val="28"/>
          <w:szCs w:val="28"/>
          <w:shd w:val="clear" w:color="auto" w:fill="FFFFFF"/>
        </w:rPr>
        <w:t>1143899750</w:t>
      </w:r>
      <w:r w:rsidRPr="005D2BEC">
        <w:rPr>
          <w:color w:val="000000"/>
          <w:sz w:val="28"/>
          <w:szCs w:val="28"/>
          <w:shd w:val="clear" w:color="auto" w:fill="FFFFFF"/>
        </w:rPr>
        <w:t xml:space="preserve"> гривень.»</w:t>
      </w:r>
    </w:p>
    <w:p w:rsidR="00492649" w:rsidRPr="005D2BEC" w:rsidRDefault="00492649" w:rsidP="001E4A8F">
      <w:pPr>
        <w:pStyle w:val="a6"/>
        <w:tabs>
          <w:tab w:val="left" w:pos="-3828"/>
          <w:tab w:val="left" w:pos="-2835"/>
          <w:tab w:val="left" w:pos="0"/>
          <w:tab w:val="left" w:pos="34"/>
          <w:tab w:val="left" w:pos="851"/>
          <w:tab w:val="left" w:pos="885"/>
        </w:tabs>
        <w:ind w:left="0" w:firstLine="567"/>
        <w:jc w:val="both"/>
        <w:rPr>
          <w:sz w:val="28"/>
          <w:szCs w:val="28"/>
        </w:rPr>
      </w:pPr>
    </w:p>
    <w:p w:rsidR="00492649" w:rsidRDefault="00492649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10 цифри «368900000» замінити </w:t>
      </w:r>
      <w:r w:rsidRPr="0041579A">
        <w:rPr>
          <w:sz w:val="28"/>
          <w:szCs w:val="28"/>
        </w:rPr>
        <w:t>цифрами «</w:t>
      </w:r>
      <w:r>
        <w:rPr>
          <w:color w:val="000000"/>
          <w:sz w:val="28"/>
          <w:szCs w:val="28"/>
          <w:shd w:val="clear" w:color="auto" w:fill="FFFFFF"/>
        </w:rPr>
        <w:t>468899900</w:t>
      </w:r>
      <w:r w:rsidRPr="0041579A">
        <w:rPr>
          <w:sz w:val="28"/>
          <w:szCs w:val="28"/>
        </w:rPr>
        <w:t>».</w:t>
      </w:r>
    </w:p>
    <w:p w:rsidR="00492649" w:rsidRPr="0041579A" w:rsidRDefault="00492649" w:rsidP="001E4A8F">
      <w:pPr>
        <w:pStyle w:val="a6"/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492649" w:rsidRPr="005D2BEC" w:rsidRDefault="00492649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D2BEC">
        <w:rPr>
          <w:sz w:val="28"/>
          <w:szCs w:val="28"/>
        </w:rPr>
        <w:t>Пункт 10 доповнити підпунктами 10.3 та 10.4 такого змісту:</w:t>
      </w:r>
    </w:p>
    <w:p w:rsidR="00492649" w:rsidRPr="005D2BEC" w:rsidRDefault="00492649" w:rsidP="001E4A8F">
      <w:pPr>
        <w:pStyle w:val="rvps2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D2BEC">
        <w:rPr>
          <w:sz w:val="28"/>
          <w:szCs w:val="28"/>
          <w:lang w:val="uk-UA"/>
        </w:rPr>
        <w:t xml:space="preserve">«10.3. </w:t>
      </w:r>
      <w:r w:rsidRPr="005D2BEC">
        <w:rPr>
          <w:color w:val="000000"/>
          <w:sz w:val="28"/>
          <w:szCs w:val="28"/>
          <w:lang w:val="uk-UA"/>
        </w:rPr>
        <w:t xml:space="preserve">Встановити розмір плати, яку сплачує </w:t>
      </w:r>
      <w:r w:rsidRPr="005D2BEC">
        <w:rPr>
          <w:sz w:val="28"/>
          <w:szCs w:val="28"/>
          <w:lang w:val="uk-UA"/>
        </w:rPr>
        <w:t xml:space="preserve">міське комунальне підприємство «Миколаївводоканал» </w:t>
      </w:r>
      <w:r w:rsidRPr="005D2BEC">
        <w:rPr>
          <w:color w:val="000000"/>
          <w:sz w:val="28"/>
          <w:szCs w:val="28"/>
          <w:lang w:val="uk-UA"/>
        </w:rPr>
        <w:t>(Позичальник), за надання Миколаївською міською радою (Гарантом) місцевої гарантії в розмірі 1 (однієї) гривні у місяць на весь термін дії укладеного відповідного договору гарантії, відшкодування та підтримки проєкту.</w:t>
      </w:r>
    </w:p>
    <w:p w:rsidR="00492649" w:rsidRDefault="00492649" w:rsidP="001E4A8F">
      <w:pPr>
        <w:pStyle w:val="a6"/>
        <w:tabs>
          <w:tab w:val="left" w:pos="0"/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5D2BEC">
        <w:rPr>
          <w:sz w:val="28"/>
          <w:szCs w:val="28"/>
        </w:rPr>
        <w:t>10.4. Визначити, що по інвестиційному проєкту «Розвиток системи водопостачання та водовідведення в місті Миколаїв» відсутня необхідність майнового або іншого забезпечення виконання зобов’язань міського комунального підприємства «Миколаївводоканал» (Позичальника) за договором про погашення заборгованості перед Миколаївською міською радою (Гарантом).»</w:t>
      </w:r>
    </w:p>
    <w:p w:rsidR="00A17BAD" w:rsidRPr="001F77CD" w:rsidRDefault="00A17BAD" w:rsidP="001E4A8F">
      <w:pPr>
        <w:widowControl w:val="0"/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3137C8" w:rsidRPr="007B5246" w:rsidRDefault="00437550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B5246">
        <w:rPr>
          <w:sz w:val="28"/>
          <w:szCs w:val="28"/>
        </w:rPr>
        <w:t>До</w:t>
      </w:r>
      <w:r w:rsidR="000F3772" w:rsidRPr="007B5246">
        <w:rPr>
          <w:sz w:val="28"/>
          <w:szCs w:val="28"/>
        </w:rPr>
        <w:t xml:space="preserve">датки </w:t>
      </w:r>
      <w:r w:rsidR="00D1457F" w:rsidRPr="007B5246">
        <w:rPr>
          <w:sz w:val="28"/>
          <w:szCs w:val="28"/>
        </w:rPr>
        <w:t>1</w:t>
      </w:r>
      <w:r w:rsidR="008A5CC1">
        <w:rPr>
          <w:sz w:val="28"/>
          <w:szCs w:val="28"/>
        </w:rPr>
        <w:t>-</w:t>
      </w:r>
      <w:r w:rsidR="00B55168" w:rsidRPr="007B5246">
        <w:rPr>
          <w:sz w:val="28"/>
          <w:szCs w:val="28"/>
        </w:rPr>
        <w:t>7</w:t>
      </w:r>
      <w:r w:rsidR="00631388" w:rsidRPr="007B5246">
        <w:rPr>
          <w:sz w:val="28"/>
          <w:szCs w:val="28"/>
        </w:rPr>
        <w:t xml:space="preserve"> </w:t>
      </w:r>
      <w:r w:rsidR="000F3772" w:rsidRPr="007B5246">
        <w:rPr>
          <w:sz w:val="28"/>
          <w:szCs w:val="28"/>
        </w:rPr>
        <w:t xml:space="preserve">викласти </w:t>
      </w:r>
      <w:r w:rsidR="00C4520A" w:rsidRPr="007B5246">
        <w:rPr>
          <w:sz w:val="28"/>
          <w:szCs w:val="28"/>
        </w:rPr>
        <w:t>в</w:t>
      </w:r>
      <w:r w:rsidR="000F3772" w:rsidRPr="007B5246">
        <w:rPr>
          <w:sz w:val="28"/>
          <w:szCs w:val="28"/>
        </w:rPr>
        <w:t xml:space="preserve"> новій редакції (додаються).</w:t>
      </w:r>
    </w:p>
    <w:p w:rsidR="005D258C" w:rsidRPr="001F77CD" w:rsidRDefault="005D258C" w:rsidP="001E4A8F">
      <w:pPr>
        <w:tabs>
          <w:tab w:val="left" w:pos="-3828"/>
          <w:tab w:val="left" w:pos="-2835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182674" w:rsidRDefault="00387039" w:rsidP="001E4A8F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after="188"/>
        <w:ind w:left="0" w:firstLine="567"/>
        <w:jc w:val="both"/>
        <w:rPr>
          <w:sz w:val="28"/>
          <w:szCs w:val="28"/>
        </w:rPr>
      </w:pPr>
      <w:r w:rsidRPr="00432F3D">
        <w:rPr>
          <w:sz w:val="28"/>
          <w:szCs w:val="28"/>
        </w:rPr>
        <w:t>Затвердити включені до цього рішення зміни показників бюджету Микола</w:t>
      </w:r>
      <w:r w:rsidR="00722F37" w:rsidRPr="00432F3D">
        <w:rPr>
          <w:sz w:val="28"/>
          <w:szCs w:val="28"/>
        </w:rPr>
        <w:t>ївської міської територіальної громади</w:t>
      </w:r>
      <w:r w:rsidRPr="00432F3D">
        <w:rPr>
          <w:sz w:val="28"/>
          <w:szCs w:val="28"/>
        </w:rPr>
        <w:t>, проведені в міжсесійний період і внесені за розпорядженням</w:t>
      </w:r>
      <w:r w:rsidR="00182674" w:rsidRPr="00432F3D">
        <w:rPr>
          <w:sz w:val="28"/>
          <w:szCs w:val="28"/>
        </w:rPr>
        <w:t>и</w:t>
      </w:r>
      <w:r w:rsidRPr="00432F3D">
        <w:rPr>
          <w:sz w:val="28"/>
          <w:szCs w:val="28"/>
        </w:rPr>
        <w:t xml:space="preserve"> міського голови </w:t>
      </w:r>
      <w:r w:rsidR="00CC0F78" w:rsidRPr="00432F3D">
        <w:rPr>
          <w:sz w:val="28"/>
          <w:szCs w:val="28"/>
        </w:rPr>
        <w:t>від</w:t>
      </w:r>
      <w:r w:rsidR="007079A4" w:rsidRPr="00432F3D">
        <w:rPr>
          <w:sz w:val="28"/>
          <w:szCs w:val="28"/>
        </w:rPr>
        <w:t xml:space="preserve"> </w:t>
      </w:r>
      <w:r w:rsidR="00950670" w:rsidRPr="00432F3D">
        <w:rPr>
          <w:sz w:val="28"/>
          <w:szCs w:val="28"/>
        </w:rPr>
        <w:t>2</w:t>
      </w:r>
      <w:r w:rsidR="00A46012">
        <w:rPr>
          <w:sz w:val="28"/>
          <w:szCs w:val="28"/>
        </w:rPr>
        <w:t>5</w:t>
      </w:r>
      <w:r w:rsidR="00950670" w:rsidRPr="00432F3D">
        <w:rPr>
          <w:sz w:val="28"/>
          <w:szCs w:val="28"/>
        </w:rPr>
        <w:t>.</w:t>
      </w:r>
      <w:r w:rsidR="00722F37" w:rsidRPr="00432F3D">
        <w:rPr>
          <w:sz w:val="28"/>
          <w:szCs w:val="28"/>
        </w:rPr>
        <w:t>0</w:t>
      </w:r>
      <w:r w:rsidR="00A46012">
        <w:rPr>
          <w:sz w:val="28"/>
          <w:szCs w:val="28"/>
        </w:rPr>
        <w:t>6</w:t>
      </w:r>
      <w:r w:rsidR="00950670" w:rsidRPr="00432F3D">
        <w:rPr>
          <w:sz w:val="28"/>
          <w:szCs w:val="28"/>
        </w:rPr>
        <w:t>.202</w:t>
      </w:r>
      <w:r w:rsidR="00722F37" w:rsidRPr="00432F3D">
        <w:rPr>
          <w:sz w:val="28"/>
          <w:szCs w:val="28"/>
        </w:rPr>
        <w:t>1</w:t>
      </w:r>
      <w:r w:rsidR="00950670" w:rsidRPr="00432F3D">
        <w:rPr>
          <w:sz w:val="28"/>
          <w:szCs w:val="28"/>
        </w:rPr>
        <w:t xml:space="preserve"> № </w:t>
      </w:r>
      <w:r w:rsidR="00A46012">
        <w:rPr>
          <w:sz w:val="28"/>
          <w:szCs w:val="28"/>
        </w:rPr>
        <w:t>171</w:t>
      </w:r>
      <w:r w:rsidR="00950670" w:rsidRPr="00432F3D">
        <w:rPr>
          <w:sz w:val="28"/>
          <w:szCs w:val="28"/>
        </w:rPr>
        <w:t>р</w:t>
      </w:r>
      <w:r w:rsidR="00B43EDE" w:rsidRPr="00432F3D">
        <w:rPr>
          <w:sz w:val="28"/>
          <w:szCs w:val="28"/>
        </w:rPr>
        <w:t>,</w:t>
      </w:r>
      <w:r w:rsidR="00950670" w:rsidRPr="00432F3D">
        <w:rPr>
          <w:sz w:val="28"/>
          <w:szCs w:val="28"/>
        </w:rPr>
        <w:t xml:space="preserve"> </w:t>
      </w:r>
      <w:r w:rsidR="007079A4" w:rsidRPr="00432F3D">
        <w:rPr>
          <w:sz w:val="28"/>
          <w:szCs w:val="28"/>
        </w:rPr>
        <w:t xml:space="preserve">від </w:t>
      </w:r>
      <w:r w:rsidR="00A46012">
        <w:rPr>
          <w:sz w:val="28"/>
          <w:szCs w:val="28"/>
        </w:rPr>
        <w:t>29</w:t>
      </w:r>
      <w:r w:rsidR="007079A4" w:rsidRPr="00432F3D">
        <w:rPr>
          <w:sz w:val="28"/>
          <w:szCs w:val="28"/>
        </w:rPr>
        <w:t>.0</w:t>
      </w:r>
      <w:r w:rsidR="00A46012">
        <w:rPr>
          <w:sz w:val="28"/>
          <w:szCs w:val="28"/>
        </w:rPr>
        <w:t>6</w:t>
      </w:r>
      <w:r w:rsidR="007079A4" w:rsidRPr="00432F3D">
        <w:rPr>
          <w:sz w:val="28"/>
          <w:szCs w:val="28"/>
        </w:rPr>
        <w:t>.202</w:t>
      </w:r>
      <w:r w:rsidR="00722F37" w:rsidRPr="00432F3D">
        <w:rPr>
          <w:sz w:val="28"/>
          <w:szCs w:val="28"/>
        </w:rPr>
        <w:t>1</w:t>
      </w:r>
      <w:r w:rsidR="007079A4" w:rsidRPr="00432F3D">
        <w:rPr>
          <w:sz w:val="28"/>
          <w:szCs w:val="28"/>
        </w:rPr>
        <w:t xml:space="preserve"> № </w:t>
      </w:r>
      <w:r w:rsidR="00A46012">
        <w:rPr>
          <w:sz w:val="28"/>
          <w:szCs w:val="28"/>
        </w:rPr>
        <w:t>172</w:t>
      </w:r>
      <w:r w:rsidR="007079A4" w:rsidRPr="00432F3D">
        <w:rPr>
          <w:sz w:val="28"/>
          <w:szCs w:val="28"/>
        </w:rPr>
        <w:t>р</w:t>
      </w:r>
      <w:r w:rsidR="00432F3D" w:rsidRPr="00432F3D">
        <w:rPr>
          <w:sz w:val="28"/>
          <w:szCs w:val="28"/>
        </w:rPr>
        <w:t>, від 3</w:t>
      </w:r>
      <w:r w:rsidR="00A46012">
        <w:rPr>
          <w:sz w:val="28"/>
          <w:szCs w:val="28"/>
        </w:rPr>
        <w:t>0</w:t>
      </w:r>
      <w:r w:rsidR="00432F3D" w:rsidRPr="00432F3D">
        <w:rPr>
          <w:sz w:val="28"/>
          <w:szCs w:val="28"/>
        </w:rPr>
        <w:t>.0</w:t>
      </w:r>
      <w:r w:rsidR="00A46012">
        <w:rPr>
          <w:sz w:val="28"/>
          <w:szCs w:val="28"/>
        </w:rPr>
        <w:t>6</w:t>
      </w:r>
      <w:r w:rsidR="00432F3D" w:rsidRPr="00432F3D">
        <w:rPr>
          <w:sz w:val="28"/>
          <w:szCs w:val="28"/>
        </w:rPr>
        <w:t xml:space="preserve">.2021 № </w:t>
      </w:r>
      <w:r w:rsidR="00A46012">
        <w:rPr>
          <w:sz w:val="28"/>
          <w:szCs w:val="28"/>
        </w:rPr>
        <w:t>177</w:t>
      </w:r>
      <w:r w:rsidR="00432F3D" w:rsidRPr="00432F3D">
        <w:rPr>
          <w:sz w:val="28"/>
          <w:szCs w:val="28"/>
        </w:rPr>
        <w:t>р, від 3</w:t>
      </w:r>
      <w:r w:rsidR="00A46012">
        <w:rPr>
          <w:sz w:val="28"/>
          <w:szCs w:val="28"/>
        </w:rPr>
        <w:t>0</w:t>
      </w:r>
      <w:r w:rsidR="00432F3D" w:rsidRPr="00432F3D">
        <w:rPr>
          <w:sz w:val="28"/>
          <w:szCs w:val="28"/>
        </w:rPr>
        <w:t>.0</w:t>
      </w:r>
      <w:r w:rsidR="00A46012">
        <w:rPr>
          <w:sz w:val="28"/>
          <w:szCs w:val="28"/>
        </w:rPr>
        <w:t>6</w:t>
      </w:r>
      <w:r w:rsidR="00432F3D" w:rsidRPr="00432F3D">
        <w:rPr>
          <w:sz w:val="28"/>
          <w:szCs w:val="28"/>
        </w:rPr>
        <w:t xml:space="preserve">.2021 № </w:t>
      </w:r>
      <w:r w:rsidR="00A46012">
        <w:rPr>
          <w:sz w:val="28"/>
          <w:szCs w:val="28"/>
        </w:rPr>
        <w:t>178</w:t>
      </w:r>
      <w:r w:rsidR="00432F3D" w:rsidRPr="00432F3D">
        <w:rPr>
          <w:sz w:val="28"/>
          <w:szCs w:val="28"/>
        </w:rPr>
        <w:t>р</w:t>
      </w:r>
      <w:r w:rsidR="00A46012">
        <w:rPr>
          <w:sz w:val="28"/>
          <w:szCs w:val="28"/>
        </w:rPr>
        <w:t xml:space="preserve">, </w:t>
      </w:r>
      <w:r w:rsidR="00A46012" w:rsidRPr="00432F3D">
        <w:rPr>
          <w:sz w:val="28"/>
          <w:szCs w:val="28"/>
        </w:rPr>
        <w:t xml:space="preserve">від </w:t>
      </w:r>
      <w:r w:rsidR="00A46012">
        <w:rPr>
          <w:sz w:val="28"/>
          <w:szCs w:val="28"/>
        </w:rPr>
        <w:t>01</w:t>
      </w:r>
      <w:r w:rsidR="00A46012" w:rsidRPr="00432F3D">
        <w:rPr>
          <w:sz w:val="28"/>
          <w:szCs w:val="28"/>
        </w:rPr>
        <w:t>.0</w:t>
      </w:r>
      <w:r w:rsidR="00A46012">
        <w:rPr>
          <w:sz w:val="28"/>
          <w:szCs w:val="28"/>
        </w:rPr>
        <w:t>7</w:t>
      </w:r>
      <w:r w:rsidR="00A46012" w:rsidRPr="00432F3D">
        <w:rPr>
          <w:sz w:val="28"/>
          <w:szCs w:val="28"/>
        </w:rPr>
        <w:t xml:space="preserve">.2021 № </w:t>
      </w:r>
      <w:r w:rsidR="00A46012">
        <w:rPr>
          <w:sz w:val="28"/>
          <w:szCs w:val="28"/>
        </w:rPr>
        <w:t>180</w:t>
      </w:r>
      <w:r w:rsidR="00A46012" w:rsidRPr="00432F3D">
        <w:rPr>
          <w:sz w:val="28"/>
          <w:szCs w:val="28"/>
        </w:rPr>
        <w:t>р</w:t>
      </w:r>
      <w:r w:rsidR="007079A4" w:rsidRPr="00432F3D">
        <w:rPr>
          <w:sz w:val="28"/>
          <w:szCs w:val="28"/>
        </w:rPr>
        <w:t>.</w:t>
      </w:r>
    </w:p>
    <w:p w:rsidR="0072369A" w:rsidRDefault="0072369A" w:rsidP="0072369A">
      <w:pPr>
        <w:pStyle w:val="a6"/>
        <w:widowControl w:val="0"/>
        <w:shd w:val="clear" w:color="auto" w:fill="FFFFFF"/>
        <w:tabs>
          <w:tab w:val="left" w:pos="0"/>
          <w:tab w:val="left" w:pos="851"/>
        </w:tabs>
        <w:spacing w:after="188"/>
        <w:ind w:left="567"/>
        <w:jc w:val="both"/>
        <w:rPr>
          <w:sz w:val="28"/>
          <w:szCs w:val="28"/>
        </w:rPr>
      </w:pPr>
    </w:p>
    <w:p w:rsidR="0072369A" w:rsidRPr="0072369A" w:rsidRDefault="0072369A" w:rsidP="001E4A8F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after="188"/>
        <w:ind w:left="0" w:firstLine="567"/>
        <w:jc w:val="both"/>
        <w:rPr>
          <w:sz w:val="28"/>
          <w:szCs w:val="28"/>
        </w:rPr>
      </w:pPr>
      <w:r w:rsidRPr="0072369A">
        <w:rPr>
          <w:sz w:val="28"/>
          <w:szCs w:val="28"/>
        </w:rPr>
        <w:t xml:space="preserve">Департаменту житлово-комунального господарства Миколаївської міської ради розподіл асигнувань по КПКВКМБ 1217461 «Утримання та розвиток автомобільних доріг та дорожньої інфраструктури за рахунок коштів місцевого бюджету» погодити з постійною комісією міської ради з питань </w:t>
      </w:r>
      <w:r>
        <w:rPr>
          <w:sz w:val="28"/>
          <w:szCs w:val="28"/>
        </w:rPr>
        <w:lastRenderedPageBreak/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Pr="0072369A">
        <w:rPr>
          <w:sz w:val="28"/>
          <w:szCs w:val="28"/>
        </w:rPr>
        <w:t>.</w:t>
      </w:r>
    </w:p>
    <w:p w:rsidR="0072369A" w:rsidRPr="00353F5F" w:rsidRDefault="0072369A" w:rsidP="001E4A8F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highlight w:val="yellow"/>
        </w:rPr>
      </w:pPr>
    </w:p>
    <w:p w:rsidR="00D2309A" w:rsidRPr="00996EE2" w:rsidRDefault="00D2309A" w:rsidP="001E4A8F">
      <w:pPr>
        <w:pStyle w:val="a6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996EE2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постійн</w:t>
      </w:r>
      <w:r w:rsidRPr="00C33C46">
        <w:rPr>
          <w:sz w:val="28"/>
          <w:szCs w:val="28"/>
        </w:rPr>
        <w:t>у</w:t>
      </w:r>
      <w:r>
        <w:rPr>
          <w:sz w:val="28"/>
          <w:szCs w:val="28"/>
        </w:rPr>
        <w:t xml:space="preserve"> комісі</w:t>
      </w:r>
      <w:r w:rsidRPr="00A956BE">
        <w:rPr>
          <w:sz w:val="28"/>
          <w:szCs w:val="28"/>
        </w:rPr>
        <w:t xml:space="preserve">ю міської ради </w:t>
      </w:r>
      <w:r>
        <w:rPr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 w:rsidR="008201C8">
        <w:rPr>
          <w:sz w:val="28"/>
          <w:szCs w:val="28"/>
        </w:rPr>
        <w:t>,</w:t>
      </w:r>
      <w:r>
        <w:rPr>
          <w:sz w:val="28"/>
          <w:szCs w:val="28"/>
        </w:rPr>
        <w:t xml:space="preserve"> міського голову Сєнкевича О.Ф.</w:t>
      </w:r>
      <w:r w:rsidRPr="006A71BC">
        <w:rPr>
          <w:color w:val="000000"/>
          <w:sz w:val="28"/>
          <w:szCs w:val="28"/>
        </w:rPr>
        <w:t xml:space="preserve"> </w:t>
      </w:r>
      <w:r w:rsidRPr="00996EE2">
        <w:rPr>
          <w:sz w:val="28"/>
          <w:szCs w:val="28"/>
        </w:rPr>
        <w:t xml:space="preserve"> </w:t>
      </w:r>
    </w:p>
    <w:p w:rsidR="008B39E9" w:rsidRPr="00E62474" w:rsidRDefault="008B39E9" w:rsidP="00B7564B">
      <w:pPr>
        <w:ind w:firstLine="851"/>
        <w:jc w:val="both"/>
        <w:rPr>
          <w:sz w:val="28"/>
          <w:szCs w:val="28"/>
        </w:rPr>
      </w:pPr>
    </w:p>
    <w:p w:rsidR="006C6326" w:rsidRPr="00E62474" w:rsidRDefault="006C6326" w:rsidP="00B7564B">
      <w:pPr>
        <w:ind w:firstLine="851"/>
        <w:jc w:val="both"/>
        <w:rPr>
          <w:sz w:val="28"/>
          <w:szCs w:val="28"/>
        </w:rPr>
      </w:pPr>
    </w:p>
    <w:p w:rsidR="00D73991" w:rsidRPr="00E62474" w:rsidRDefault="00D73991" w:rsidP="00B7564B">
      <w:pPr>
        <w:ind w:firstLine="851"/>
        <w:jc w:val="both"/>
        <w:rPr>
          <w:sz w:val="28"/>
          <w:szCs w:val="28"/>
        </w:rPr>
      </w:pPr>
    </w:p>
    <w:p w:rsidR="00C27654" w:rsidRPr="00E62474" w:rsidRDefault="00C27654" w:rsidP="00C27654">
      <w:pPr>
        <w:tabs>
          <w:tab w:val="left" w:pos="993"/>
        </w:tabs>
        <w:jc w:val="both"/>
        <w:rPr>
          <w:sz w:val="28"/>
          <w:szCs w:val="28"/>
        </w:rPr>
      </w:pPr>
      <w:bookmarkStart w:id="1" w:name="RANGE!A1:F45"/>
      <w:bookmarkEnd w:id="1"/>
      <w:r w:rsidRPr="00E62474">
        <w:rPr>
          <w:sz w:val="28"/>
          <w:szCs w:val="28"/>
        </w:rPr>
        <w:t>Міський</w:t>
      </w:r>
      <w:r w:rsidR="00A66227" w:rsidRPr="00E62474">
        <w:rPr>
          <w:sz w:val="28"/>
          <w:szCs w:val="28"/>
        </w:rPr>
        <w:t xml:space="preserve"> </w:t>
      </w:r>
      <w:r w:rsidRPr="00E62474">
        <w:rPr>
          <w:sz w:val="28"/>
          <w:szCs w:val="28"/>
        </w:rPr>
        <w:t>голова</w:t>
      </w:r>
      <w:r w:rsidR="00A66227" w:rsidRPr="00E62474">
        <w:rPr>
          <w:sz w:val="28"/>
          <w:szCs w:val="28"/>
        </w:rPr>
        <w:t xml:space="preserve">                                                                                  </w:t>
      </w:r>
      <w:r w:rsidRPr="00E62474">
        <w:rPr>
          <w:sz w:val="28"/>
          <w:szCs w:val="28"/>
        </w:rPr>
        <w:t>О.СЄНКЕВИЧ</w:t>
      </w:r>
    </w:p>
    <w:sectPr w:rsidR="00C27654" w:rsidRPr="00E62474" w:rsidSect="00447410">
      <w:pgSz w:w="11906" w:h="16838"/>
      <w:pgMar w:top="851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A1" w:rsidRDefault="00C90DA1" w:rsidP="004E2D21">
      <w:r>
        <w:separator/>
      </w:r>
    </w:p>
  </w:endnote>
  <w:endnote w:type="continuationSeparator" w:id="0">
    <w:p w:rsidR="00C90DA1" w:rsidRDefault="00C90DA1" w:rsidP="004E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A1" w:rsidRDefault="00C90DA1" w:rsidP="004E2D21">
      <w:r>
        <w:separator/>
      </w:r>
    </w:p>
  </w:footnote>
  <w:footnote w:type="continuationSeparator" w:id="0">
    <w:p w:rsidR="00C90DA1" w:rsidRDefault="00C90DA1" w:rsidP="004E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675"/>
    <w:multiLevelType w:val="hybridMultilevel"/>
    <w:tmpl w:val="639A9972"/>
    <w:lvl w:ilvl="0" w:tplc="35BAA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A5D8C"/>
    <w:multiLevelType w:val="multilevel"/>
    <w:tmpl w:val="1400A9B0"/>
    <w:lvl w:ilvl="0">
      <w:start w:val="1"/>
      <w:numFmt w:val="decimal"/>
      <w:lvlText w:val="%1."/>
      <w:lvlJc w:val="left"/>
      <w:pPr>
        <w:ind w:left="18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2160"/>
      </w:pPr>
      <w:rPr>
        <w:rFonts w:cs="Times New Roman" w:hint="default"/>
      </w:rPr>
    </w:lvl>
  </w:abstractNum>
  <w:abstractNum w:abstractNumId="2">
    <w:nsid w:val="07DB07EE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083A3EDA"/>
    <w:multiLevelType w:val="multilevel"/>
    <w:tmpl w:val="9B1C1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CC7252"/>
    <w:multiLevelType w:val="multilevel"/>
    <w:tmpl w:val="EF0432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35551CB"/>
    <w:multiLevelType w:val="hybridMultilevel"/>
    <w:tmpl w:val="B4CED0C6"/>
    <w:lvl w:ilvl="0" w:tplc="D9D67F00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7CE711F"/>
    <w:multiLevelType w:val="hybridMultilevel"/>
    <w:tmpl w:val="13F039B0"/>
    <w:lvl w:ilvl="0" w:tplc="A5BCA634">
      <w:start w:val="1"/>
      <w:numFmt w:val="decimal"/>
      <w:lvlText w:val="1.%1."/>
      <w:lvlJc w:val="left"/>
      <w:pPr>
        <w:ind w:left="7731" w:hanging="360"/>
      </w:pPr>
      <w:rPr>
        <w:rFonts w:ascii="Times New Roman" w:hAnsi="Times New Roman" w:cs="Times New Roman" w:hint="default"/>
      </w:rPr>
    </w:lvl>
    <w:lvl w:ilvl="1" w:tplc="46582B54">
      <w:numFmt w:val="bullet"/>
      <w:lvlText w:val="-"/>
      <w:lvlJc w:val="left"/>
      <w:pPr>
        <w:ind w:left="9663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7">
    <w:nsid w:val="1A0A1927"/>
    <w:multiLevelType w:val="multilevel"/>
    <w:tmpl w:val="544EA0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CE7F90"/>
    <w:multiLevelType w:val="hybridMultilevel"/>
    <w:tmpl w:val="AC386B0E"/>
    <w:lvl w:ilvl="0" w:tplc="402684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3D2286"/>
    <w:multiLevelType w:val="hybridMultilevel"/>
    <w:tmpl w:val="61686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0C3146"/>
    <w:multiLevelType w:val="hybridMultilevel"/>
    <w:tmpl w:val="6FD48494"/>
    <w:lvl w:ilvl="0" w:tplc="A5BCA634">
      <w:start w:val="1"/>
      <w:numFmt w:val="decimal"/>
      <w:lvlText w:val="1.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BB6082"/>
    <w:multiLevelType w:val="hybridMultilevel"/>
    <w:tmpl w:val="3FDC3FD2"/>
    <w:lvl w:ilvl="0" w:tplc="90A20E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991404"/>
    <w:multiLevelType w:val="hybridMultilevel"/>
    <w:tmpl w:val="1FAC94C2"/>
    <w:lvl w:ilvl="0" w:tplc="A5BCA634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46582B54">
      <w:numFmt w:val="bullet"/>
      <w:lvlText w:val="-"/>
      <w:lvlJc w:val="left"/>
      <w:pPr>
        <w:ind w:left="2718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A756CD5"/>
    <w:multiLevelType w:val="hybridMultilevel"/>
    <w:tmpl w:val="EF7E7B34"/>
    <w:lvl w:ilvl="0" w:tplc="3F6EB108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457CAE"/>
    <w:multiLevelType w:val="multilevel"/>
    <w:tmpl w:val="D7E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43599"/>
    <w:multiLevelType w:val="hybridMultilevel"/>
    <w:tmpl w:val="C628A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0D138C"/>
    <w:multiLevelType w:val="hybridMultilevel"/>
    <w:tmpl w:val="D2BC0AC2"/>
    <w:lvl w:ilvl="0" w:tplc="40765B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F45854"/>
    <w:multiLevelType w:val="hybridMultilevel"/>
    <w:tmpl w:val="9F6C5D9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28002C"/>
    <w:multiLevelType w:val="multilevel"/>
    <w:tmpl w:val="5E648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>
    <w:nsid w:val="46DB090D"/>
    <w:multiLevelType w:val="hybridMultilevel"/>
    <w:tmpl w:val="F542A7F2"/>
    <w:lvl w:ilvl="0" w:tplc="A5BCA6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116BB"/>
    <w:multiLevelType w:val="hybridMultilevel"/>
    <w:tmpl w:val="F40AB1B0"/>
    <w:lvl w:ilvl="0" w:tplc="64A8FC92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067553C"/>
    <w:multiLevelType w:val="hybridMultilevel"/>
    <w:tmpl w:val="9110AEAA"/>
    <w:lvl w:ilvl="0" w:tplc="7FB6FD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3F236E"/>
    <w:multiLevelType w:val="hybridMultilevel"/>
    <w:tmpl w:val="F6C0E796"/>
    <w:lvl w:ilvl="0" w:tplc="A5BCA634">
      <w:start w:val="1"/>
      <w:numFmt w:val="decimal"/>
      <w:lvlText w:val="1.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EAA7638"/>
    <w:multiLevelType w:val="hybridMultilevel"/>
    <w:tmpl w:val="C5D4E052"/>
    <w:lvl w:ilvl="0" w:tplc="4A80853C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0B03F6"/>
    <w:multiLevelType w:val="hybridMultilevel"/>
    <w:tmpl w:val="5586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478AA"/>
    <w:multiLevelType w:val="multilevel"/>
    <w:tmpl w:val="A3126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686C3E13"/>
    <w:multiLevelType w:val="multilevel"/>
    <w:tmpl w:val="508EC9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696F04C7"/>
    <w:multiLevelType w:val="hybridMultilevel"/>
    <w:tmpl w:val="418622CE"/>
    <w:lvl w:ilvl="0" w:tplc="6AA01766">
      <w:start w:val="1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6A672F15"/>
    <w:multiLevelType w:val="multilevel"/>
    <w:tmpl w:val="85F47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6D505A6A"/>
    <w:multiLevelType w:val="hybridMultilevel"/>
    <w:tmpl w:val="B7C6AD32"/>
    <w:lvl w:ilvl="0" w:tplc="A5BCA6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D4B8B"/>
    <w:multiLevelType w:val="multilevel"/>
    <w:tmpl w:val="B18CE6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>
    <w:nsid w:val="767B0D25"/>
    <w:multiLevelType w:val="multilevel"/>
    <w:tmpl w:val="0C022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>
    <w:nsid w:val="789F5152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C4F331B"/>
    <w:multiLevelType w:val="hybridMultilevel"/>
    <w:tmpl w:val="1BBEC774"/>
    <w:lvl w:ilvl="0" w:tplc="EA9AC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9AC8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F77A3"/>
    <w:multiLevelType w:val="multilevel"/>
    <w:tmpl w:val="EECE0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34"/>
  </w:num>
  <w:num w:numId="4">
    <w:abstractNumId w:val="36"/>
  </w:num>
  <w:num w:numId="5">
    <w:abstractNumId w:val="29"/>
  </w:num>
  <w:num w:numId="6">
    <w:abstractNumId w:val="3"/>
  </w:num>
  <w:num w:numId="7">
    <w:abstractNumId w:val="17"/>
  </w:num>
  <w:num w:numId="8">
    <w:abstractNumId w:val="8"/>
  </w:num>
  <w:num w:numId="9">
    <w:abstractNumId w:val="26"/>
  </w:num>
  <w:num w:numId="10">
    <w:abstractNumId w:val="33"/>
  </w:num>
  <w:num w:numId="11">
    <w:abstractNumId w:val="5"/>
  </w:num>
  <w:num w:numId="12">
    <w:abstractNumId w:val="15"/>
  </w:num>
  <w:num w:numId="13">
    <w:abstractNumId w:val="4"/>
  </w:num>
  <w:num w:numId="14">
    <w:abstractNumId w:val="27"/>
  </w:num>
  <w:num w:numId="15">
    <w:abstractNumId w:val="6"/>
  </w:num>
  <w:num w:numId="16">
    <w:abstractNumId w:val="11"/>
  </w:num>
  <w:num w:numId="17">
    <w:abstractNumId w:val="14"/>
  </w:num>
  <w:num w:numId="18">
    <w:abstractNumId w:val="23"/>
  </w:num>
  <w:num w:numId="19">
    <w:abstractNumId w:val="28"/>
  </w:num>
  <w:num w:numId="20">
    <w:abstractNumId w:val="10"/>
  </w:num>
  <w:num w:numId="21">
    <w:abstractNumId w:val="7"/>
  </w:num>
  <w:num w:numId="22">
    <w:abstractNumId w:val="35"/>
  </w:num>
  <w:num w:numId="23">
    <w:abstractNumId w:val="24"/>
  </w:num>
  <w:num w:numId="24">
    <w:abstractNumId w:val="32"/>
  </w:num>
  <w:num w:numId="25">
    <w:abstractNumId w:val="13"/>
  </w:num>
  <w:num w:numId="26">
    <w:abstractNumId w:val="2"/>
  </w:num>
  <w:num w:numId="27">
    <w:abstractNumId w:val="0"/>
  </w:num>
  <w:num w:numId="28">
    <w:abstractNumId w:val="21"/>
  </w:num>
  <w:num w:numId="29">
    <w:abstractNumId w:val="19"/>
  </w:num>
  <w:num w:numId="30">
    <w:abstractNumId w:val="16"/>
  </w:num>
  <w:num w:numId="31">
    <w:abstractNumId w:val="18"/>
  </w:num>
  <w:num w:numId="32">
    <w:abstractNumId w:val="9"/>
  </w:num>
  <w:num w:numId="33">
    <w:abstractNumId w:val="30"/>
  </w:num>
  <w:num w:numId="34">
    <w:abstractNumId w:val="25"/>
  </w:num>
  <w:num w:numId="35">
    <w:abstractNumId w:val="20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E9"/>
    <w:rsid w:val="00000382"/>
    <w:rsid w:val="00004E68"/>
    <w:rsid w:val="0000543E"/>
    <w:rsid w:val="00005F1B"/>
    <w:rsid w:val="0000694A"/>
    <w:rsid w:val="00010580"/>
    <w:rsid w:val="000108D5"/>
    <w:rsid w:val="00013DD9"/>
    <w:rsid w:val="000149A3"/>
    <w:rsid w:val="00021271"/>
    <w:rsid w:val="00021F32"/>
    <w:rsid w:val="00022BF9"/>
    <w:rsid w:val="00024A1C"/>
    <w:rsid w:val="00026613"/>
    <w:rsid w:val="00030DBB"/>
    <w:rsid w:val="00036208"/>
    <w:rsid w:val="00042CB5"/>
    <w:rsid w:val="000430C8"/>
    <w:rsid w:val="000441FE"/>
    <w:rsid w:val="00044ABD"/>
    <w:rsid w:val="00053377"/>
    <w:rsid w:val="00054F43"/>
    <w:rsid w:val="0005717B"/>
    <w:rsid w:val="0006078C"/>
    <w:rsid w:val="00062D7A"/>
    <w:rsid w:val="00062D9F"/>
    <w:rsid w:val="00063480"/>
    <w:rsid w:val="00071201"/>
    <w:rsid w:val="0007690C"/>
    <w:rsid w:val="0007764C"/>
    <w:rsid w:val="00081268"/>
    <w:rsid w:val="00083D1C"/>
    <w:rsid w:val="000862FC"/>
    <w:rsid w:val="000929DA"/>
    <w:rsid w:val="00093DBD"/>
    <w:rsid w:val="0009574B"/>
    <w:rsid w:val="0009712F"/>
    <w:rsid w:val="000A002E"/>
    <w:rsid w:val="000A45CA"/>
    <w:rsid w:val="000A4B52"/>
    <w:rsid w:val="000A533F"/>
    <w:rsid w:val="000A5C95"/>
    <w:rsid w:val="000A6F50"/>
    <w:rsid w:val="000A7190"/>
    <w:rsid w:val="000B216C"/>
    <w:rsid w:val="000B3043"/>
    <w:rsid w:val="000B4750"/>
    <w:rsid w:val="000B6581"/>
    <w:rsid w:val="000B75BE"/>
    <w:rsid w:val="000C0435"/>
    <w:rsid w:val="000C131C"/>
    <w:rsid w:val="000C3A29"/>
    <w:rsid w:val="000C428C"/>
    <w:rsid w:val="000C6513"/>
    <w:rsid w:val="000C6C9E"/>
    <w:rsid w:val="000D06A2"/>
    <w:rsid w:val="000D19E1"/>
    <w:rsid w:val="000D402F"/>
    <w:rsid w:val="000D45BA"/>
    <w:rsid w:val="000E3728"/>
    <w:rsid w:val="000E3824"/>
    <w:rsid w:val="000E42AB"/>
    <w:rsid w:val="000E46A4"/>
    <w:rsid w:val="000E76A8"/>
    <w:rsid w:val="000F0443"/>
    <w:rsid w:val="000F13DE"/>
    <w:rsid w:val="000F3772"/>
    <w:rsid w:val="000F4577"/>
    <w:rsid w:val="00102C83"/>
    <w:rsid w:val="00103C53"/>
    <w:rsid w:val="00105613"/>
    <w:rsid w:val="001057AA"/>
    <w:rsid w:val="001079F6"/>
    <w:rsid w:val="00111C83"/>
    <w:rsid w:val="001121A7"/>
    <w:rsid w:val="00113A20"/>
    <w:rsid w:val="00115606"/>
    <w:rsid w:val="00115D7F"/>
    <w:rsid w:val="0011734B"/>
    <w:rsid w:val="0012186D"/>
    <w:rsid w:val="00125225"/>
    <w:rsid w:val="00131949"/>
    <w:rsid w:val="0013685A"/>
    <w:rsid w:val="0013758F"/>
    <w:rsid w:val="0014008D"/>
    <w:rsid w:val="001402B2"/>
    <w:rsid w:val="00142BAA"/>
    <w:rsid w:val="0014486A"/>
    <w:rsid w:val="001448EA"/>
    <w:rsid w:val="00145E5A"/>
    <w:rsid w:val="00150500"/>
    <w:rsid w:val="0015367F"/>
    <w:rsid w:val="001542A5"/>
    <w:rsid w:val="00154F12"/>
    <w:rsid w:val="00154F79"/>
    <w:rsid w:val="001565F9"/>
    <w:rsid w:val="001622E4"/>
    <w:rsid w:val="00163272"/>
    <w:rsid w:val="001635C2"/>
    <w:rsid w:val="00167802"/>
    <w:rsid w:val="00167B7E"/>
    <w:rsid w:val="00170DEB"/>
    <w:rsid w:val="001712B6"/>
    <w:rsid w:val="00175722"/>
    <w:rsid w:val="00175A7B"/>
    <w:rsid w:val="00176EDB"/>
    <w:rsid w:val="00182674"/>
    <w:rsid w:val="00183564"/>
    <w:rsid w:val="001863C0"/>
    <w:rsid w:val="0018780A"/>
    <w:rsid w:val="00187E75"/>
    <w:rsid w:val="001943C2"/>
    <w:rsid w:val="001946C1"/>
    <w:rsid w:val="00195170"/>
    <w:rsid w:val="001954A1"/>
    <w:rsid w:val="0019570F"/>
    <w:rsid w:val="00196AE2"/>
    <w:rsid w:val="001974E3"/>
    <w:rsid w:val="001A17B6"/>
    <w:rsid w:val="001A343D"/>
    <w:rsid w:val="001A4D62"/>
    <w:rsid w:val="001A569D"/>
    <w:rsid w:val="001A5E32"/>
    <w:rsid w:val="001B1FD1"/>
    <w:rsid w:val="001B238C"/>
    <w:rsid w:val="001B3C3C"/>
    <w:rsid w:val="001B4F5E"/>
    <w:rsid w:val="001B55BC"/>
    <w:rsid w:val="001B7B4F"/>
    <w:rsid w:val="001C0675"/>
    <w:rsid w:val="001C2FB5"/>
    <w:rsid w:val="001C2FE5"/>
    <w:rsid w:val="001C61C2"/>
    <w:rsid w:val="001C6E1C"/>
    <w:rsid w:val="001C6E69"/>
    <w:rsid w:val="001C78A4"/>
    <w:rsid w:val="001C7C3F"/>
    <w:rsid w:val="001D13D1"/>
    <w:rsid w:val="001D1CD9"/>
    <w:rsid w:val="001D4E09"/>
    <w:rsid w:val="001D7A78"/>
    <w:rsid w:val="001E194C"/>
    <w:rsid w:val="001E25B0"/>
    <w:rsid w:val="001E31D2"/>
    <w:rsid w:val="001E4A8F"/>
    <w:rsid w:val="001E4B48"/>
    <w:rsid w:val="001E5D79"/>
    <w:rsid w:val="001E6004"/>
    <w:rsid w:val="001F0927"/>
    <w:rsid w:val="001F177A"/>
    <w:rsid w:val="001F2F4C"/>
    <w:rsid w:val="001F664F"/>
    <w:rsid w:val="001F77CD"/>
    <w:rsid w:val="00203726"/>
    <w:rsid w:val="00211A85"/>
    <w:rsid w:val="002127C0"/>
    <w:rsid w:val="00214BDE"/>
    <w:rsid w:val="00215646"/>
    <w:rsid w:val="00215D07"/>
    <w:rsid w:val="00216944"/>
    <w:rsid w:val="00217DF2"/>
    <w:rsid w:val="00220B1C"/>
    <w:rsid w:val="00222479"/>
    <w:rsid w:val="00223717"/>
    <w:rsid w:val="00223872"/>
    <w:rsid w:val="0022476D"/>
    <w:rsid w:val="00226170"/>
    <w:rsid w:val="002270F9"/>
    <w:rsid w:val="0023003B"/>
    <w:rsid w:val="00231E40"/>
    <w:rsid w:val="00232BA1"/>
    <w:rsid w:val="00234FA2"/>
    <w:rsid w:val="002352C8"/>
    <w:rsid w:val="0023763A"/>
    <w:rsid w:val="0024391E"/>
    <w:rsid w:val="002441EA"/>
    <w:rsid w:val="00244FCD"/>
    <w:rsid w:val="0024560F"/>
    <w:rsid w:val="0024578E"/>
    <w:rsid w:val="002510D1"/>
    <w:rsid w:val="00255497"/>
    <w:rsid w:val="00255704"/>
    <w:rsid w:val="00255AC1"/>
    <w:rsid w:val="00255E99"/>
    <w:rsid w:val="002570DB"/>
    <w:rsid w:val="00257750"/>
    <w:rsid w:val="0026238C"/>
    <w:rsid w:val="00263BD0"/>
    <w:rsid w:val="00263FE1"/>
    <w:rsid w:val="00264402"/>
    <w:rsid w:val="00264E99"/>
    <w:rsid w:val="002651E4"/>
    <w:rsid w:val="00265229"/>
    <w:rsid w:val="00265E02"/>
    <w:rsid w:val="00267CE1"/>
    <w:rsid w:val="0027040B"/>
    <w:rsid w:val="00274577"/>
    <w:rsid w:val="00275066"/>
    <w:rsid w:val="00275F7A"/>
    <w:rsid w:val="00276268"/>
    <w:rsid w:val="00277287"/>
    <w:rsid w:val="0028004A"/>
    <w:rsid w:val="002838C5"/>
    <w:rsid w:val="002862C6"/>
    <w:rsid w:val="00287D0A"/>
    <w:rsid w:val="00290ED0"/>
    <w:rsid w:val="00294743"/>
    <w:rsid w:val="002B294C"/>
    <w:rsid w:val="002B305B"/>
    <w:rsid w:val="002B39DF"/>
    <w:rsid w:val="002B5EED"/>
    <w:rsid w:val="002C0193"/>
    <w:rsid w:val="002C1796"/>
    <w:rsid w:val="002C261E"/>
    <w:rsid w:val="002C3FFB"/>
    <w:rsid w:val="002C6064"/>
    <w:rsid w:val="002D0C86"/>
    <w:rsid w:val="002D5D81"/>
    <w:rsid w:val="002D7E18"/>
    <w:rsid w:val="002E0C57"/>
    <w:rsid w:val="002E0CCD"/>
    <w:rsid w:val="002E1D66"/>
    <w:rsid w:val="002E35F5"/>
    <w:rsid w:val="002E471F"/>
    <w:rsid w:val="002E4961"/>
    <w:rsid w:val="002F453D"/>
    <w:rsid w:val="002F508C"/>
    <w:rsid w:val="00302E84"/>
    <w:rsid w:val="00305AFC"/>
    <w:rsid w:val="003137C8"/>
    <w:rsid w:val="0031489B"/>
    <w:rsid w:val="00316FEA"/>
    <w:rsid w:val="00317461"/>
    <w:rsid w:val="00322BB5"/>
    <w:rsid w:val="00325280"/>
    <w:rsid w:val="003308E4"/>
    <w:rsid w:val="00331487"/>
    <w:rsid w:val="003316DB"/>
    <w:rsid w:val="00334F26"/>
    <w:rsid w:val="00335A7D"/>
    <w:rsid w:val="00340C69"/>
    <w:rsid w:val="003419D6"/>
    <w:rsid w:val="00345C4C"/>
    <w:rsid w:val="0034645E"/>
    <w:rsid w:val="003517C8"/>
    <w:rsid w:val="00353797"/>
    <w:rsid w:val="00353F5F"/>
    <w:rsid w:val="0036044C"/>
    <w:rsid w:val="00363349"/>
    <w:rsid w:val="003669E4"/>
    <w:rsid w:val="00367A76"/>
    <w:rsid w:val="00370520"/>
    <w:rsid w:val="003714A2"/>
    <w:rsid w:val="00371FFD"/>
    <w:rsid w:val="00375DF9"/>
    <w:rsid w:val="0037734F"/>
    <w:rsid w:val="00380437"/>
    <w:rsid w:val="00380889"/>
    <w:rsid w:val="00383481"/>
    <w:rsid w:val="003843B3"/>
    <w:rsid w:val="0038556A"/>
    <w:rsid w:val="00387039"/>
    <w:rsid w:val="003912CF"/>
    <w:rsid w:val="0039131B"/>
    <w:rsid w:val="0039498B"/>
    <w:rsid w:val="00395B88"/>
    <w:rsid w:val="00395E83"/>
    <w:rsid w:val="0039689A"/>
    <w:rsid w:val="003968A1"/>
    <w:rsid w:val="00397322"/>
    <w:rsid w:val="003A14DE"/>
    <w:rsid w:val="003A153B"/>
    <w:rsid w:val="003A1C5B"/>
    <w:rsid w:val="003A2136"/>
    <w:rsid w:val="003A6D69"/>
    <w:rsid w:val="003B0AC4"/>
    <w:rsid w:val="003B2633"/>
    <w:rsid w:val="003B5F29"/>
    <w:rsid w:val="003B717D"/>
    <w:rsid w:val="003C262B"/>
    <w:rsid w:val="003C3095"/>
    <w:rsid w:val="003C47CB"/>
    <w:rsid w:val="003C4844"/>
    <w:rsid w:val="003C546A"/>
    <w:rsid w:val="003C54D0"/>
    <w:rsid w:val="003C55B7"/>
    <w:rsid w:val="003C63DD"/>
    <w:rsid w:val="003C6804"/>
    <w:rsid w:val="003D0C71"/>
    <w:rsid w:val="003D1A48"/>
    <w:rsid w:val="003D426A"/>
    <w:rsid w:val="003D7573"/>
    <w:rsid w:val="003E00FD"/>
    <w:rsid w:val="003E2FA0"/>
    <w:rsid w:val="003E521C"/>
    <w:rsid w:val="003F2A00"/>
    <w:rsid w:val="003F2B65"/>
    <w:rsid w:val="003F397B"/>
    <w:rsid w:val="003F4BA7"/>
    <w:rsid w:val="003F54AD"/>
    <w:rsid w:val="003F5B59"/>
    <w:rsid w:val="003F6126"/>
    <w:rsid w:val="003F663A"/>
    <w:rsid w:val="004035B2"/>
    <w:rsid w:val="004063EE"/>
    <w:rsid w:val="00411703"/>
    <w:rsid w:val="00412AC5"/>
    <w:rsid w:val="00412DE8"/>
    <w:rsid w:val="00412FC5"/>
    <w:rsid w:val="0041421C"/>
    <w:rsid w:val="00414F9C"/>
    <w:rsid w:val="0041550C"/>
    <w:rsid w:val="00417557"/>
    <w:rsid w:val="00417B55"/>
    <w:rsid w:val="00420DCA"/>
    <w:rsid w:val="004217C6"/>
    <w:rsid w:val="0042219D"/>
    <w:rsid w:val="004251B9"/>
    <w:rsid w:val="00425B3B"/>
    <w:rsid w:val="00425C7E"/>
    <w:rsid w:val="00426A15"/>
    <w:rsid w:val="00432F3D"/>
    <w:rsid w:val="00432FF0"/>
    <w:rsid w:val="00433E2C"/>
    <w:rsid w:val="00434FF8"/>
    <w:rsid w:val="00435F4E"/>
    <w:rsid w:val="00437550"/>
    <w:rsid w:val="00440D8C"/>
    <w:rsid w:val="00442085"/>
    <w:rsid w:val="00446C54"/>
    <w:rsid w:val="00447410"/>
    <w:rsid w:val="00447C8C"/>
    <w:rsid w:val="00453F17"/>
    <w:rsid w:val="00454184"/>
    <w:rsid w:val="00455F87"/>
    <w:rsid w:val="00456596"/>
    <w:rsid w:val="00457082"/>
    <w:rsid w:val="00457E70"/>
    <w:rsid w:val="00463F53"/>
    <w:rsid w:val="00466EC1"/>
    <w:rsid w:val="0046738A"/>
    <w:rsid w:val="00471896"/>
    <w:rsid w:val="00474395"/>
    <w:rsid w:val="0047466A"/>
    <w:rsid w:val="00477FA7"/>
    <w:rsid w:val="00481075"/>
    <w:rsid w:val="004835A2"/>
    <w:rsid w:val="00483850"/>
    <w:rsid w:val="00484B3E"/>
    <w:rsid w:val="00486EB1"/>
    <w:rsid w:val="004912F5"/>
    <w:rsid w:val="00491B5B"/>
    <w:rsid w:val="00492649"/>
    <w:rsid w:val="004936AD"/>
    <w:rsid w:val="004A043B"/>
    <w:rsid w:val="004A1660"/>
    <w:rsid w:val="004A475D"/>
    <w:rsid w:val="004A4909"/>
    <w:rsid w:val="004A6043"/>
    <w:rsid w:val="004A6835"/>
    <w:rsid w:val="004A7AA7"/>
    <w:rsid w:val="004B0C58"/>
    <w:rsid w:val="004B0F0A"/>
    <w:rsid w:val="004B2885"/>
    <w:rsid w:val="004B361C"/>
    <w:rsid w:val="004B3CE4"/>
    <w:rsid w:val="004B48C3"/>
    <w:rsid w:val="004B5042"/>
    <w:rsid w:val="004B6721"/>
    <w:rsid w:val="004B7035"/>
    <w:rsid w:val="004C204A"/>
    <w:rsid w:val="004C2AD3"/>
    <w:rsid w:val="004C433B"/>
    <w:rsid w:val="004C4E59"/>
    <w:rsid w:val="004C519A"/>
    <w:rsid w:val="004D0898"/>
    <w:rsid w:val="004D089A"/>
    <w:rsid w:val="004D22E4"/>
    <w:rsid w:val="004D255A"/>
    <w:rsid w:val="004D400A"/>
    <w:rsid w:val="004D4F76"/>
    <w:rsid w:val="004D7BEB"/>
    <w:rsid w:val="004E1DC1"/>
    <w:rsid w:val="004E2D21"/>
    <w:rsid w:val="004E4CCF"/>
    <w:rsid w:val="004F0F62"/>
    <w:rsid w:val="004F1182"/>
    <w:rsid w:val="004F3739"/>
    <w:rsid w:val="004F4CA9"/>
    <w:rsid w:val="00501D35"/>
    <w:rsid w:val="00510D3F"/>
    <w:rsid w:val="00511104"/>
    <w:rsid w:val="0051186E"/>
    <w:rsid w:val="00511B3F"/>
    <w:rsid w:val="00513F1D"/>
    <w:rsid w:val="00514449"/>
    <w:rsid w:val="00516E11"/>
    <w:rsid w:val="00517835"/>
    <w:rsid w:val="0052095D"/>
    <w:rsid w:val="00523560"/>
    <w:rsid w:val="0052364A"/>
    <w:rsid w:val="00525E9A"/>
    <w:rsid w:val="005277D8"/>
    <w:rsid w:val="005302B0"/>
    <w:rsid w:val="005302D7"/>
    <w:rsid w:val="00531374"/>
    <w:rsid w:val="0053143F"/>
    <w:rsid w:val="005346BF"/>
    <w:rsid w:val="005364D0"/>
    <w:rsid w:val="00537729"/>
    <w:rsid w:val="005426E3"/>
    <w:rsid w:val="00545857"/>
    <w:rsid w:val="0054592A"/>
    <w:rsid w:val="005462D6"/>
    <w:rsid w:val="00551C85"/>
    <w:rsid w:val="00554610"/>
    <w:rsid w:val="0055498A"/>
    <w:rsid w:val="005607F0"/>
    <w:rsid w:val="005610B8"/>
    <w:rsid w:val="005615A7"/>
    <w:rsid w:val="00562874"/>
    <w:rsid w:val="00564185"/>
    <w:rsid w:val="005710E2"/>
    <w:rsid w:val="00571267"/>
    <w:rsid w:val="00571450"/>
    <w:rsid w:val="005714C8"/>
    <w:rsid w:val="00573A20"/>
    <w:rsid w:val="005748A0"/>
    <w:rsid w:val="00574ED9"/>
    <w:rsid w:val="0057641D"/>
    <w:rsid w:val="005779BE"/>
    <w:rsid w:val="0058160A"/>
    <w:rsid w:val="00581E2B"/>
    <w:rsid w:val="00584BD8"/>
    <w:rsid w:val="00584D21"/>
    <w:rsid w:val="0058552C"/>
    <w:rsid w:val="00586058"/>
    <w:rsid w:val="00587DAB"/>
    <w:rsid w:val="00595F4D"/>
    <w:rsid w:val="005A0918"/>
    <w:rsid w:val="005A1B3E"/>
    <w:rsid w:val="005A432A"/>
    <w:rsid w:val="005A6322"/>
    <w:rsid w:val="005A7352"/>
    <w:rsid w:val="005B212E"/>
    <w:rsid w:val="005B45B0"/>
    <w:rsid w:val="005B556D"/>
    <w:rsid w:val="005C0331"/>
    <w:rsid w:val="005C12EF"/>
    <w:rsid w:val="005C134C"/>
    <w:rsid w:val="005C20B6"/>
    <w:rsid w:val="005C4BDA"/>
    <w:rsid w:val="005C63E6"/>
    <w:rsid w:val="005D1A07"/>
    <w:rsid w:val="005D258C"/>
    <w:rsid w:val="005D3511"/>
    <w:rsid w:val="005D7BEA"/>
    <w:rsid w:val="005E08C7"/>
    <w:rsid w:val="005E0A88"/>
    <w:rsid w:val="005E21B1"/>
    <w:rsid w:val="005E3D53"/>
    <w:rsid w:val="005E52B8"/>
    <w:rsid w:val="005E5B96"/>
    <w:rsid w:val="005F06BA"/>
    <w:rsid w:val="005F0D86"/>
    <w:rsid w:val="005F1A6A"/>
    <w:rsid w:val="005F28FD"/>
    <w:rsid w:val="005F3503"/>
    <w:rsid w:val="005F4425"/>
    <w:rsid w:val="005F4870"/>
    <w:rsid w:val="005F4A27"/>
    <w:rsid w:val="005F52EA"/>
    <w:rsid w:val="005F5D85"/>
    <w:rsid w:val="005F702A"/>
    <w:rsid w:val="0060061D"/>
    <w:rsid w:val="00601C7F"/>
    <w:rsid w:val="0060373E"/>
    <w:rsid w:val="00606CEB"/>
    <w:rsid w:val="006100D9"/>
    <w:rsid w:val="00610979"/>
    <w:rsid w:val="006174E4"/>
    <w:rsid w:val="00620880"/>
    <w:rsid w:val="00621CCD"/>
    <w:rsid w:val="00622661"/>
    <w:rsid w:val="0062379C"/>
    <w:rsid w:val="00623F7D"/>
    <w:rsid w:val="006253CC"/>
    <w:rsid w:val="00625C78"/>
    <w:rsid w:val="0062638F"/>
    <w:rsid w:val="00626DFE"/>
    <w:rsid w:val="00627091"/>
    <w:rsid w:val="00631388"/>
    <w:rsid w:val="00632652"/>
    <w:rsid w:val="00635AEA"/>
    <w:rsid w:val="006408BA"/>
    <w:rsid w:val="00640935"/>
    <w:rsid w:val="00643DBF"/>
    <w:rsid w:val="00645ADD"/>
    <w:rsid w:val="00646E86"/>
    <w:rsid w:val="006476AB"/>
    <w:rsid w:val="0065042E"/>
    <w:rsid w:val="00652116"/>
    <w:rsid w:val="006534B4"/>
    <w:rsid w:val="00654B27"/>
    <w:rsid w:val="00655D9D"/>
    <w:rsid w:val="00656D45"/>
    <w:rsid w:val="0066017C"/>
    <w:rsid w:val="006606F3"/>
    <w:rsid w:val="00662D27"/>
    <w:rsid w:val="006662F4"/>
    <w:rsid w:val="006723E7"/>
    <w:rsid w:val="00672ACF"/>
    <w:rsid w:val="00673B19"/>
    <w:rsid w:val="00677DD0"/>
    <w:rsid w:val="006809A2"/>
    <w:rsid w:val="00681859"/>
    <w:rsid w:val="00681B49"/>
    <w:rsid w:val="00681EE6"/>
    <w:rsid w:val="00683788"/>
    <w:rsid w:val="006845DF"/>
    <w:rsid w:val="00685A9F"/>
    <w:rsid w:val="0068697F"/>
    <w:rsid w:val="00691391"/>
    <w:rsid w:val="00691C76"/>
    <w:rsid w:val="00692668"/>
    <w:rsid w:val="00694682"/>
    <w:rsid w:val="00697C1A"/>
    <w:rsid w:val="006A233A"/>
    <w:rsid w:val="006A42E9"/>
    <w:rsid w:val="006A4457"/>
    <w:rsid w:val="006A5BE3"/>
    <w:rsid w:val="006A63FA"/>
    <w:rsid w:val="006A6933"/>
    <w:rsid w:val="006B2171"/>
    <w:rsid w:val="006B29FE"/>
    <w:rsid w:val="006B5E91"/>
    <w:rsid w:val="006B6DD6"/>
    <w:rsid w:val="006C2E7F"/>
    <w:rsid w:val="006C4018"/>
    <w:rsid w:val="006C49B0"/>
    <w:rsid w:val="006C6326"/>
    <w:rsid w:val="006C6E25"/>
    <w:rsid w:val="006C7851"/>
    <w:rsid w:val="006D22AE"/>
    <w:rsid w:val="006D470F"/>
    <w:rsid w:val="006D4F30"/>
    <w:rsid w:val="006D57FB"/>
    <w:rsid w:val="006D5869"/>
    <w:rsid w:val="006D6F99"/>
    <w:rsid w:val="006D6F9F"/>
    <w:rsid w:val="006E2B07"/>
    <w:rsid w:val="006E2F09"/>
    <w:rsid w:val="006E4831"/>
    <w:rsid w:val="006E4EC0"/>
    <w:rsid w:val="006E5555"/>
    <w:rsid w:val="006E76FA"/>
    <w:rsid w:val="006E7ADF"/>
    <w:rsid w:val="006F0411"/>
    <w:rsid w:val="006F0BFA"/>
    <w:rsid w:val="006F25F8"/>
    <w:rsid w:val="006F3231"/>
    <w:rsid w:val="006F455E"/>
    <w:rsid w:val="006F587E"/>
    <w:rsid w:val="006F597E"/>
    <w:rsid w:val="00700155"/>
    <w:rsid w:val="007004ED"/>
    <w:rsid w:val="00700AB1"/>
    <w:rsid w:val="00701374"/>
    <w:rsid w:val="00701910"/>
    <w:rsid w:val="007025B1"/>
    <w:rsid w:val="00702615"/>
    <w:rsid w:val="00704B7A"/>
    <w:rsid w:val="0070515A"/>
    <w:rsid w:val="007058A4"/>
    <w:rsid w:val="007058FD"/>
    <w:rsid w:val="00705C76"/>
    <w:rsid w:val="00706D2A"/>
    <w:rsid w:val="0070708C"/>
    <w:rsid w:val="007079A4"/>
    <w:rsid w:val="00712294"/>
    <w:rsid w:val="00713614"/>
    <w:rsid w:val="007205DE"/>
    <w:rsid w:val="00720951"/>
    <w:rsid w:val="00722F37"/>
    <w:rsid w:val="0072369A"/>
    <w:rsid w:val="00724BE9"/>
    <w:rsid w:val="00725895"/>
    <w:rsid w:val="007276B9"/>
    <w:rsid w:val="00727924"/>
    <w:rsid w:val="00727F1D"/>
    <w:rsid w:val="00730B8A"/>
    <w:rsid w:val="00731F40"/>
    <w:rsid w:val="00734468"/>
    <w:rsid w:val="00736DF3"/>
    <w:rsid w:val="00737B86"/>
    <w:rsid w:val="00741CCE"/>
    <w:rsid w:val="007422F2"/>
    <w:rsid w:val="00756D1B"/>
    <w:rsid w:val="0076155A"/>
    <w:rsid w:val="00762309"/>
    <w:rsid w:val="00762610"/>
    <w:rsid w:val="00762799"/>
    <w:rsid w:val="00762EEE"/>
    <w:rsid w:val="007632C4"/>
    <w:rsid w:val="00764798"/>
    <w:rsid w:val="00764D00"/>
    <w:rsid w:val="00771378"/>
    <w:rsid w:val="0077511A"/>
    <w:rsid w:val="00775F7C"/>
    <w:rsid w:val="00781317"/>
    <w:rsid w:val="007824CE"/>
    <w:rsid w:val="007830CC"/>
    <w:rsid w:val="00784F35"/>
    <w:rsid w:val="0078708D"/>
    <w:rsid w:val="00787175"/>
    <w:rsid w:val="0079011E"/>
    <w:rsid w:val="007907DE"/>
    <w:rsid w:val="00790D83"/>
    <w:rsid w:val="007911ED"/>
    <w:rsid w:val="00794117"/>
    <w:rsid w:val="007945EF"/>
    <w:rsid w:val="00794EA1"/>
    <w:rsid w:val="00796CC2"/>
    <w:rsid w:val="00797050"/>
    <w:rsid w:val="007971C6"/>
    <w:rsid w:val="007971CC"/>
    <w:rsid w:val="00797636"/>
    <w:rsid w:val="007A30B9"/>
    <w:rsid w:val="007A427A"/>
    <w:rsid w:val="007A46D4"/>
    <w:rsid w:val="007A4D81"/>
    <w:rsid w:val="007A5F2E"/>
    <w:rsid w:val="007A772A"/>
    <w:rsid w:val="007B14C0"/>
    <w:rsid w:val="007B166A"/>
    <w:rsid w:val="007B2424"/>
    <w:rsid w:val="007B25D0"/>
    <w:rsid w:val="007B320E"/>
    <w:rsid w:val="007B3DED"/>
    <w:rsid w:val="007B4567"/>
    <w:rsid w:val="007B5246"/>
    <w:rsid w:val="007B5A1F"/>
    <w:rsid w:val="007B5B3E"/>
    <w:rsid w:val="007C2324"/>
    <w:rsid w:val="007C245C"/>
    <w:rsid w:val="007C2618"/>
    <w:rsid w:val="007C3085"/>
    <w:rsid w:val="007C3317"/>
    <w:rsid w:val="007C4AE6"/>
    <w:rsid w:val="007C5365"/>
    <w:rsid w:val="007C74FA"/>
    <w:rsid w:val="007D1458"/>
    <w:rsid w:val="007D2552"/>
    <w:rsid w:val="007D2A30"/>
    <w:rsid w:val="007D2BD8"/>
    <w:rsid w:val="007D3590"/>
    <w:rsid w:val="007D5FF8"/>
    <w:rsid w:val="007D64E2"/>
    <w:rsid w:val="007E2D81"/>
    <w:rsid w:val="007E5DB2"/>
    <w:rsid w:val="007E6E37"/>
    <w:rsid w:val="007F0216"/>
    <w:rsid w:val="007F2ECA"/>
    <w:rsid w:val="007F6554"/>
    <w:rsid w:val="007F740C"/>
    <w:rsid w:val="007F78FC"/>
    <w:rsid w:val="007F7B82"/>
    <w:rsid w:val="00800142"/>
    <w:rsid w:val="00800CA7"/>
    <w:rsid w:val="00801247"/>
    <w:rsid w:val="00803B2C"/>
    <w:rsid w:val="00804CA9"/>
    <w:rsid w:val="00806AA1"/>
    <w:rsid w:val="008116C0"/>
    <w:rsid w:val="00811F81"/>
    <w:rsid w:val="00812AD1"/>
    <w:rsid w:val="00812FD3"/>
    <w:rsid w:val="008135D6"/>
    <w:rsid w:val="00814580"/>
    <w:rsid w:val="00815BA2"/>
    <w:rsid w:val="0081633D"/>
    <w:rsid w:val="00816E70"/>
    <w:rsid w:val="008201C8"/>
    <w:rsid w:val="00821276"/>
    <w:rsid w:val="008217EE"/>
    <w:rsid w:val="00823A1A"/>
    <w:rsid w:val="00825876"/>
    <w:rsid w:val="0083169A"/>
    <w:rsid w:val="008318F5"/>
    <w:rsid w:val="00833E83"/>
    <w:rsid w:val="00834821"/>
    <w:rsid w:val="00834AA8"/>
    <w:rsid w:val="00836852"/>
    <w:rsid w:val="00836C40"/>
    <w:rsid w:val="0084006F"/>
    <w:rsid w:val="00840FF4"/>
    <w:rsid w:val="00841040"/>
    <w:rsid w:val="00842B09"/>
    <w:rsid w:val="00847150"/>
    <w:rsid w:val="00847508"/>
    <w:rsid w:val="008505C1"/>
    <w:rsid w:val="008579CB"/>
    <w:rsid w:val="00860DA5"/>
    <w:rsid w:val="00863C56"/>
    <w:rsid w:val="008642C6"/>
    <w:rsid w:val="00864F66"/>
    <w:rsid w:val="0086798C"/>
    <w:rsid w:val="00870348"/>
    <w:rsid w:val="008728AA"/>
    <w:rsid w:val="00872F9E"/>
    <w:rsid w:val="00873CAF"/>
    <w:rsid w:val="00876790"/>
    <w:rsid w:val="00876ECA"/>
    <w:rsid w:val="008772A9"/>
    <w:rsid w:val="00877C8A"/>
    <w:rsid w:val="00881F7A"/>
    <w:rsid w:val="00886BDC"/>
    <w:rsid w:val="00891CB4"/>
    <w:rsid w:val="00895535"/>
    <w:rsid w:val="0089630A"/>
    <w:rsid w:val="008A0DA6"/>
    <w:rsid w:val="008A2497"/>
    <w:rsid w:val="008A2A7D"/>
    <w:rsid w:val="008A2FB5"/>
    <w:rsid w:val="008A357B"/>
    <w:rsid w:val="008A3B38"/>
    <w:rsid w:val="008A4030"/>
    <w:rsid w:val="008A4E9C"/>
    <w:rsid w:val="008A4F10"/>
    <w:rsid w:val="008A5907"/>
    <w:rsid w:val="008A5925"/>
    <w:rsid w:val="008A5CC1"/>
    <w:rsid w:val="008A7B89"/>
    <w:rsid w:val="008B39E9"/>
    <w:rsid w:val="008B72A5"/>
    <w:rsid w:val="008C0226"/>
    <w:rsid w:val="008C0782"/>
    <w:rsid w:val="008C18BA"/>
    <w:rsid w:val="008C3827"/>
    <w:rsid w:val="008C5994"/>
    <w:rsid w:val="008C7674"/>
    <w:rsid w:val="008C7C21"/>
    <w:rsid w:val="008D02C3"/>
    <w:rsid w:val="008D1BCE"/>
    <w:rsid w:val="008D4AE6"/>
    <w:rsid w:val="008D78E6"/>
    <w:rsid w:val="008E45FD"/>
    <w:rsid w:val="008E75B6"/>
    <w:rsid w:val="008F30E3"/>
    <w:rsid w:val="008F5DCF"/>
    <w:rsid w:val="008F6B53"/>
    <w:rsid w:val="00903D92"/>
    <w:rsid w:val="00906811"/>
    <w:rsid w:val="00911F16"/>
    <w:rsid w:val="00911FA1"/>
    <w:rsid w:val="0091232A"/>
    <w:rsid w:val="00912AC9"/>
    <w:rsid w:val="0091394A"/>
    <w:rsid w:val="00913E6A"/>
    <w:rsid w:val="00916250"/>
    <w:rsid w:val="009219BF"/>
    <w:rsid w:val="0092250A"/>
    <w:rsid w:val="009226A2"/>
    <w:rsid w:val="00922BC0"/>
    <w:rsid w:val="00924F2D"/>
    <w:rsid w:val="00925447"/>
    <w:rsid w:val="009262DC"/>
    <w:rsid w:val="009264D8"/>
    <w:rsid w:val="009274DC"/>
    <w:rsid w:val="009279D3"/>
    <w:rsid w:val="00932CFF"/>
    <w:rsid w:val="00933AC5"/>
    <w:rsid w:val="00933B3A"/>
    <w:rsid w:val="00936F1E"/>
    <w:rsid w:val="0094017A"/>
    <w:rsid w:val="0094050F"/>
    <w:rsid w:val="00941C23"/>
    <w:rsid w:val="00942085"/>
    <w:rsid w:val="0094264D"/>
    <w:rsid w:val="00943D67"/>
    <w:rsid w:val="0094641D"/>
    <w:rsid w:val="00950604"/>
    <w:rsid w:val="00950670"/>
    <w:rsid w:val="00951B61"/>
    <w:rsid w:val="00955A84"/>
    <w:rsid w:val="0095680E"/>
    <w:rsid w:val="00956A7B"/>
    <w:rsid w:val="00957D9C"/>
    <w:rsid w:val="00960B63"/>
    <w:rsid w:val="00961B0E"/>
    <w:rsid w:val="00961F17"/>
    <w:rsid w:val="00964A3D"/>
    <w:rsid w:val="0096777A"/>
    <w:rsid w:val="0097166A"/>
    <w:rsid w:val="009729B7"/>
    <w:rsid w:val="00974040"/>
    <w:rsid w:val="00974BDA"/>
    <w:rsid w:val="00975FF2"/>
    <w:rsid w:val="00977907"/>
    <w:rsid w:val="00981C91"/>
    <w:rsid w:val="00985325"/>
    <w:rsid w:val="00987BFE"/>
    <w:rsid w:val="00990CAB"/>
    <w:rsid w:val="009A3064"/>
    <w:rsid w:val="009A3AD6"/>
    <w:rsid w:val="009A3B98"/>
    <w:rsid w:val="009A6CA1"/>
    <w:rsid w:val="009A7BA6"/>
    <w:rsid w:val="009B0438"/>
    <w:rsid w:val="009B0BF6"/>
    <w:rsid w:val="009B1242"/>
    <w:rsid w:val="009B4123"/>
    <w:rsid w:val="009B556B"/>
    <w:rsid w:val="009B63F8"/>
    <w:rsid w:val="009C35F8"/>
    <w:rsid w:val="009C3CC9"/>
    <w:rsid w:val="009C3E06"/>
    <w:rsid w:val="009C49F9"/>
    <w:rsid w:val="009C5180"/>
    <w:rsid w:val="009C536E"/>
    <w:rsid w:val="009D09E5"/>
    <w:rsid w:val="009D2281"/>
    <w:rsid w:val="009D5C16"/>
    <w:rsid w:val="009D5FB0"/>
    <w:rsid w:val="009D63D9"/>
    <w:rsid w:val="009D6A7B"/>
    <w:rsid w:val="009D7E62"/>
    <w:rsid w:val="009E0E28"/>
    <w:rsid w:val="009E1D42"/>
    <w:rsid w:val="009E510B"/>
    <w:rsid w:val="009E7E6B"/>
    <w:rsid w:val="009F0590"/>
    <w:rsid w:val="009F076A"/>
    <w:rsid w:val="009F19D0"/>
    <w:rsid w:val="009F1BB0"/>
    <w:rsid w:val="009F2A17"/>
    <w:rsid w:val="009F2C3F"/>
    <w:rsid w:val="009F4035"/>
    <w:rsid w:val="009F5042"/>
    <w:rsid w:val="009F5113"/>
    <w:rsid w:val="009F5929"/>
    <w:rsid w:val="009F6A34"/>
    <w:rsid w:val="009F783F"/>
    <w:rsid w:val="00A01DCF"/>
    <w:rsid w:val="00A03CAD"/>
    <w:rsid w:val="00A06D9C"/>
    <w:rsid w:val="00A0758B"/>
    <w:rsid w:val="00A14173"/>
    <w:rsid w:val="00A17026"/>
    <w:rsid w:val="00A17BAD"/>
    <w:rsid w:val="00A237FA"/>
    <w:rsid w:val="00A2381D"/>
    <w:rsid w:val="00A23C8D"/>
    <w:rsid w:val="00A24AD6"/>
    <w:rsid w:val="00A257C9"/>
    <w:rsid w:val="00A25F7B"/>
    <w:rsid w:val="00A26B17"/>
    <w:rsid w:val="00A26C15"/>
    <w:rsid w:val="00A276FE"/>
    <w:rsid w:val="00A32255"/>
    <w:rsid w:val="00A357AA"/>
    <w:rsid w:val="00A3734D"/>
    <w:rsid w:val="00A46012"/>
    <w:rsid w:val="00A46522"/>
    <w:rsid w:val="00A47EDA"/>
    <w:rsid w:val="00A510A8"/>
    <w:rsid w:val="00A53D70"/>
    <w:rsid w:val="00A61C98"/>
    <w:rsid w:val="00A625FC"/>
    <w:rsid w:val="00A62789"/>
    <w:rsid w:val="00A628F5"/>
    <w:rsid w:val="00A62A98"/>
    <w:rsid w:val="00A66227"/>
    <w:rsid w:val="00A66578"/>
    <w:rsid w:val="00A66D9E"/>
    <w:rsid w:val="00A677A7"/>
    <w:rsid w:val="00A7498F"/>
    <w:rsid w:val="00A75CDE"/>
    <w:rsid w:val="00A77019"/>
    <w:rsid w:val="00A77AFE"/>
    <w:rsid w:val="00A8292D"/>
    <w:rsid w:val="00A82A16"/>
    <w:rsid w:val="00A82E54"/>
    <w:rsid w:val="00A83882"/>
    <w:rsid w:val="00A863D0"/>
    <w:rsid w:val="00A872FE"/>
    <w:rsid w:val="00A8734B"/>
    <w:rsid w:val="00A8794C"/>
    <w:rsid w:val="00A916E8"/>
    <w:rsid w:val="00A94DD6"/>
    <w:rsid w:val="00A9591A"/>
    <w:rsid w:val="00A9609D"/>
    <w:rsid w:val="00A9688B"/>
    <w:rsid w:val="00AA15A5"/>
    <w:rsid w:val="00AA295C"/>
    <w:rsid w:val="00AA6B09"/>
    <w:rsid w:val="00AA7E56"/>
    <w:rsid w:val="00AB37FF"/>
    <w:rsid w:val="00AB7DCE"/>
    <w:rsid w:val="00AC12AF"/>
    <w:rsid w:val="00AC32A3"/>
    <w:rsid w:val="00AC3A00"/>
    <w:rsid w:val="00AC4A32"/>
    <w:rsid w:val="00AC6DAA"/>
    <w:rsid w:val="00AC7385"/>
    <w:rsid w:val="00AC744D"/>
    <w:rsid w:val="00AD108E"/>
    <w:rsid w:val="00AD2543"/>
    <w:rsid w:val="00AD37CB"/>
    <w:rsid w:val="00AD3882"/>
    <w:rsid w:val="00AD39E9"/>
    <w:rsid w:val="00AD3E51"/>
    <w:rsid w:val="00AD4BC3"/>
    <w:rsid w:val="00AD5B37"/>
    <w:rsid w:val="00AD77F3"/>
    <w:rsid w:val="00AE1F83"/>
    <w:rsid w:val="00AE307D"/>
    <w:rsid w:val="00AE4650"/>
    <w:rsid w:val="00AE61E6"/>
    <w:rsid w:val="00AE7C7A"/>
    <w:rsid w:val="00AF0F7C"/>
    <w:rsid w:val="00AF2537"/>
    <w:rsid w:val="00AF4585"/>
    <w:rsid w:val="00AF4A73"/>
    <w:rsid w:val="00AF556F"/>
    <w:rsid w:val="00AF6D93"/>
    <w:rsid w:val="00B000BD"/>
    <w:rsid w:val="00B030E7"/>
    <w:rsid w:val="00B03548"/>
    <w:rsid w:val="00B0358D"/>
    <w:rsid w:val="00B040B0"/>
    <w:rsid w:val="00B072CF"/>
    <w:rsid w:val="00B109F2"/>
    <w:rsid w:val="00B110B3"/>
    <w:rsid w:val="00B11754"/>
    <w:rsid w:val="00B11855"/>
    <w:rsid w:val="00B13582"/>
    <w:rsid w:val="00B1376F"/>
    <w:rsid w:val="00B1507A"/>
    <w:rsid w:val="00B15E74"/>
    <w:rsid w:val="00B17763"/>
    <w:rsid w:val="00B17916"/>
    <w:rsid w:val="00B249B1"/>
    <w:rsid w:val="00B24D94"/>
    <w:rsid w:val="00B265D6"/>
    <w:rsid w:val="00B26F7F"/>
    <w:rsid w:val="00B27DA9"/>
    <w:rsid w:val="00B3081A"/>
    <w:rsid w:val="00B3168E"/>
    <w:rsid w:val="00B32046"/>
    <w:rsid w:val="00B327ED"/>
    <w:rsid w:val="00B33781"/>
    <w:rsid w:val="00B3590B"/>
    <w:rsid w:val="00B375CB"/>
    <w:rsid w:val="00B40D2F"/>
    <w:rsid w:val="00B4173A"/>
    <w:rsid w:val="00B43342"/>
    <w:rsid w:val="00B43EDE"/>
    <w:rsid w:val="00B443FF"/>
    <w:rsid w:val="00B44728"/>
    <w:rsid w:val="00B44744"/>
    <w:rsid w:val="00B45B12"/>
    <w:rsid w:val="00B50355"/>
    <w:rsid w:val="00B52DA4"/>
    <w:rsid w:val="00B55168"/>
    <w:rsid w:val="00B56338"/>
    <w:rsid w:val="00B57D20"/>
    <w:rsid w:val="00B60DAA"/>
    <w:rsid w:val="00B61A73"/>
    <w:rsid w:val="00B62611"/>
    <w:rsid w:val="00B62ADE"/>
    <w:rsid w:val="00B631C6"/>
    <w:rsid w:val="00B65E04"/>
    <w:rsid w:val="00B6691D"/>
    <w:rsid w:val="00B67742"/>
    <w:rsid w:val="00B67F5F"/>
    <w:rsid w:val="00B7026E"/>
    <w:rsid w:val="00B7112B"/>
    <w:rsid w:val="00B71838"/>
    <w:rsid w:val="00B719FB"/>
    <w:rsid w:val="00B7256F"/>
    <w:rsid w:val="00B72EB5"/>
    <w:rsid w:val="00B74A08"/>
    <w:rsid w:val="00B75589"/>
    <w:rsid w:val="00B7564B"/>
    <w:rsid w:val="00B81645"/>
    <w:rsid w:val="00B83542"/>
    <w:rsid w:val="00B84592"/>
    <w:rsid w:val="00B90289"/>
    <w:rsid w:val="00B90304"/>
    <w:rsid w:val="00B906E7"/>
    <w:rsid w:val="00B92FF4"/>
    <w:rsid w:val="00B939D1"/>
    <w:rsid w:val="00B93D2C"/>
    <w:rsid w:val="00B950C2"/>
    <w:rsid w:val="00B9513A"/>
    <w:rsid w:val="00BA05E0"/>
    <w:rsid w:val="00BA4467"/>
    <w:rsid w:val="00BA633E"/>
    <w:rsid w:val="00BA6642"/>
    <w:rsid w:val="00BB1507"/>
    <w:rsid w:val="00BB42C0"/>
    <w:rsid w:val="00BC1CCD"/>
    <w:rsid w:val="00BC2AED"/>
    <w:rsid w:val="00BC465A"/>
    <w:rsid w:val="00BC5295"/>
    <w:rsid w:val="00BC585D"/>
    <w:rsid w:val="00BC5F1B"/>
    <w:rsid w:val="00BC7B53"/>
    <w:rsid w:val="00BC7D11"/>
    <w:rsid w:val="00BD008E"/>
    <w:rsid w:val="00BD12AD"/>
    <w:rsid w:val="00BD217F"/>
    <w:rsid w:val="00BD5502"/>
    <w:rsid w:val="00BD62D7"/>
    <w:rsid w:val="00BD6A70"/>
    <w:rsid w:val="00BE26DB"/>
    <w:rsid w:val="00BE2883"/>
    <w:rsid w:val="00BE5F70"/>
    <w:rsid w:val="00BE7026"/>
    <w:rsid w:val="00BE71D7"/>
    <w:rsid w:val="00BF0314"/>
    <w:rsid w:val="00BF1C83"/>
    <w:rsid w:val="00BF1FF4"/>
    <w:rsid w:val="00BF23EA"/>
    <w:rsid w:val="00BF30C9"/>
    <w:rsid w:val="00BF5C8A"/>
    <w:rsid w:val="00BF6DCE"/>
    <w:rsid w:val="00C07958"/>
    <w:rsid w:val="00C103B2"/>
    <w:rsid w:val="00C1045A"/>
    <w:rsid w:val="00C11623"/>
    <w:rsid w:val="00C11D30"/>
    <w:rsid w:val="00C17F56"/>
    <w:rsid w:val="00C20152"/>
    <w:rsid w:val="00C233F6"/>
    <w:rsid w:val="00C24D60"/>
    <w:rsid w:val="00C256E9"/>
    <w:rsid w:val="00C27654"/>
    <w:rsid w:val="00C30EA7"/>
    <w:rsid w:val="00C312EB"/>
    <w:rsid w:val="00C31F35"/>
    <w:rsid w:val="00C33AFF"/>
    <w:rsid w:val="00C346B2"/>
    <w:rsid w:val="00C350B3"/>
    <w:rsid w:val="00C36B02"/>
    <w:rsid w:val="00C36F29"/>
    <w:rsid w:val="00C4054E"/>
    <w:rsid w:val="00C4113F"/>
    <w:rsid w:val="00C41EB0"/>
    <w:rsid w:val="00C42786"/>
    <w:rsid w:val="00C44F62"/>
    <w:rsid w:val="00C4520A"/>
    <w:rsid w:val="00C461A8"/>
    <w:rsid w:val="00C50284"/>
    <w:rsid w:val="00C533C8"/>
    <w:rsid w:val="00C53B51"/>
    <w:rsid w:val="00C54C01"/>
    <w:rsid w:val="00C56A79"/>
    <w:rsid w:val="00C578A8"/>
    <w:rsid w:val="00C62B71"/>
    <w:rsid w:val="00C62BC2"/>
    <w:rsid w:val="00C64D80"/>
    <w:rsid w:val="00C70CFE"/>
    <w:rsid w:val="00C73B29"/>
    <w:rsid w:val="00C73C21"/>
    <w:rsid w:val="00C743EA"/>
    <w:rsid w:val="00C7726A"/>
    <w:rsid w:val="00C77CC9"/>
    <w:rsid w:val="00C855F9"/>
    <w:rsid w:val="00C85DBD"/>
    <w:rsid w:val="00C86B40"/>
    <w:rsid w:val="00C90DA1"/>
    <w:rsid w:val="00C91707"/>
    <w:rsid w:val="00C9237F"/>
    <w:rsid w:val="00C931A7"/>
    <w:rsid w:val="00C952B3"/>
    <w:rsid w:val="00C961CA"/>
    <w:rsid w:val="00CA459B"/>
    <w:rsid w:val="00CB18CE"/>
    <w:rsid w:val="00CB1969"/>
    <w:rsid w:val="00CB1FFF"/>
    <w:rsid w:val="00CB2B34"/>
    <w:rsid w:val="00CB3A6B"/>
    <w:rsid w:val="00CB6C90"/>
    <w:rsid w:val="00CB71AB"/>
    <w:rsid w:val="00CC0F78"/>
    <w:rsid w:val="00CC3ABA"/>
    <w:rsid w:val="00CC4826"/>
    <w:rsid w:val="00CC48DD"/>
    <w:rsid w:val="00CC4D77"/>
    <w:rsid w:val="00CC60CF"/>
    <w:rsid w:val="00CC69E8"/>
    <w:rsid w:val="00CC6DEF"/>
    <w:rsid w:val="00CC727A"/>
    <w:rsid w:val="00CD0328"/>
    <w:rsid w:val="00CD16C4"/>
    <w:rsid w:val="00CD40E8"/>
    <w:rsid w:val="00CD6186"/>
    <w:rsid w:val="00CD628F"/>
    <w:rsid w:val="00CD7F54"/>
    <w:rsid w:val="00CE10AB"/>
    <w:rsid w:val="00CE1D72"/>
    <w:rsid w:val="00CE5310"/>
    <w:rsid w:val="00CF087A"/>
    <w:rsid w:val="00CF1528"/>
    <w:rsid w:val="00CF19BE"/>
    <w:rsid w:val="00CF20C1"/>
    <w:rsid w:val="00CF2C08"/>
    <w:rsid w:val="00CF60B2"/>
    <w:rsid w:val="00CF7A93"/>
    <w:rsid w:val="00D000B0"/>
    <w:rsid w:val="00D02F0E"/>
    <w:rsid w:val="00D036A7"/>
    <w:rsid w:val="00D104A1"/>
    <w:rsid w:val="00D11264"/>
    <w:rsid w:val="00D12255"/>
    <w:rsid w:val="00D1296A"/>
    <w:rsid w:val="00D144F4"/>
    <w:rsid w:val="00D1457F"/>
    <w:rsid w:val="00D2309A"/>
    <w:rsid w:val="00D247CC"/>
    <w:rsid w:val="00D26207"/>
    <w:rsid w:val="00D3048E"/>
    <w:rsid w:val="00D309E4"/>
    <w:rsid w:val="00D3145F"/>
    <w:rsid w:val="00D334D5"/>
    <w:rsid w:val="00D33D14"/>
    <w:rsid w:val="00D3407D"/>
    <w:rsid w:val="00D359EB"/>
    <w:rsid w:val="00D3652E"/>
    <w:rsid w:val="00D41E35"/>
    <w:rsid w:val="00D42D5B"/>
    <w:rsid w:val="00D438F6"/>
    <w:rsid w:val="00D45F80"/>
    <w:rsid w:val="00D461DB"/>
    <w:rsid w:val="00D46A6F"/>
    <w:rsid w:val="00D47C81"/>
    <w:rsid w:val="00D47FCD"/>
    <w:rsid w:val="00D55CD2"/>
    <w:rsid w:val="00D56DAD"/>
    <w:rsid w:val="00D57D25"/>
    <w:rsid w:val="00D6090A"/>
    <w:rsid w:val="00D60CD1"/>
    <w:rsid w:val="00D63E61"/>
    <w:rsid w:val="00D65161"/>
    <w:rsid w:val="00D656A3"/>
    <w:rsid w:val="00D6577B"/>
    <w:rsid w:val="00D73991"/>
    <w:rsid w:val="00D75C24"/>
    <w:rsid w:val="00D839C3"/>
    <w:rsid w:val="00D855D9"/>
    <w:rsid w:val="00D855FB"/>
    <w:rsid w:val="00D85EE4"/>
    <w:rsid w:val="00D914D3"/>
    <w:rsid w:val="00D915C3"/>
    <w:rsid w:val="00D91699"/>
    <w:rsid w:val="00D92FB6"/>
    <w:rsid w:val="00D93A60"/>
    <w:rsid w:val="00D975B4"/>
    <w:rsid w:val="00DA0042"/>
    <w:rsid w:val="00DA0AF3"/>
    <w:rsid w:val="00DA1419"/>
    <w:rsid w:val="00DA1C3B"/>
    <w:rsid w:val="00DA3602"/>
    <w:rsid w:val="00DA4404"/>
    <w:rsid w:val="00DA4B3B"/>
    <w:rsid w:val="00DA5B96"/>
    <w:rsid w:val="00DB05BA"/>
    <w:rsid w:val="00DB0B54"/>
    <w:rsid w:val="00DB2760"/>
    <w:rsid w:val="00DB3F19"/>
    <w:rsid w:val="00DB53D1"/>
    <w:rsid w:val="00DB6839"/>
    <w:rsid w:val="00DC3875"/>
    <w:rsid w:val="00DC5D36"/>
    <w:rsid w:val="00DD6595"/>
    <w:rsid w:val="00DD6C9C"/>
    <w:rsid w:val="00DD729E"/>
    <w:rsid w:val="00DE31DC"/>
    <w:rsid w:val="00DE37F0"/>
    <w:rsid w:val="00DE39A7"/>
    <w:rsid w:val="00DE73BE"/>
    <w:rsid w:val="00DE74F4"/>
    <w:rsid w:val="00DF0734"/>
    <w:rsid w:val="00DF08B8"/>
    <w:rsid w:val="00DF08F4"/>
    <w:rsid w:val="00DF0AFB"/>
    <w:rsid w:val="00DF36CF"/>
    <w:rsid w:val="00DF3AAB"/>
    <w:rsid w:val="00DF4F10"/>
    <w:rsid w:val="00DF5A79"/>
    <w:rsid w:val="00DF5B32"/>
    <w:rsid w:val="00DF6C85"/>
    <w:rsid w:val="00E01923"/>
    <w:rsid w:val="00E024DD"/>
    <w:rsid w:val="00E03879"/>
    <w:rsid w:val="00E04CBE"/>
    <w:rsid w:val="00E07103"/>
    <w:rsid w:val="00E07815"/>
    <w:rsid w:val="00E1081D"/>
    <w:rsid w:val="00E135B2"/>
    <w:rsid w:val="00E157BD"/>
    <w:rsid w:val="00E15BE3"/>
    <w:rsid w:val="00E15D4F"/>
    <w:rsid w:val="00E1739B"/>
    <w:rsid w:val="00E21CB0"/>
    <w:rsid w:val="00E2378E"/>
    <w:rsid w:val="00E25BD0"/>
    <w:rsid w:val="00E262A7"/>
    <w:rsid w:val="00E276ED"/>
    <w:rsid w:val="00E27F6C"/>
    <w:rsid w:val="00E31B42"/>
    <w:rsid w:val="00E339C9"/>
    <w:rsid w:val="00E33E10"/>
    <w:rsid w:val="00E34E9C"/>
    <w:rsid w:val="00E37705"/>
    <w:rsid w:val="00E40161"/>
    <w:rsid w:val="00E4196C"/>
    <w:rsid w:val="00E42345"/>
    <w:rsid w:val="00E445DC"/>
    <w:rsid w:val="00E44AE0"/>
    <w:rsid w:val="00E475DA"/>
    <w:rsid w:val="00E5158E"/>
    <w:rsid w:val="00E53071"/>
    <w:rsid w:val="00E570CE"/>
    <w:rsid w:val="00E57C2F"/>
    <w:rsid w:val="00E57F62"/>
    <w:rsid w:val="00E62474"/>
    <w:rsid w:val="00E62C09"/>
    <w:rsid w:val="00E63C6E"/>
    <w:rsid w:val="00E63E9D"/>
    <w:rsid w:val="00E644E7"/>
    <w:rsid w:val="00E6479E"/>
    <w:rsid w:val="00E6714C"/>
    <w:rsid w:val="00E67A8C"/>
    <w:rsid w:val="00E67CED"/>
    <w:rsid w:val="00E718D6"/>
    <w:rsid w:val="00E71918"/>
    <w:rsid w:val="00E71E9C"/>
    <w:rsid w:val="00E72850"/>
    <w:rsid w:val="00E7317D"/>
    <w:rsid w:val="00E75103"/>
    <w:rsid w:val="00E76501"/>
    <w:rsid w:val="00E769B5"/>
    <w:rsid w:val="00E76C68"/>
    <w:rsid w:val="00E8079C"/>
    <w:rsid w:val="00E8173D"/>
    <w:rsid w:val="00E81F67"/>
    <w:rsid w:val="00E90E23"/>
    <w:rsid w:val="00E918E0"/>
    <w:rsid w:val="00E9274E"/>
    <w:rsid w:val="00E930A8"/>
    <w:rsid w:val="00E938B5"/>
    <w:rsid w:val="00E93F0A"/>
    <w:rsid w:val="00E9443B"/>
    <w:rsid w:val="00E958DE"/>
    <w:rsid w:val="00E95957"/>
    <w:rsid w:val="00E97D70"/>
    <w:rsid w:val="00EA0239"/>
    <w:rsid w:val="00EA1221"/>
    <w:rsid w:val="00EA28CE"/>
    <w:rsid w:val="00EA2E5A"/>
    <w:rsid w:val="00EA3B71"/>
    <w:rsid w:val="00EA4182"/>
    <w:rsid w:val="00EA4597"/>
    <w:rsid w:val="00EA460C"/>
    <w:rsid w:val="00EA58B0"/>
    <w:rsid w:val="00EB10E5"/>
    <w:rsid w:val="00EB2025"/>
    <w:rsid w:val="00EB2710"/>
    <w:rsid w:val="00EB39CA"/>
    <w:rsid w:val="00EB4277"/>
    <w:rsid w:val="00EB5407"/>
    <w:rsid w:val="00EB66EA"/>
    <w:rsid w:val="00EC00E7"/>
    <w:rsid w:val="00EC0148"/>
    <w:rsid w:val="00EC1543"/>
    <w:rsid w:val="00EC1CDE"/>
    <w:rsid w:val="00EC28D4"/>
    <w:rsid w:val="00EC2F72"/>
    <w:rsid w:val="00EC32DD"/>
    <w:rsid w:val="00EC429C"/>
    <w:rsid w:val="00ED0B68"/>
    <w:rsid w:val="00ED0DB3"/>
    <w:rsid w:val="00ED40A2"/>
    <w:rsid w:val="00ED4602"/>
    <w:rsid w:val="00ED483C"/>
    <w:rsid w:val="00ED7542"/>
    <w:rsid w:val="00ED7CCE"/>
    <w:rsid w:val="00EE09A7"/>
    <w:rsid w:val="00EE4AFF"/>
    <w:rsid w:val="00EE74A5"/>
    <w:rsid w:val="00EF270B"/>
    <w:rsid w:val="00EF3E8A"/>
    <w:rsid w:val="00EF4058"/>
    <w:rsid w:val="00EF5413"/>
    <w:rsid w:val="00EF59B7"/>
    <w:rsid w:val="00F02DCD"/>
    <w:rsid w:val="00F048BD"/>
    <w:rsid w:val="00F056EC"/>
    <w:rsid w:val="00F06146"/>
    <w:rsid w:val="00F06D27"/>
    <w:rsid w:val="00F10A5F"/>
    <w:rsid w:val="00F116CC"/>
    <w:rsid w:val="00F121D3"/>
    <w:rsid w:val="00F172B0"/>
    <w:rsid w:val="00F20B50"/>
    <w:rsid w:val="00F20C44"/>
    <w:rsid w:val="00F23F0E"/>
    <w:rsid w:val="00F316DA"/>
    <w:rsid w:val="00F3185C"/>
    <w:rsid w:val="00F32B96"/>
    <w:rsid w:val="00F335F1"/>
    <w:rsid w:val="00F33FDB"/>
    <w:rsid w:val="00F34ACD"/>
    <w:rsid w:val="00F34EF3"/>
    <w:rsid w:val="00F3537E"/>
    <w:rsid w:val="00F3546B"/>
    <w:rsid w:val="00F36C12"/>
    <w:rsid w:val="00F41129"/>
    <w:rsid w:val="00F45FB8"/>
    <w:rsid w:val="00F466B5"/>
    <w:rsid w:val="00F47787"/>
    <w:rsid w:val="00F51D9B"/>
    <w:rsid w:val="00F523E1"/>
    <w:rsid w:val="00F52AB3"/>
    <w:rsid w:val="00F5369F"/>
    <w:rsid w:val="00F63FE6"/>
    <w:rsid w:val="00F66B1A"/>
    <w:rsid w:val="00F671BC"/>
    <w:rsid w:val="00F7063A"/>
    <w:rsid w:val="00F71848"/>
    <w:rsid w:val="00F74347"/>
    <w:rsid w:val="00F748E0"/>
    <w:rsid w:val="00F76155"/>
    <w:rsid w:val="00F76B2A"/>
    <w:rsid w:val="00F77128"/>
    <w:rsid w:val="00F818F4"/>
    <w:rsid w:val="00F82281"/>
    <w:rsid w:val="00F83FBB"/>
    <w:rsid w:val="00F848A4"/>
    <w:rsid w:val="00F87785"/>
    <w:rsid w:val="00F913BA"/>
    <w:rsid w:val="00FA08C8"/>
    <w:rsid w:val="00FA0A50"/>
    <w:rsid w:val="00FA0B67"/>
    <w:rsid w:val="00FA1110"/>
    <w:rsid w:val="00FA42ED"/>
    <w:rsid w:val="00FA452D"/>
    <w:rsid w:val="00FA519B"/>
    <w:rsid w:val="00FA6C7A"/>
    <w:rsid w:val="00FB05AA"/>
    <w:rsid w:val="00FB080B"/>
    <w:rsid w:val="00FB0E58"/>
    <w:rsid w:val="00FB2685"/>
    <w:rsid w:val="00FB2DCF"/>
    <w:rsid w:val="00FB3273"/>
    <w:rsid w:val="00FB3404"/>
    <w:rsid w:val="00FB3503"/>
    <w:rsid w:val="00FB3C2A"/>
    <w:rsid w:val="00FB541B"/>
    <w:rsid w:val="00FC0CE2"/>
    <w:rsid w:val="00FC20D1"/>
    <w:rsid w:val="00FC2165"/>
    <w:rsid w:val="00FC2A31"/>
    <w:rsid w:val="00FC2B84"/>
    <w:rsid w:val="00FC790A"/>
    <w:rsid w:val="00FD2ACC"/>
    <w:rsid w:val="00FD317E"/>
    <w:rsid w:val="00FD49EF"/>
    <w:rsid w:val="00FD4AF2"/>
    <w:rsid w:val="00FD534C"/>
    <w:rsid w:val="00FD5D30"/>
    <w:rsid w:val="00FD6D82"/>
    <w:rsid w:val="00FD7002"/>
    <w:rsid w:val="00FE266E"/>
    <w:rsid w:val="00FE2EA1"/>
    <w:rsid w:val="00FE3A97"/>
    <w:rsid w:val="00FE4508"/>
    <w:rsid w:val="00FE600B"/>
    <w:rsid w:val="00FF01FE"/>
    <w:rsid w:val="00FF02F5"/>
    <w:rsid w:val="00FF0933"/>
    <w:rsid w:val="00FF161E"/>
    <w:rsid w:val="00FF43E5"/>
    <w:rsid w:val="00FF5E91"/>
    <w:rsid w:val="00FF6A33"/>
    <w:rsid w:val="00FF6F6B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09F1D9-2AB1-4306-A4FC-069E75A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414F9C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7B5A1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953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953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6F6D-1CB7-4573-A39A-6601DAF3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user360b</cp:lastModifiedBy>
  <cp:revision>2</cp:revision>
  <cp:lastPrinted>2021-07-27T10:52:00Z</cp:lastPrinted>
  <dcterms:created xsi:type="dcterms:W3CDTF">2021-07-27T12:40:00Z</dcterms:created>
  <dcterms:modified xsi:type="dcterms:W3CDTF">2021-07-27T12:40:00Z</dcterms:modified>
</cp:coreProperties>
</file>