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55" w:rsidRPr="006240D7" w:rsidRDefault="00DB2455" w:rsidP="00DB2455">
      <w:pPr>
        <w:pStyle w:val="a5"/>
        <w:spacing w:line="380" w:lineRule="exact"/>
        <w:ind w:right="184"/>
        <w:outlineLvl w:val="0"/>
        <w:rPr>
          <w:szCs w:val="28"/>
          <w:lang w:val="uk-UA"/>
        </w:rPr>
      </w:pPr>
      <w:r w:rsidRPr="006240D7">
        <w:rPr>
          <w:szCs w:val="28"/>
          <w:lang w:val="uk-UA"/>
        </w:rPr>
        <w:t>V-</w:t>
      </w:r>
      <w:proofErr w:type="spellStart"/>
      <w:r w:rsidRPr="006240D7">
        <w:rPr>
          <w:szCs w:val="28"/>
          <w:lang w:val="uk-UA"/>
        </w:rPr>
        <w:t>zr</w:t>
      </w:r>
      <w:proofErr w:type="spellEnd"/>
      <w:r w:rsidRPr="006240D7">
        <w:rPr>
          <w:szCs w:val="28"/>
          <w:lang w:val="uk-UA"/>
        </w:rPr>
        <w:t>-</w:t>
      </w:r>
      <w:r>
        <w:rPr>
          <w:szCs w:val="28"/>
          <w:lang w:val="uk-UA"/>
        </w:rPr>
        <w:t xml:space="preserve"> 068</w:t>
      </w:r>
    </w:p>
    <w:p w:rsidR="00DB2455" w:rsidRPr="00A44F97" w:rsidRDefault="00DB2455" w:rsidP="00DB2455">
      <w:pPr>
        <w:pStyle w:val="a3"/>
        <w:tabs>
          <w:tab w:val="left" w:pos="8400"/>
          <w:tab w:val="right" w:pos="9355"/>
        </w:tabs>
        <w:spacing w:line="380" w:lineRule="exact"/>
        <w:ind w:firstLine="540"/>
        <w:rPr>
          <w:sz w:val="28"/>
          <w:szCs w:val="28"/>
        </w:rPr>
      </w:pPr>
      <w:r>
        <w:rPr>
          <w:sz w:val="28"/>
          <w:szCs w:val="28"/>
        </w:rPr>
        <w:tab/>
      </w:r>
    </w:p>
    <w:p w:rsidR="00DB2455" w:rsidRPr="006240D7" w:rsidRDefault="00DB2455" w:rsidP="00DB2455">
      <w:pPr>
        <w:pStyle w:val="a5"/>
        <w:spacing w:line="380" w:lineRule="exact"/>
        <w:ind w:firstLine="567"/>
        <w:rPr>
          <w:szCs w:val="28"/>
          <w:lang w:val="uk-UA"/>
        </w:rPr>
      </w:pPr>
    </w:p>
    <w:p w:rsidR="00DB2455" w:rsidRPr="006240D7" w:rsidRDefault="00DB2455" w:rsidP="00DB2455">
      <w:pPr>
        <w:pStyle w:val="a5"/>
        <w:spacing w:line="380" w:lineRule="exact"/>
        <w:ind w:firstLine="567"/>
        <w:rPr>
          <w:szCs w:val="28"/>
          <w:lang w:val="uk-UA"/>
        </w:rPr>
      </w:pPr>
    </w:p>
    <w:p w:rsidR="00DB2455" w:rsidRPr="006240D7" w:rsidRDefault="00DB2455" w:rsidP="00DB2455">
      <w:pPr>
        <w:pStyle w:val="a5"/>
        <w:spacing w:line="380" w:lineRule="exact"/>
        <w:rPr>
          <w:szCs w:val="28"/>
          <w:lang w:val="uk-UA"/>
        </w:rPr>
      </w:pPr>
    </w:p>
    <w:p w:rsidR="00DB2455" w:rsidRPr="006240D7" w:rsidRDefault="00DB2455" w:rsidP="00DB2455">
      <w:pPr>
        <w:pStyle w:val="a3"/>
        <w:tabs>
          <w:tab w:val="left" w:pos="7854"/>
        </w:tabs>
        <w:spacing w:line="380" w:lineRule="exact"/>
        <w:ind w:right="1613" w:firstLine="567"/>
        <w:rPr>
          <w:sz w:val="28"/>
          <w:szCs w:val="28"/>
        </w:rPr>
      </w:pPr>
      <w:r w:rsidRPr="006240D7">
        <w:rPr>
          <w:sz w:val="28"/>
          <w:szCs w:val="28"/>
        </w:rPr>
        <w:t xml:space="preserve"> </w:t>
      </w:r>
    </w:p>
    <w:p w:rsidR="00DB2455" w:rsidRPr="00DB2455" w:rsidRDefault="00DB2455" w:rsidP="00DB2455">
      <w:pPr>
        <w:pStyle w:val="a3"/>
        <w:tabs>
          <w:tab w:val="left" w:pos="4860"/>
          <w:tab w:val="left" w:pos="5760"/>
          <w:tab w:val="left" w:pos="6840"/>
        </w:tabs>
        <w:spacing w:line="380" w:lineRule="exact"/>
        <w:ind w:right="3595"/>
        <w:rPr>
          <w:sz w:val="28"/>
          <w:szCs w:val="28"/>
        </w:rPr>
      </w:pPr>
      <w:r w:rsidRPr="00DB2455">
        <w:rPr>
          <w:sz w:val="28"/>
          <w:szCs w:val="28"/>
        </w:rPr>
        <w:t>Про укладення договору про встановлення особистого строкового сервітуту для розміщення пересувних тимчасових споруд у м. Миколаєві</w:t>
      </w:r>
    </w:p>
    <w:p w:rsidR="00DB2455" w:rsidRPr="00DB2455" w:rsidRDefault="00DB2455" w:rsidP="00DB2455">
      <w:pPr>
        <w:pStyle w:val="a3"/>
        <w:tabs>
          <w:tab w:val="left" w:pos="4860"/>
          <w:tab w:val="left" w:pos="5760"/>
          <w:tab w:val="left" w:pos="6840"/>
        </w:tabs>
        <w:spacing w:line="380" w:lineRule="exact"/>
        <w:ind w:right="3595"/>
        <w:rPr>
          <w:sz w:val="28"/>
          <w:szCs w:val="28"/>
        </w:rPr>
      </w:pPr>
    </w:p>
    <w:p w:rsidR="00DB2455" w:rsidRPr="00660E99" w:rsidRDefault="00DB2455" w:rsidP="00DB2455">
      <w:pPr>
        <w:spacing w:line="380" w:lineRule="exact"/>
        <w:ind w:right="-5" w:firstLine="540"/>
        <w:jc w:val="both"/>
        <w:rPr>
          <w:rStyle w:val="a7"/>
          <w:rFonts w:ascii="Times New Roman" w:hAnsi="Times New Roman" w:cs="Times New Roman"/>
          <w:b w:val="0"/>
          <w:bCs w:val="0"/>
          <w:sz w:val="28"/>
          <w:szCs w:val="28"/>
          <w:lang w:val="uk-UA"/>
        </w:rPr>
      </w:pPr>
      <w:r w:rsidRPr="00DB2455">
        <w:rPr>
          <w:rFonts w:ascii="Times New Roman" w:hAnsi="Times New Roman" w:cs="Times New Roman"/>
          <w:sz w:val="28"/>
          <w:szCs w:val="28"/>
          <w:lang w:val="uk-UA"/>
        </w:rPr>
        <w:t>Розглянувши звернення суб’єкта господарювання, керуючись Земельним кодексом України,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Законом України «Про місцеве самоврядування в Україні»,</w:t>
      </w:r>
      <w:r w:rsidRPr="00DB2455">
        <w:rPr>
          <w:rStyle w:val="a7"/>
          <w:rFonts w:ascii="Times New Roman" w:hAnsi="Times New Roman" w:cs="Times New Roman"/>
          <w:sz w:val="28"/>
          <w:szCs w:val="28"/>
          <w:lang w:val="uk-UA"/>
        </w:rPr>
        <w:t xml:space="preserve"> </w:t>
      </w:r>
      <w:r w:rsidRPr="00660E99">
        <w:rPr>
          <w:rStyle w:val="a7"/>
          <w:rFonts w:ascii="Times New Roman" w:hAnsi="Times New Roman" w:cs="Times New Roman"/>
          <w:b w:val="0"/>
          <w:sz w:val="28"/>
          <w:szCs w:val="28"/>
          <w:lang w:val="uk-UA"/>
        </w:rPr>
        <w:t>виконком міської ради</w:t>
      </w:r>
    </w:p>
    <w:p w:rsidR="00DB2455" w:rsidRPr="00660E99" w:rsidRDefault="00DB2455" w:rsidP="00DB2455">
      <w:pPr>
        <w:spacing w:line="380" w:lineRule="exact"/>
        <w:ind w:right="-5" w:firstLine="540"/>
        <w:jc w:val="both"/>
        <w:rPr>
          <w:rFonts w:ascii="Times New Roman" w:hAnsi="Times New Roman" w:cs="Times New Roman"/>
          <w:sz w:val="28"/>
          <w:szCs w:val="28"/>
          <w:lang w:val="uk-UA"/>
        </w:rPr>
      </w:pPr>
    </w:p>
    <w:p w:rsidR="00DB2455" w:rsidRPr="00660E99" w:rsidRDefault="00DB2455" w:rsidP="00DB2455">
      <w:pPr>
        <w:spacing w:line="380" w:lineRule="exact"/>
        <w:outlineLvl w:val="0"/>
        <w:rPr>
          <w:rStyle w:val="a7"/>
          <w:rFonts w:ascii="Times New Roman" w:hAnsi="Times New Roman" w:cs="Times New Roman"/>
          <w:b w:val="0"/>
          <w:sz w:val="28"/>
          <w:szCs w:val="28"/>
          <w:lang w:val="uk-UA"/>
        </w:rPr>
      </w:pPr>
      <w:r w:rsidRPr="00660E99">
        <w:rPr>
          <w:rStyle w:val="a7"/>
          <w:rFonts w:ascii="Times New Roman" w:hAnsi="Times New Roman" w:cs="Times New Roman"/>
          <w:b w:val="0"/>
          <w:sz w:val="28"/>
          <w:szCs w:val="28"/>
          <w:lang w:val="uk-UA"/>
        </w:rPr>
        <w:t>ВИР</w:t>
      </w:r>
      <w:bookmarkStart w:id="0" w:name="_GoBack"/>
      <w:bookmarkEnd w:id="0"/>
      <w:r w:rsidRPr="00660E99">
        <w:rPr>
          <w:rStyle w:val="a7"/>
          <w:rFonts w:ascii="Times New Roman" w:hAnsi="Times New Roman" w:cs="Times New Roman"/>
          <w:b w:val="0"/>
          <w:sz w:val="28"/>
          <w:szCs w:val="28"/>
          <w:lang w:val="uk-UA"/>
        </w:rPr>
        <w:t>ІШИВ:</w:t>
      </w:r>
    </w:p>
    <w:p w:rsidR="00DB2455" w:rsidRPr="00DB2455" w:rsidRDefault="00DB2455" w:rsidP="00DB2455">
      <w:pPr>
        <w:pStyle w:val="a3"/>
        <w:spacing w:line="380" w:lineRule="exact"/>
        <w:rPr>
          <w:b/>
          <w:spacing w:val="2"/>
          <w:sz w:val="28"/>
          <w:szCs w:val="28"/>
        </w:rPr>
      </w:pP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1. Дозволити фізичній особі – підприємцю Кваші Максиму Сергійовичу укладання договору про встановлення особистого строкового сервітуту строком на 1 рік для розміщення групи пересувних тимчасових споруд:</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5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50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прилеглої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21350/12.01-24/21-2;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2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20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21349/12.01-24/21-2;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lastRenderedPageBreak/>
        <w:t xml:space="preserve">- у кількості 5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50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21351/12.01-24/21-2;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3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07.06.2021 № 21793/12.01-24/21-2;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3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21347/12.01-24/21-2;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3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21346/12.01-24/21-2;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3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529/12.01-24;</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3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21352/12.01-24/21-2;</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 кількості 3 шт. (кожна площею 10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для організації дозвілля населення на території скверу «Вербочка» та прилеглій до нього території, згідно із кадастровим планом земельної ділянки, відповідно до висновку департаменту архітектури та містобудування Миколаївської міської ради від 02.06.2021 № 21351/12.01-24/21-2.</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lastRenderedPageBreak/>
        <w:t xml:space="preserve">2.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20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2.1.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50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2.2.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50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2.3.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2.4.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xml:space="preserve">: </w:t>
      </w:r>
      <w:r w:rsidRPr="00DB2455">
        <w:rPr>
          <w:rFonts w:ascii="Times New Roman" w:hAnsi="Times New Roman" w:cs="Times New Roman"/>
          <w:sz w:val="28"/>
          <w:szCs w:val="28"/>
          <w:lang w:val="uk-UA"/>
        </w:rPr>
        <w:lastRenderedPageBreak/>
        <w:t>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2.5.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2.6.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2.7.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tabs>
          <w:tab w:val="left" w:pos="540"/>
        </w:tabs>
        <w:spacing w:line="40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2.8. Затвердити технічну документацію із землеустрою про встановлення меж особистого строкового сервітуту для розміщення групи пересувних тимчасових  споруд на земельній ділянці площею 30 </w:t>
      </w:r>
      <w:proofErr w:type="spellStart"/>
      <w:r w:rsidRPr="00DB2455">
        <w:rPr>
          <w:rFonts w:ascii="Times New Roman" w:hAnsi="Times New Roman" w:cs="Times New Roman"/>
          <w:sz w:val="28"/>
          <w:szCs w:val="28"/>
          <w:lang w:val="uk-UA"/>
        </w:rPr>
        <w:t>кв.м</w:t>
      </w:r>
      <w:proofErr w:type="spellEnd"/>
      <w:r w:rsidRPr="00DB2455">
        <w:rPr>
          <w:rFonts w:ascii="Times New Roman" w:hAnsi="Times New Roman" w:cs="Times New Roman"/>
          <w:sz w:val="28"/>
          <w:szCs w:val="28"/>
          <w:lang w:val="uk-UA"/>
        </w:rPr>
        <w:t xml:space="preserve"> із земель Миколаївської міської ради, не наданих у власність або користування, для провадження підприємницької діяльності ФОП Кваші М.С. за </w:t>
      </w:r>
      <w:proofErr w:type="spellStart"/>
      <w:r w:rsidRPr="00DB2455">
        <w:rPr>
          <w:rFonts w:ascii="Times New Roman" w:hAnsi="Times New Roman" w:cs="Times New Roman"/>
          <w:sz w:val="28"/>
          <w:szCs w:val="28"/>
          <w:lang w:val="uk-UA"/>
        </w:rPr>
        <w:t>адресою</w:t>
      </w:r>
      <w:proofErr w:type="spellEnd"/>
      <w:r w:rsidRPr="00DB2455">
        <w:rPr>
          <w:rFonts w:ascii="Times New Roman" w:hAnsi="Times New Roman" w:cs="Times New Roman"/>
          <w:sz w:val="28"/>
          <w:szCs w:val="28"/>
          <w:lang w:val="uk-UA"/>
        </w:rPr>
        <w:t>: м. Миколаїв, Центральний район ( для організації дозвілля населення на території скверу «Вербочка» та прилеглій до нього території).</w:t>
      </w:r>
    </w:p>
    <w:p w:rsidR="00DB2455" w:rsidRPr="00DB2455" w:rsidRDefault="00DB2455" w:rsidP="00DB2455">
      <w:pPr>
        <w:spacing w:line="380" w:lineRule="exact"/>
        <w:jc w:val="both"/>
        <w:outlineLvl w:val="0"/>
        <w:rPr>
          <w:rFonts w:ascii="Times New Roman" w:hAnsi="Times New Roman" w:cs="Times New Roman"/>
          <w:sz w:val="28"/>
          <w:szCs w:val="28"/>
          <w:lang w:val="uk-UA"/>
        </w:rPr>
      </w:pPr>
    </w:p>
    <w:p w:rsidR="00DB2455" w:rsidRPr="00DB2455" w:rsidRDefault="00DB2455" w:rsidP="00DB2455">
      <w:pPr>
        <w:spacing w:line="380" w:lineRule="exact"/>
        <w:ind w:firstLine="567"/>
        <w:jc w:val="both"/>
        <w:outlineLvl w:val="0"/>
        <w:rPr>
          <w:rFonts w:ascii="Times New Roman" w:hAnsi="Times New Roman" w:cs="Times New Roman"/>
          <w:sz w:val="28"/>
          <w:szCs w:val="28"/>
          <w:lang w:val="uk-UA"/>
        </w:rPr>
      </w:pPr>
      <w:r w:rsidRPr="00DB2455">
        <w:rPr>
          <w:rFonts w:ascii="Times New Roman" w:hAnsi="Times New Roman" w:cs="Times New Roman"/>
          <w:sz w:val="28"/>
          <w:szCs w:val="28"/>
          <w:lang w:val="uk-UA"/>
        </w:rPr>
        <w:t>Зобов’язати землекористувача:</w:t>
      </w:r>
    </w:p>
    <w:p w:rsidR="00DB2455" w:rsidRPr="00DB2455" w:rsidRDefault="00DB2455" w:rsidP="00DB2455">
      <w:pPr>
        <w:tabs>
          <w:tab w:val="left" w:pos="3878"/>
        </w:tabs>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lastRenderedPageBreak/>
        <w:t>-  протягом 20 робочих днів з дати прийняття цього рішення звернутися  до управління земельних ресурсів Миколаївської міської ради щодо укладення договору про встановлення особистого строкового сервітуту строком на 1 рік;</w:t>
      </w:r>
    </w:p>
    <w:p w:rsidR="00DB2455" w:rsidRPr="00DB2455" w:rsidRDefault="00DB2455" w:rsidP="00DB2455">
      <w:pPr>
        <w:spacing w:line="380" w:lineRule="exact"/>
        <w:ind w:firstLine="567"/>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 xml:space="preserve">- укласти договір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встановлення особистого строкового сервітуту, затримання надання необхідних документів для його укладення, </w:t>
      </w:r>
      <w:proofErr w:type="spellStart"/>
      <w:r w:rsidRPr="00DB2455">
        <w:rPr>
          <w:rFonts w:ascii="Times New Roman" w:hAnsi="Times New Roman" w:cs="Times New Roman"/>
          <w:sz w:val="28"/>
          <w:szCs w:val="28"/>
          <w:lang w:val="uk-UA"/>
        </w:rPr>
        <w:t>непідписання</w:t>
      </w:r>
      <w:proofErr w:type="spellEnd"/>
      <w:r w:rsidRPr="00DB2455">
        <w:rPr>
          <w:rFonts w:ascii="Times New Roman" w:hAnsi="Times New Roman" w:cs="Times New Roman"/>
          <w:sz w:val="28"/>
          <w:szCs w:val="28"/>
          <w:lang w:val="uk-UA"/>
        </w:rPr>
        <w:t xml:space="preserve"> договору або нездійснення за ним плати протягом 2 місяців з дати прийняття рішення, замовник втрачає право на укладення договору, розміщення пересувної тимчасової споруди  та зобов’язаний звільнити земельну ділянку;</w:t>
      </w:r>
    </w:p>
    <w:p w:rsidR="00DB2455" w:rsidRPr="00DB2455" w:rsidRDefault="00DB2455" w:rsidP="00DB2455">
      <w:pPr>
        <w:pStyle w:val="a3"/>
        <w:numPr>
          <w:ilvl w:val="0"/>
          <w:numId w:val="1"/>
        </w:numPr>
        <w:tabs>
          <w:tab w:val="num" w:pos="700"/>
        </w:tabs>
        <w:spacing w:line="380" w:lineRule="exact"/>
        <w:ind w:left="0" w:firstLine="567"/>
        <w:rPr>
          <w:sz w:val="28"/>
          <w:szCs w:val="28"/>
        </w:rPr>
      </w:pPr>
      <w:r w:rsidRPr="00DB2455">
        <w:rPr>
          <w:sz w:val="28"/>
          <w:szCs w:val="28"/>
        </w:rPr>
        <w:t>виконувати обов’язки землекористувача відповідно до вимог ст. 96 Земельного кодексу України</w:t>
      </w:r>
      <w:r w:rsidRPr="00DB2455">
        <w:rPr>
          <w:sz w:val="28"/>
          <w:szCs w:val="28"/>
          <w:lang w:val="ru-RU"/>
        </w:rPr>
        <w:t>;</w:t>
      </w:r>
    </w:p>
    <w:p w:rsidR="00DB2455" w:rsidRPr="00DB2455" w:rsidRDefault="00DB2455" w:rsidP="00DB2455">
      <w:pPr>
        <w:pStyle w:val="a3"/>
        <w:numPr>
          <w:ilvl w:val="0"/>
          <w:numId w:val="1"/>
        </w:numPr>
        <w:tabs>
          <w:tab w:val="num" w:pos="700"/>
        </w:tabs>
        <w:spacing w:line="380" w:lineRule="exact"/>
        <w:ind w:left="0" w:firstLine="567"/>
        <w:rPr>
          <w:sz w:val="28"/>
          <w:szCs w:val="28"/>
        </w:rPr>
      </w:pPr>
      <w:r w:rsidRPr="00DB2455">
        <w:rPr>
          <w:sz w:val="28"/>
          <w:szCs w:val="28"/>
        </w:rPr>
        <w:t>виконувати обмеження в користуванні земельною ділянкою згідно з технічною документацію  щодо встановлення меж особистого строкового сервітуту для розміщення пересувних тимчасових споруд для провадження підприємницької діяльності</w:t>
      </w:r>
      <w:r w:rsidRPr="00DB2455">
        <w:rPr>
          <w:sz w:val="28"/>
          <w:szCs w:val="28"/>
          <w:lang w:val="ru-RU"/>
        </w:rPr>
        <w:t>;</w:t>
      </w:r>
    </w:p>
    <w:p w:rsidR="00DB2455" w:rsidRPr="00DB2455" w:rsidRDefault="00DB2455" w:rsidP="00DB2455">
      <w:pPr>
        <w:pStyle w:val="a3"/>
        <w:numPr>
          <w:ilvl w:val="0"/>
          <w:numId w:val="1"/>
        </w:numPr>
        <w:tabs>
          <w:tab w:val="num" w:pos="700"/>
        </w:tabs>
        <w:spacing w:line="380" w:lineRule="exact"/>
        <w:ind w:left="0" w:firstLine="567"/>
        <w:rPr>
          <w:sz w:val="28"/>
          <w:szCs w:val="28"/>
        </w:rPr>
      </w:pPr>
      <w:r w:rsidRPr="00DB2455">
        <w:rPr>
          <w:sz w:val="28"/>
          <w:szCs w:val="28"/>
        </w:rPr>
        <w:t xml:space="preserve"> оформити паспорт прив’язки пересувної тимчасової споруди (групи пересувних тимчасових споруд) відповідно до розділу 3 Порядку розміщення пересувних тимчасових споруд для провадження підприємницької діяльності на території м. Миколаєва, затвердженого рішенням Миколаївської міської ради від 14.02.2013 № 25/20;</w:t>
      </w:r>
    </w:p>
    <w:p w:rsidR="00DB2455" w:rsidRPr="00DB2455" w:rsidRDefault="00DB2455" w:rsidP="00DB2455">
      <w:pPr>
        <w:pStyle w:val="a3"/>
        <w:numPr>
          <w:ilvl w:val="0"/>
          <w:numId w:val="1"/>
        </w:numPr>
        <w:tabs>
          <w:tab w:val="num" w:pos="700"/>
        </w:tabs>
        <w:spacing w:line="380" w:lineRule="exact"/>
        <w:ind w:left="0" w:firstLine="567"/>
        <w:rPr>
          <w:sz w:val="28"/>
          <w:szCs w:val="28"/>
        </w:rPr>
      </w:pPr>
      <w:r w:rsidRPr="00DB2455">
        <w:rPr>
          <w:sz w:val="28"/>
          <w:szCs w:val="28"/>
        </w:rPr>
        <w:t xml:space="preserve">зобов’язати замовника дотримуватись способу використання земельних ділянок, на які встановлюється сервітут, виключно відповідно до умов пропозиції фізичної особи-підприємця Кваши Максима Сергійовича від 05.05.2021 № 1 ( </w:t>
      </w:r>
      <w:proofErr w:type="spellStart"/>
      <w:r w:rsidRPr="00DB2455">
        <w:rPr>
          <w:sz w:val="28"/>
          <w:szCs w:val="28"/>
        </w:rPr>
        <w:t>вх</w:t>
      </w:r>
      <w:proofErr w:type="spellEnd"/>
      <w:r w:rsidRPr="00DB2455">
        <w:rPr>
          <w:sz w:val="28"/>
          <w:szCs w:val="28"/>
        </w:rPr>
        <w:t xml:space="preserve">. № 5122/02.02.01-19/14/12 від 06.05.2021), а саме: встановлення обладнання для відпочинку – зонтів з шезлонгами, спортивних атракціонів, обладнання ігрових майданчиків, вуличних меблів, тимчасового навісу, пляжних </w:t>
      </w:r>
      <w:proofErr w:type="spellStart"/>
      <w:r w:rsidRPr="00DB2455">
        <w:rPr>
          <w:sz w:val="28"/>
          <w:szCs w:val="28"/>
        </w:rPr>
        <w:t>роздягалень</w:t>
      </w:r>
      <w:proofErr w:type="spellEnd"/>
      <w:r w:rsidRPr="00DB2455">
        <w:rPr>
          <w:sz w:val="28"/>
          <w:szCs w:val="28"/>
        </w:rPr>
        <w:t>, пересувних споруд для ведення підприємницької діяльності.</w:t>
      </w:r>
    </w:p>
    <w:p w:rsidR="00DB2455" w:rsidRPr="00DB2455" w:rsidRDefault="00DB2455" w:rsidP="00DB2455">
      <w:pPr>
        <w:tabs>
          <w:tab w:val="num" w:pos="3600"/>
        </w:tabs>
        <w:spacing w:line="380" w:lineRule="exact"/>
        <w:ind w:firstLine="540"/>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3. Контроль за виконанням даного рішення покласти на заступника міського голови Андрієнка Ю.Г.</w:t>
      </w:r>
    </w:p>
    <w:p w:rsidR="00DB2455" w:rsidRPr="00DB2455" w:rsidRDefault="00DB2455" w:rsidP="00DB2455">
      <w:pPr>
        <w:tabs>
          <w:tab w:val="left" w:pos="6465"/>
        </w:tabs>
        <w:spacing w:line="380" w:lineRule="exact"/>
        <w:ind w:left="5886" w:hanging="5886"/>
        <w:jc w:val="both"/>
        <w:rPr>
          <w:rFonts w:ascii="Times New Roman" w:hAnsi="Times New Roman" w:cs="Times New Roman"/>
          <w:sz w:val="28"/>
          <w:szCs w:val="28"/>
          <w:lang w:val="uk-UA"/>
        </w:rPr>
      </w:pPr>
    </w:p>
    <w:p w:rsidR="00DB2455" w:rsidRDefault="00DB2455" w:rsidP="00DB2455">
      <w:pPr>
        <w:tabs>
          <w:tab w:val="left" w:pos="6465"/>
        </w:tabs>
        <w:spacing w:line="380" w:lineRule="exact"/>
        <w:ind w:left="5886" w:hanging="5886"/>
        <w:jc w:val="both"/>
        <w:rPr>
          <w:rFonts w:ascii="Times New Roman" w:hAnsi="Times New Roman" w:cs="Times New Roman"/>
          <w:sz w:val="28"/>
          <w:szCs w:val="28"/>
          <w:lang w:val="uk-UA"/>
        </w:rPr>
      </w:pPr>
      <w:r w:rsidRPr="00DB2455">
        <w:rPr>
          <w:rFonts w:ascii="Times New Roman" w:hAnsi="Times New Roman" w:cs="Times New Roman"/>
          <w:sz w:val="28"/>
          <w:szCs w:val="28"/>
          <w:lang w:val="uk-UA"/>
        </w:rPr>
        <w:t>Міський голова                                                                                 О.СЄНКЕВИЧ</w:t>
      </w:r>
    </w:p>
    <w:p w:rsidR="00DB2455" w:rsidRPr="00DB2455" w:rsidRDefault="00DB2455" w:rsidP="00DB2455">
      <w:pPr>
        <w:tabs>
          <w:tab w:val="left" w:pos="6465"/>
        </w:tabs>
        <w:spacing w:line="380" w:lineRule="exact"/>
        <w:ind w:left="5886" w:hanging="5886"/>
        <w:jc w:val="both"/>
        <w:rPr>
          <w:rFonts w:ascii="Times New Roman" w:hAnsi="Times New Roman" w:cs="Times New Roman"/>
          <w:sz w:val="28"/>
          <w:szCs w:val="28"/>
          <w:lang w:val="uk-UA"/>
        </w:rPr>
      </w:pPr>
    </w:p>
    <w:p w:rsidR="00EA27AE" w:rsidRPr="00AD33C3" w:rsidRDefault="00EA27AE" w:rsidP="00EA27AE">
      <w:pPr>
        <w:pStyle w:val="20"/>
        <w:shd w:val="clear" w:color="auto" w:fill="auto"/>
        <w:spacing w:after="0" w:line="280" w:lineRule="exact"/>
        <w:rPr>
          <w:lang w:val="uk-UA"/>
        </w:rPr>
      </w:pPr>
      <w:r>
        <w:rPr>
          <w:lang w:val="en-US"/>
        </w:rPr>
        <w:lastRenderedPageBreak/>
        <w:t>V</w:t>
      </w:r>
      <w:r w:rsidRPr="00EA27AE">
        <w:t>-</w:t>
      </w:r>
      <w:proofErr w:type="spellStart"/>
      <w:r>
        <w:rPr>
          <w:lang w:val="en-US"/>
        </w:rPr>
        <w:t>zr</w:t>
      </w:r>
      <w:proofErr w:type="spellEnd"/>
      <w:r w:rsidRPr="00EA27AE">
        <w:t>-</w:t>
      </w:r>
      <w:r w:rsidR="00AD33C3">
        <w:rPr>
          <w:lang w:val="uk-UA"/>
        </w:rPr>
        <w:t xml:space="preserve"> 068</w:t>
      </w:r>
    </w:p>
    <w:p w:rsidR="00CA0EEF" w:rsidRDefault="00CA0EEF" w:rsidP="00EA27AE">
      <w:pPr>
        <w:pStyle w:val="20"/>
        <w:shd w:val="clear" w:color="auto" w:fill="auto"/>
        <w:spacing w:after="0" w:line="379" w:lineRule="exact"/>
        <w:jc w:val="center"/>
        <w:rPr>
          <w:lang w:val="uk-UA"/>
        </w:rPr>
      </w:pPr>
    </w:p>
    <w:p w:rsidR="00EA27AE" w:rsidRDefault="00EA27AE" w:rsidP="00EA27AE">
      <w:pPr>
        <w:pStyle w:val="20"/>
        <w:shd w:val="clear" w:color="auto" w:fill="auto"/>
        <w:spacing w:after="0" w:line="379" w:lineRule="exact"/>
        <w:jc w:val="center"/>
      </w:pPr>
      <w:r>
        <w:t>ПОЯСНЮВАЛЬНА ЗАПИСКА</w:t>
      </w:r>
      <w:r>
        <w:br/>
        <w:t xml:space="preserve">до проєкту </w:t>
      </w:r>
      <w:r w:rsidRPr="00CA0EEF">
        <w:rPr>
          <w:lang w:val="uk-UA"/>
        </w:rPr>
        <w:t xml:space="preserve">рішення виконкому Миколаївської міської </w:t>
      </w:r>
      <w:r>
        <w:t>ради</w:t>
      </w:r>
    </w:p>
    <w:p w:rsidR="00EA27AE" w:rsidRPr="00EA27AE" w:rsidRDefault="00EA27AE" w:rsidP="00EA27AE">
      <w:pPr>
        <w:pStyle w:val="a3"/>
        <w:tabs>
          <w:tab w:val="left" w:pos="4860"/>
          <w:tab w:val="left" w:pos="6840"/>
          <w:tab w:val="left" w:pos="9498"/>
        </w:tabs>
        <w:spacing w:line="380" w:lineRule="exact"/>
        <w:ind w:right="12"/>
        <w:jc w:val="center"/>
        <w:rPr>
          <w:lang w:val="ru-RU"/>
        </w:rPr>
      </w:pPr>
      <w:r>
        <w:t>«</w:t>
      </w:r>
      <w:r>
        <w:rPr>
          <w:sz w:val="28"/>
          <w:szCs w:val="28"/>
        </w:rPr>
        <w:t>Про укладення</w:t>
      </w:r>
      <w:r w:rsidRPr="00F95FCA">
        <w:rPr>
          <w:sz w:val="28"/>
          <w:szCs w:val="28"/>
        </w:rPr>
        <w:t xml:space="preserve"> </w:t>
      </w:r>
      <w:r w:rsidRPr="006240D7">
        <w:rPr>
          <w:sz w:val="28"/>
          <w:szCs w:val="28"/>
        </w:rPr>
        <w:t>договор</w:t>
      </w:r>
      <w:r>
        <w:rPr>
          <w:sz w:val="28"/>
          <w:szCs w:val="28"/>
        </w:rPr>
        <w:t>у</w:t>
      </w:r>
      <w:r w:rsidRPr="006240D7">
        <w:rPr>
          <w:sz w:val="28"/>
          <w:szCs w:val="28"/>
        </w:rPr>
        <w:t xml:space="preserve"> про встановлення особистого строкового сервітуту </w:t>
      </w:r>
      <w:r>
        <w:rPr>
          <w:sz w:val="28"/>
          <w:szCs w:val="28"/>
        </w:rPr>
        <w:t>для розміщенн</w:t>
      </w:r>
      <w:r w:rsidR="008A412B">
        <w:rPr>
          <w:sz w:val="28"/>
          <w:szCs w:val="28"/>
        </w:rPr>
        <w:t>я пересувних тимчасових споруд у</w:t>
      </w:r>
      <w:r>
        <w:rPr>
          <w:sz w:val="28"/>
          <w:szCs w:val="28"/>
        </w:rPr>
        <w:t xml:space="preserve"> </w:t>
      </w:r>
      <w:r w:rsidRPr="006240D7">
        <w:rPr>
          <w:sz w:val="28"/>
          <w:szCs w:val="28"/>
        </w:rPr>
        <w:t>м. Миколаєв</w:t>
      </w:r>
      <w:r>
        <w:rPr>
          <w:sz w:val="28"/>
          <w:szCs w:val="28"/>
        </w:rPr>
        <w:t>і</w:t>
      </w:r>
      <w:r>
        <w:t>»</w:t>
      </w:r>
    </w:p>
    <w:p w:rsidR="00CA0EEF" w:rsidRDefault="00CA0EEF" w:rsidP="00EA27AE">
      <w:pPr>
        <w:pStyle w:val="20"/>
        <w:shd w:val="clear" w:color="auto" w:fill="auto"/>
        <w:spacing w:after="0" w:line="379" w:lineRule="exact"/>
        <w:ind w:firstLine="740"/>
        <w:rPr>
          <w:lang w:val="uk-UA"/>
        </w:rPr>
      </w:pPr>
    </w:p>
    <w:p w:rsidR="00EA27AE" w:rsidRPr="00EA27AE" w:rsidRDefault="00EA27AE" w:rsidP="00EA27AE">
      <w:pPr>
        <w:pStyle w:val="20"/>
        <w:shd w:val="clear" w:color="auto" w:fill="auto"/>
        <w:spacing w:after="0" w:line="379" w:lineRule="exact"/>
        <w:ind w:firstLine="740"/>
        <w:rPr>
          <w:lang w:val="uk-UA"/>
        </w:rPr>
      </w:pPr>
      <w:r w:rsidRPr="00EA27AE">
        <w:rPr>
          <w:lang w:val="uk-UA"/>
        </w:rPr>
        <w:t xml:space="preserve">Суб’єктом подання проекту рішення на виконком міської ради є управління земельних ресурсів Миколаївської міської ради в особі </w:t>
      </w:r>
      <w:r w:rsidR="002513A0">
        <w:rPr>
          <w:lang w:val="uk-UA"/>
        </w:rPr>
        <w:t>Платонова Юрія Михайловича</w:t>
      </w:r>
      <w:r w:rsidRPr="00EA27AE">
        <w:rPr>
          <w:lang w:val="uk-UA"/>
        </w:rPr>
        <w:t>,</w:t>
      </w:r>
      <w:r w:rsidR="002513A0">
        <w:rPr>
          <w:lang w:val="uk-UA"/>
        </w:rPr>
        <w:t xml:space="preserve"> заступника</w:t>
      </w:r>
      <w:r w:rsidRPr="00EA27AE">
        <w:rPr>
          <w:lang w:val="uk-UA"/>
        </w:rPr>
        <w:t xml:space="preserve"> начальника управління земельних ресурсів Миколаївської міської ради (</w:t>
      </w:r>
      <w:proofErr w:type="spellStart"/>
      <w:r w:rsidRPr="00EA27AE">
        <w:rPr>
          <w:lang w:val="uk-UA"/>
        </w:rPr>
        <w:t>м.Миколаїв</w:t>
      </w:r>
      <w:proofErr w:type="spellEnd"/>
      <w:r w:rsidRPr="00EA27AE">
        <w:rPr>
          <w:lang w:val="uk-UA"/>
        </w:rPr>
        <w:t xml:space="preserve">, </w:t>
      </w:r>
      <w:proofErr w:type="spellStart"/>
      <w:r w:rsidRPr="00EA27AE">
        <w:rPr>
          <w:lang w:val="uk-UA"/>
        </w:rPr>
        <w:t>вул.Адміральська</w:t>
      </w:r>
      <w:proofErr w:type="spellEnd"/>
      <w:r w:rsidRPr="00EA27AE">
        <w:rPr>
          <w:lang w:val="uk-UA"/>
        </w:rPr>
        <w:t>, 20, тел.37-32-35).</w:t>
      </w:r>
    </w:p>
    <w:p w:rsidR="00EA27AE" w:rsidRPr="00EA27AE" w:rsidRDefault="00EA27AE" w:rsidP="00EA27AE">
      <w:pPr>
        <w:pStyle w:val="20"/>
        <w:shd w:val="clear" w:color="auto" w:fill="auto"/>
        <w:spacing w:after="0" w:line="379" w:lineRule="exact"/>
        <w:ind w:firstLine="740"/>
        <w:rPr>
          <w:lang w:val="uk-UA"/>
        </w:rPr>
      </w:pPr>
      <w:r w:rsidRPr="006240D7">
        <w:rPr>
          <w:lang w:val="uk-UA"/>
        </w:rPr>
        <w:t xml:space="preserve">Розглянувши звернення </w:t>
      </w:r>
      <w:r>
        <w:rPr>
          <w:lang w:val="uk-UA"/>
        </w:rPr>
        <w:t xml:space="preserve">суб’єкта господарювання, </w:t>
      </w:r>
      <w:r w:rsidRPr="006240D7">
        <w:rPr>
          <w:lang w:val="uk-UA"/>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w:t>
      </w:r>
      <w:r w:rsidRPr="00EA27AE">
        <w:rPr>
          <w:lang w:val="uk-UA"/>
        </w:rPr>
        <w:t>, управлінням земельних ресурсів Миколаївської міської ради підготовлено проєкт рішення «Про укладення договору про встановлення особистого строкового сервітуту для розміщення пересувних тимчасових споруд в м.</w:t>
      </w:r>
      <w:r>
        <w:t> </w:t>
      </w:r>
      <w:r w:rsidRPr="00EA27AE">
        <w:rPr>
          <w:lang w:val="uk-UA"/>
        </w:rPr>
        <w:t>Миколаєві».</w:t>
      </w:r>
    </w:p>
    <w:p w:rsidR="00EA27AE" w:rsidRDefault="00EA27AE" w:rsidP="00EA27AE">
      <w:pPr>
        <w:pStyle w:val="20"/>
        <w:shd w:val="clear" w:color="auto" w:fill="auto"/>
        <w:spacing w:after="0" w:line="398" w:lineRule="exact"/>
        <w:ind w:firstLine="620"/>
        <w:rPr>
          <w:lang w:val="uk-UA"/>
        </w:rPr>
      </w:pPr>
      <w:r w:rsidRPr="00EA27AE">
        <w:rPr>
          <w:lang w:val="uk-UA"/>
        </w:rPr>
        <w:t>Відповідно</w:t>
      </w:r>
      <w:r>
        <w:t xml:space="preserve"> до проекту </w:t>
      </w:r>
      <w:r w:rsidRPr="00EA27AE">
        <w:rPr>
          <w:lang w:val="uk-UA"/>
        </w:rPr>
        <w:t>рішення</w:t>
      </w:r>
      <w:r>
        <w:t xml:space="preserve"> </w:t>
      </w:r>
      <w:r w:rsidRPr="00EA27AE">
        <w:rPr>
          <w:lang w:val="uk-UA"/>
        </w:rPr>
        <w:t>передбачено</w:t>
      </w:r>
      <w:r>
        <w:t xml:space="preserve"> </w:t>
      </w:r>
      <w:r w:rsidRPr="00AF3CBC">
        <w:rPr>
          <w:lang w:val="uk-UA"/>
        </w:rPr>
        <w:t xml:space="preserve">дозволити фізичній особі – підприємцю </w:t>
      </w:r>
      <w:r>
        <w:rPr>
          <w:lang w:val="uk-UA"/>
        </w:rPr>
        <w:t>Кваші Максиму Сергійовичу</w:t>
      </w:r>
      <w:r>
        <w:t xml:space="preserve"> </w:t>
      </w:r>
      <w:r w:rsidRPr="00EA27AE">
        <w:rPr>
          <w:lang w:val="uk-UA"/>
        </w:rPr>
        <w:t>укладення</w:t>
      </w:r>
      <w:r>
        <w:t xml:space="preserve"> договору про </w:t>
      </w:r>
      <w:r w:rsidRPr="00EA27AE">
        <w:rPr>
          <w:lang w:val="uk-UA"/>
        </w:rPr>
        <w:t>встановлення особистого</w:t>
      </w:r>
      <w:r>
        <w:t xml:space="preserve"> строкового </w:t>
      </w:r>
      <w:r w:rsidRPr="00EA27AE">
        <w:rPr>
          <w:lang w:val="uk-UA"/>
        </w:rPr>
        <w:t>сервітуту строком</w:t>
      </w:r>
      <w:r>
        <w:t xml:space="preserve"> на 1 </w:t>
      </w:r>
      <w:proofErr w:type="spellStart"/>
      <w:r>
        <w:t>рік</w:t>
      </w:r>
      <w:proofErr w:type="spellEnd"/>
      <w:r>
        <w:t xml:space="preserve"> </w:t>
      </w:r>
      <w:r>
        <w:rPr>
          <w:lang w:val="uk-UA"/>
        </w:rPr>
        <w:t>для розміщення групи пересувних тимчасових споруд</w:t>
      </w:r>
      <w:r>
        <w:t xml:space="preserve"> у </w:t>
      </w:r>
      <w:r w:rsidRPr="00EA27AE">
        <w:rPr>
          <w:lang w:val="uk-UA"/>
        </w:rPr>
        <w:t>кількості</w:t>
      </w:r>
      <w:r>
        <w:t xml:space="preserve"> 30 шт. (</w:t>
      </w:r>
      <w:proofErr w:type="spellStart"/>
      <w:r>
        <w:t>кожна</w:t>
      </w:r>
      <w:proofErr w:type="spellEnd"/>
      <w:r>
        <w:t xml:space="preserve"> </w:t>
      </w:r>
      <w:r w:rsidRPr="00EA27AE">
        <w:rPr>
          <w:lang w:val="uk-UA"/>
        </w:rPr>
        <w:t>площею</w:t>
      </w:r>
      <w:r>
        <w:t xml:space="preserve"> 10 </w:t>
      </w:r>
      <w:proofErr w:type="spellStart"/>
      <w:r>
        <w:rPr>
          <w:lang w:val="uk-UA"/>
        </w:rPr>
        <w:t>кв</w:t>
      </w:r>
      <w:proofErr w:type="spellEnd"/>
      <w:r>
        <w:rPr>
          <w:lang w:val="uk-UA"/>
        </w:rPr>
        <w:t>.</w:t>
      </w:r>
      <w:r>
        <w:t> </w:t>
      </w:r>
      <w:r>
        <w:rPr>
          <w:lang w:val="uk-UA"/>
        </w:rPr>
        <w:t>м</w:t>
      </w:r>
      <w:r>
        <w:t>.</w:t>
      </w:r>
      <w:r>
        <w:rPr>
          <w:lang w:val="uk-UA"/>
        </w:rPr>
        <w:t>) для організації дозвілля населення на території скверу «Вербочка» та прилеглої до нього території,</w:t>
      </w:r>
      <w:r>
        <w:t xml:space="preserve"> </w:t>
      </w:r>
      <w:r>
        <w:rPr>
          <w:lang w:val="uk-UA"/>
        </w:rPr>
        <w:t>згідно із кадастровим планом земельної</w:t>
      </w:r>
      <w:r>
        <w:t xml:space="preserve"> </w:t>
      </w:r>
      <w:r w:rsidRPr="00EA27AE">
        <w:rPr>
          <w:lang w:val="uk-UA"/>
        </w:rPr>
        <w:t>ділянки</w:t>
      </w:r>
      <w:r>
        <w:t xml:space="preserve">, </w:t>
      </w:r>
      <w:r w:rsidRPr="00EA27AE">
        <w:rPr>
          <w:lang w:val="uk-UA"/>
        </w:rPr>
        <w:t>відповідно</w:t>
      </w:r>
      <w:r>
        <w:t xml:space="preserve"> до </w:t>
      </w:r>
      <w:r w:rsidRPr="00EA27AE">
        <w:rPr>
          <w:lang w:val="uk-UA"/>
        </w:rPr>
        <w:t>висновків</w:t>
      </w:r>
      <w:r>
        <w:rPr>
          <w:lang w:val="uk-UA"/>
        </w:rPr>
        <w:t xml:space="preserve"> департаменту архітектури та містобудування Миколаївської міської ради від 02.06.2021 № 21350/12.01-24/21-2</w:t>
      </w:r>
      <w:r>
        <w:t xml:space="preserve">, </w:t>
      </w:r>
      <w:r>
        <w:rPr>
          <w:lang w:val="uk-UA"/>
        </w:rPr>
        <w:t>від 02.06.2021 № 21349/12.01-24/21-2</w:t>
      </w:r>
      <w:r>
        <w:t xml:space="preserve">, </w:t>
      </w:r>
      <w:r>
        <w:rPr>
          <w:lang w:val="uk-UA"/>
        </w:rPr>
        <w:t>від 02.06.2021 № 21351/12.01-24/21-2</w:t>
      </w:r>
      <w:r>
        <w:t xml:space="preserve">, </w:t>
      </w:r>
      <w:r>
        <w:rPr>
          <w:lang w:val="uk-UA"/>
        </w:rPr>
        <w:t>від 07.06.2021 № 21793/12.01-24/21-2</w:t>
      </w:r>
      <w:r>
        <w:t xml:space="preserve">, </w:t>
      </w:r>
      <w:r>
        <w:rPr>
          <w:lang w:val="uk-UA"/>
        </w:rPr>
        <w:t>від 02.06.2021 № 21347/12.01-24/21-2</w:t>
      </w:r>
      <w:r>
        <w:t xml:space="preserve">, </w:t>
      </w:r>
      <w:r>
        <w:rPr>
          <w:lang w:val="uk-UA"/>
        </w:rPr>
        <w:t>від 02.06.2021 № 21346/12.01-24/21-2</w:t>
      </w:r>
      <w:r>
        <w:t xml:space="preserve">, </w:t>
      </w:r>
      <w:r>
        <w:rPr>
          <w:lang w:val="uk-UA"/>
        </w:rPr>
        <w:t>від 02.06.2021 № 529/12.01-24</w:t>
      </w:r>
      <w:r>
        <w:t xml:space="preserve">, </w:t>
      </w:r>
      <w:r>
        <w:rPr>
          <w:lang w:val="uk-UA"/>
        </w:rPr>
        <w:t>від 02.06.2021 № 21352/12.01-24/21-2</w:t>
      </w:r>
      <w:r>
        <w:t xml:space="preserve">, </w:t>
      </w:r>
      <w:r>
        <w:rPr>
          <w:lang w:val="uk-UA"/>
        </w:rPr>
        <w:t>від 02.06.2021 № 21351/12.01-24/21-2.</w:t>
      </w:r>
    </w:p>
    <w:p w:rsidR="00EA27AE" w:rsidRDefault="00EA27AE" w:rsidP="00EA27AE">
      <w:pPr>
        <w:pStyle w:val="20"/>
        <w:shd w:val="clear" w:color="auto" w:fill="auto"/>
        <w:spacing w:after="0" w:line="398" w:lineRule="exact"/>
        <w:ind w:firstLine="620"/>
        <w:rPr>
          <w:lang w:val="uk-UA"/>
        </w:rPr>
      </w:pPr>
      <w:r w:rsidRPr="006240D7">
        <w:rPr>
          <w:lang w:val="uk-UA"/>
        </w:rPr>
        <w:t>За</w:t>
      </w:r>
      <w:r>
        <w:rPr>
          <w:lang w:val="uk-UA"/>
        </w:rPr>
        <w:t>твердити технічну документацію із землеустрою про встановлення меж особистого строкового сервітуту для розміщення групи пересувних</w:t>
      </w:r>
      <w:r w:rsidR="00CA0EEF">
        <w:rPr>
          <w:lang w:val="uk-UA"/>
        </w:rPr>
        <w:t xml:space="preserve"> тимчасових  споруд на земельних ділянках</w:t>
      </w:r>
      <w:r>
        <w:rPr>
          <w:lang w:val="uk-UA"/>
        </w:rPr>
        <w:t xml:space="preserve"> площею 30</w:t>
      </w:r>
      <w:r w:rsidR="00CA0EEF">
        <w:rPr>
          <w:lang w:val="uk-UA"/>
        </w:rPr>
        <w:t>0</w:t>
      </w:r>
      <w:r>
        <w:rPr>
          <w:lang w:val="uk-UA"/>
        </w:rPr>
        <w:t xml:space="preserve"> </w:t>
      </w:r>
      <w:proofErr w:type="spellStart"/>
      <w:r>
        <w:rPr>
          <w:lang w:val="uk-UA"/>
        </w:rPr>
        <w:t>кв</w:t>
      </w:r>
      <w:proofErr w:type="spellEnd"/>
      <w:r>
        <w:rPr>
          <w:lang w:val="uk-UA"/>
        </w:rPr>
        <w:t>. м</w:t>
      </w:r>
      <w:r w:rsidR="00AD33C3">
        <w:rPr>
          <w:lang w:val="uk-UA"/>
        </w:rPr>
        <w:t>.</w:t>
      </w:r>
      <w:r>
        <w:rPr>
          <w:lang w:val="uk-UA"/>
        </w:rPr>
        <w:t xml:space="preserve"> із земель Миколаївської міської ради, не наданих у власність або користування, для провадження підприємницької діяль</w:t>
      </w:r>
      <w:r w:rsidR="00CA0EEF">
        <w:rPr>
          <w:lang w:val="uk-UA"/>
        </w:rPr>
        <w:t>ності ФОП Кваші М.С. за адресою</w:t>
      </w:r>
      <w:r>
        <w:rPr>
          <w:lang w:val="uk-UA"/>
        </w:rPr>
        <w:t xml:space="preserve">: </w:t>
      </w:r>
      <w:r>
        <w:rPr>
          <w:lang w:val="uk-UA"/>
        </w:rPr>
        <w:lastRenderedPageBreak/>
        <w:t>м.</w:t>
      </w:r>
      <w:r w:rsidR="00CA0EEF">
        <w:rPr>
          <w:lang w:val="uk-UA"/>
        </w:rPr>
        <w:t> Миколаїв, Центральний район (</w:t>
      </w:r>
      <w:r>
        <w:rPr>
          <w:lang w:val="uk-UA"/>
        </w:rPr>
        <w:t>для організації дозвілля населення на території скверу «Вербочка» та прилеглої до нього території</w:t>
      </w:r>
      <w:r w:rsidRPr="00AD33C3">
        <w:rPr>
          <w:lang w:val="uk-UA"/>
        </w:rPr>
        <w:t>)</w:t>
      </w:r>
      <w:r w:rsidR="009F0796" w:rsidRPr="00AD33C3">
        <w:rPr>
          <w:lang w:val="uk-UA"/>
        </w:rPr>
        <w:t xml:space="preserve">, відповідно до </w:t>
      </w:r>
      <w:r w:rsidR="00AD33C3" w:rsidRPr="00AD33C3">
        <w:rPr>
          <w:lang w:val="uk-UA"/>
        </w:rPr>
        <w:t xml:space="preserve">рекомендації робочої групи з питань розгляду пропозицій щодо організації дозвілля населення в м. Миколаєві від 12.05.2021 протокол №4. </w:t>
      </w:r>
    </w:p>
    <w:p w:rsidR="00EA27AE" w:rsidRDefault="00EA27AE" w:rsidP="00EA27AE">
      <w:pPr>
        <w:pStyle w:val="20"/>
        <w:shd w:val="clear" w:color="auto" w:fill="auto"/>
        <w:spacing w:after="0" w:line="398" w:lineRule="exact"/>
        <w:ind w:firstLine="620"/>
        <w:rPr>
          <w:lang w:val="uk-UA"/>
        </w:rPr>
      </w:pPr>
      <w:r w:rsidRPr="00EA27AE">
        <w:rPr>
          <w:lang w:val="uk-UA"/>
        </w:rPr>
        <w:t xml:space="preserve">Розробником проекту рішення є управління земельних ресурсів Миколаївської міської ради в особі </w:t>
      </w:r>
      <w:r w:rsidR="00CA0EEF">
        <w:rPr>
          <w:lang w:val="uk-UA"/>
        </w:rPr>
        <w:t>Платонова Юрія Михайловича</w:t>
      </w:r>
      <w:r w:rsidRPr="00EA27AE">
        <w:rPr>
          <w:lang w:val="uk-UA"/>
        </w:rPr>
        <w:t xml:space="preserve">, </w:t>
      </w:r>
      <w:r w:rsidR="00CA0EEF">
        <w:rPr>
          <w:lang w:val="uk-UA"/>
        </w:rPr>
        <w:t>заступника начальника</w:t>
      </w:r>
      <w:r w:rsidRPr="00EA27AE">
        <w:rPr>
          <w:lang w:val="uk-UA"/>
        </w:rPr>
        <w:t xml:space="preserve"> управління земельних ресурсів</w:t>
      </w:r>
      <w:r>
        <w:rPr>
          <w:lang w:val="uk-UA"/>
        </w:rPr>
        <w:t xml:space="preserve"> </w:t>
      </w:r>
      <w:r w:rsidRPr="00EA27AE">
        <w:rPr>
          <w:lang w:val="uk-UA"/>
        </w:rPr>
        <w:t>Миколаївської міської ради (</w:t>
      </w:r>
      <w:proofErr w:type="spellStart"/>
      <w:r w:rsidRPr="00EA27AE">
        <w:rPr>
          <w:lang w:val="uk-UA"/>
        </w:rPr>
        <w:t>м.Миколаїв</w:t>
      </w:r>
      <w:proofErr w:type="spellEnd"/>
      <w:r w:rsidRPr="00EA27AE">
        <w:rPr>
          <w:lang w:val="uk-UA"/>
        </w:rPr>
        <w:t xml:space="preserve">, </w:t>
      </w:r>
      <w:proofErr w:type="spellStart"/>
      <w:r w:rsidRPr="00EA27AE">
        <w:rPr>
          <w:lang w:val="uk-UA"/>
        </w:rPr>
        <w:t>вул.Адміральська</w:t>
      </w:r>
      <w:proofErr w:type="spellEnd"/>
      <w:r w:rsidRPr="00EA27AE">
        <w:rPr>
          <w:lang w:val="uk-UA"/>
        </w:rPr>
        <w:t>, 20, тел.37-33-72).</w:t>
      </w:r>
    </w:p>
    <w:p w:rsidR="002513A0" w:rsidRPr="009F0796" w:rsidRDefault="002513A0" w:rsidP="002513A0">
      <w:pPr>
        <w:pStyle w:val="20"/>
        <w:shd w:val="clear" w:color="auto" w:fill="auto"/>
        <w:spacing w:after="0" w:line="398" w:lineRule="exact"/>
        <w:ind w:firstLine="620"/>
        <w:rPr>
          <w:color w:val="FF0000"/>
          <w:lang w:val="uk-UA"/>
        </w:rPr>
      </w:pPr>
      <w:r>
        <w:rPr>
          <w:lang w:val="uk-UA"/>
        </w:rPr>
        <w:t>Контроль за виконанням даного рішення покласти на заступника міського голови Андрієнка Ю.Г.</w:t>
      </w:r>
    </w:p>
    <w:p w:rsidR="00EA27AE" w:rsidRDefault="00EA27AE" w:rsidP="00EA27AE">
      <w:pPr>
        <w:pStyle w:val="20"/>
        <w:shd w:val="clear" w:color="auto" w:fill="auto"/>
        <w:spacing w:after="0" w:line="398" w:lineRule="exact"/>
        <w:ind w:firstLine="620"/>
        <w:rPr>
          <w:lang w:val="uk-UA"/>
        </w:rPr>
      </w:pPr>
    </w:p>
    <w:p w:rsidR="00EA27AE" w:rsidRDefault="00EA27AE" w:rsidP="00EA27AE">
      <w:pPr>
        <w:pStyle w:val="20"/>
        <w:shd w:val="clear" w:color="auto" w:fill="auto"/>
        <w:spacing w:after="0" w:line="398" w:lineRule="exact"/>
        <w:ind w:firstLine="620"/>
        <w:rPr>
          <w:lang w:val="uk-UA"/>
        </w:rPr>
      </w:pPr>
    </w:p>
    <w:p w:rsidR="00AD33C3" w:rsidRDefault="002513A0" w:rsidP="00EA27AE">
      <w:pPr>
        <w:pStyle w:val="20"/>
        <w:shd w:val="clear" w:color="auto" w:fill="auto"/>
        <w:spacing w:after="0" w:line="398" w:lineRule="exact"/>
        <w:ind w:firstLine="620"/>
        <w:rPr>
          <w:lang w:val="uk-UA"/>
        </w:rPr>
      </w:pPr>
      <w:r>
        <w:rPr>
          <w:lang w:val="uk-UA"/>
        </w:rPr>
        <w:t xml:space="preserve"> </w:t>
      </w:r>
    </w:p>
    <w:p w:rsidR="00CA0EEF" w:rsidRDefault="00CA0EEF" w:rsidP="00EA27AE">
      <w:pPr>
        <w:pStyle w:val="20"/>
        <w:shd w:val="clear" w:color="auto" w:fill="auto"/>
        <w:spacing w:after="0" w:line="398" w:lineRule="exact"/>
        <w:rPr>
          <w:lang w:val="uk-UA"/>
        </w:rPr>
      </w:pPr>
      <w:r>
        <w:rPr>
          <w:lang w:val="uk-UA"/>
        </w:rPr>
        <w:t>В.о. н</w:t>
      </w:r>
      <w:r w:rsidR="00EA27AE">
        <w:rPr>
          <w:lang w:val="uk-UA"/>
        </w:rPr>
        <w:t>ачальник</w:t>
      </w:r>
      <w:r>
        <w:rPr>
          <w:lang w:val="uk-UA"/>
        </w:rPr>
        <w:t>а</w:t>
      </w:r>
      <w:r w:rsidR="00EA27AE">
        <w:rPr>
          <w:lang w:val="uk-UA"/>
        </w:rPr>
        <w:t xml:space="preserve"> </w:t>
      </w:r>
      <w:r w:rsidR="00EA27AE" w:rsidRPr="00EA27AE">
        <w:rPr>
          <w:lang w:val="uk-UA"/>
        </w:rPr>
        <w:t>управління земельних</w:t>
      </w:r>
    </w:p>
    <w:p w:rsidR="00EA27AE" w:rsidRDefault="00CA0EEF" w:rsidP="00EA27AE">
      <w:pPr>
        <w:pStyle w:val="20"/>
        <w:shd w:val="clear" w:color="auto" w:fill="auto"/>
        <w:spacing w:after="0" w:line="398" w:lineRule="exact"/>
        <w:rPr>
          <w:lang w:val="uk-UA"/>
        </w:rPr>
      </w:pPr>
      <w:r>
        <w:rPr>
          <w:lang w:val="uk-UA"/>
        </w:rPr>
        <w:t>р</w:t>
      </w:r>
      <w:r w:rsidR="00EA27AE" w:rsidRPr="00EA27AE">
        <w:rPr>
          <w:lang w:val="uk-UA"/>
        </w:rPr>
        <w:t>есурсів</w:t>
      </w:r>
      <w:r>
        <w:rPr>
          <w:lang w:val="uk-UA"/>
        </w:rPr>
        <w:t xml:space="preserve"> </w:t>
      </w:r>
      <w:r w:rsidRPr="00EA27AE">
        <w:rPr>
          <w:lang w:val="uk-UA"/>
        </w:rPr>
        <w:t>Миколаївської міської ради</w:t>
      </w:r>
      <w:r w:rsidRPr="00CA0EEF">
        <w:rPr>
          <w:lang w:val="uk-UA"/>
        </w:rPr>
        <w:t xml:space="preserve"> </w:t>
      </w:r>
      <w:r>
        <w:rPr>
          <w:lang w:val="uk-UA"/>
        </w:rPr>
        <w:t xml:space="preserve">                                          Ю.ПЛАТОНОВ</w:t>
      </w:r>
    </w:p>
    <w:p w:rsidR="00EA27AE" w:rsidRDefault="00EA27AE" w:rsidP="00EA27AE">
      <w:pPr>
        <w:pStyle w:val="20"/>
        <w:shd w:val="clear" w:color="auto" w:fill="auto"/>
        <w:spacing w:after="0" w:line="398" w:lineRule="exact"/>
        <w:rPr>
          <w:lang w:val="uk-UA"/>
        </w:rPr>
      </w:pPr>
      <w:r w:rsidRPr="00EA27AE">
        <w:rPr>
          <w:lang w:val="uk-UA"/>
        </w:rPr>
        <w:t xml:space="preserve"> </w:t>
      </w:r>
      <w:r>
        <w:rPr>
          <w:lang w:val="uk-UA"/>
        </w:rPr>
        <w:t xml:space="preserve">                                                              </w:t>
      </w:r>
    </w:p>
    <w:p w:rsidR="00EA27AE" w:rsidRPr="00EA27AE" w:rsidRDefault="00EA27AE" w:rsidP="00EA27AE">
      <w:pPr>
        <w:pStyle w:val="20"/>
        <w:shd w:val="clear" w:color="auto" w:fill="auto"/>
        <w:spacing w:after="0" w:line="398" w:lineRule="exact"/>
        <w:rPr>
          <w:lang w:val="uk-UA"/>
        </w:rPr>
      </w:pPr>
      <w:r w:rsidRPr="00EA27AE">
        <w:rPr>
          <w:lang w:val="uk-UA"/>
        </w:rPr>
        <w:t xml:space="preserve"> </w:t>
      </w:r>
    </w:p>
    <w:p w:rsidR="00EA27AE" w:rsidRDefault="00EA27AE">
      <w:pPr>
        <w:rPr>
          <w:lang w:val="uk-UA"/>
        </w:rPr>
      </w:pPr>
    </w:p>
    <w:p w:rsidR="00EA27AE" w:rsidRDefault="00EA27AE">
      <w:pPr>
        <w:rPr>
          <w:lang w:val="uk-UA"/>
        </w:rPr>
      </w:pPr>
    </w:p>
    <w:p w:rsidR="00CA0EEF" w:rsidRDefault="00CA0EEF">
      <w:pPr>
        <w:rPr>
          <w:lang w:val="uk-UA"/>
        </w:rPr>
      </w:pPr>
    </w:p>
    <w:p w:rsidR="00CA0EEF" w:rsidRDefault="00CA0EEF">
      <w:pPr>
        <w:rPr>
          <w:lang w:val="uk-UA"/>
        </w:rPr>
      </w:pPr>
    </w:p>
    <w:p w:rsidR="00AD33C3" w:rsidRDefault="00AD33C3">
      <w:pPr>
        <w:rPr>
          <w:lang w:val="uk-UA"/>
        </w:rPr>
      </w:pPr>
    </w:p>
    <w:p w:rsidR="00AD33C3" w:rsidRDefault="00AD33C3">
      <w:pPr>
        <w:rPr>
          <w:lang w:val="uk-UA"/>
        </w:rPr>
      </w:pPr>
    </w:p>
    <w:p w:rsidR="00AD33C3" w:rsidRDefault="00AD33C3">
      <w:pPr>
        <w:rPr>
          <w:lang w:val="uk-UA"/>
        </w:rPr>
      </w:pPr>
    </w:p>
    <w:p w:rsidR="002513A0" w:rsidRDefault="002513A0">
      <w:pPr>
        <w:rPr>
          <w:lang w:val="uk-UA"/>
        </w:rPr>
      </w:pPr>
    </w:p>
    <w:p w:rsidR="00AD33C3" w:rsidRDefault="00AD33C3">
      <w:pPr>
        <w:rPr>
          <w:lang w:val="uk-UA"/>
        </w:rPr>
      </w:pPr>
    </w:p>
    <w:p w:rsidR="00AD33C3" w:rsidRDefault="00AD33C3">
      <w:pPr>
        <w:rPr>
          <w:lang w:val="uk-UA"/>
        </w:rPr>
      </w:pPr>
    </w:p>
    <w:p w:rsidR="00AD33C3" w:rsidRDefault="00AD33C3">
      <w:pPr>
        <w:rPr>
          <w:lang w:val="uk-UA"/>
        </w:rPr>
      </w:pPr>
    </w:p>
    <w:p w:rsidR="00AD33C3" w:rsidRDefault="00AD33C3">
      <w:pPr>
        <w:rPr>
          <w:lang w:val="uk-UA"/>
        </w:rPr>
      </w:pPr>
    </w:p>
    <w:p w:rsidR="00AD33C3" w:rsidRDefault="00AD33C3">
      <w:pPr>
        <w:rPr>
          <w:lang w:val="uk-UA"/>
        </w:rPr>
      </w:pPr>
    </w:p>
    <w:p w:rsidR="00EA27AE" w:rsidRDefault="00EA27AE">
      <w:pPr>
        <w:rPr>
          <w:lang w:val="uk-UA"/>
        </w:rPr>
      </w:pPr>
    </w:p>
    <w:p w:rsidR="00EA27AE" w:rsidRPr="00EA27AE" w:rsidRDefault="00EA27AE">
      <w:pPr>
        <w:rPr>
          <w:rFonts w:ascii="Times New Roman" w:hAnsi="Times New Roman" w:cs="Times New Roman"/>
          <w:sz w:val="20"/>
          <w:szCs w:val="20"/>
          <w:lang w:val="uk-UA"/>
        </w:rPr>
      </w:pPr>
      <w:r w:rsidRPr="00EA27AE">
        <w:rPr>
          <w:rFonts w:ascii="Times New Roman" w:hAnsi="Times New Roman" w:cs="Times New Roman"/>
          <w:sz w:val="20"/>
          <w:szCs w:val="20"/>
          <w:lang w:val="uk-UA"/>
        </w:rPr>
        <w:t>Платонов</w:t>
      </w:r>
    </w:p>
    <w:sectPr w:rsidR="00EA27AE" w:rsidRPr="00EA2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D66B6"/>
    <w:multiLevelType w:val="multilevel"/>
    <w:tmpl w:val="5942CFBC"/>
    <w:lvl w:ilvl="0">
      <w:start w:val="1"/>
      <w:numFmt w:val="bullet"/>
      <w:lvlText w:val="-"/>
      <w:lvlJc w:val="left"/>
      <w:pPr>
        <w:tabs>
          <w:tab w:val="num" w:pos="1290"/>
        </w:tabs>
        <w:ind w:left="1290" w:hanging="750"/>
      </w:pPr>
      <w:rPr>
        <w:rFonts w:hint="default"/>
        <w:color w:val="auto"/>
      </w:rPr>
    </w:lvl>
    <w:lvl w:ilvl="1">
      <w:start w:val="1"/>
      <w:numFmt w:val="bullet"/>
      <w:lvlText w:val="o"/>
      <w:lvlJc w:val="left"/>
      <w:pPr>
        <w:tabs>
          <w:tab w:val="num" w:pos="1641"/>
        </w:tabs>
        <w:ind w:left="1641" w:hanging="360"/>
      </w:pPr>
      <w:rPr>
        <w:rFonts w:ascii="Courier New" w:hAnsi="Courier New"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2B"/>
    <w:rsid w:val="002302AC"/>
    <w:rsid w:val="002513A0"/>
    <w:rsid w:val="00254D17"/>
    <w:rsid w:val="00660E99"/>
    <w:rsid w:val="008A412B"/>
    <w:rsid w:val="009F0796"/>
    <w:rsid w:val="00AD33C3"/>
    <w:rsid w:val="00CA0EEF"/>
    <w:rsid w:val="00D30B2B"/>
    <w:rsid w:val="00DB2455"/>
    <w:rsid w:val="00EA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DFC32-C2A7-4542-A926-702FF710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A27A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A27AE"/>
    <w:pPr>
      <w:widowControl w:val="0"/>
      <w:shd w:val="clear" w:color="auto" w:fill="FFFFFF"/>
      <w:spacing w:after="540" w:line="0" w:lineRule="atLeast"/>
      <w:jc w:val="both"/>
    </w:pPr>
    <w:rPr>
      <w:rFonts w:ascii="Times New Roman" w:eastAsia="Times New Roman" w:hAnsi="Times New Roman" w:cs="Times New Roman"/>
      <w:sz w:val="28"/>
      <w:szCs w:val="28"/>
    </w:rPr>
  </w:style>
  <w:style w:type="paragraph" w:styleId="a3">
    <w:name w:val="Body Text"/>
    <w:basedOn w:val="a"/>
    <w:link w:val="a4"/>
    <w:rsid w:val="00EA27AE"/>
    <w:pPr>
      <w:spacing w:after="0" w:line="400" w:lineRule="exact"/>
      <w:jc w:val="both"/>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EA27AE"/>
    <w:rPr>
      <w:rFonts w:ascii="Times New Roman" w:eastAsia="Times New Roman" w:hAnsi="Times New Roman" w:cs="Times New Roman"/>
      <w:sz w:val="24"/>
      <w:szCs w:val="20"/>
      <w:lang w:val="uk-UA" w:eastAsia="ru-RU"/>
    </w:rPr>
  </w:style>
  <w:style w:type="character" w:customStyle="1" w:styleId="3">
    <w:name w:val="Основной текст (3)_"/>
    <w:basedOn w:val="a0"/>
    <w:link w:val="30"/>
    <w:rsid w:val="00EA27AE"/>
    <w:rPr>
      <w:rFonts w:ascii="Times New Roman" w:eastAsia="Times New Roman" w:hAnsi="Times New Roman" w:cs="Times New Roman"/>
      <w:b/>
      <w:bCs/>
      <w:sz w:val="20"/>
      <w:szCs w:val="20"/>
      <w:shd w:val="clear" w:color="auto" w:fill="FFFFFF"/>
    </w:rPr>
  </w:style>
  <w:style w:type="paragraph" w:customStyle="1" w:styleId="30">
    <w:name w:val="Основной текст (3)"/>
    <w:basedOn w:val="a"/>
    <w:link w:val="3"/>
    <w:rsid w:val="00EA27AE"/>
    <w:pPr>
      <w:widowControl w:val="0"/>
      <w:shd w:val="clear" w:color="auto" w:fill="FFFFFF"/>
      <w:spacing w:before="540" w:after="0" w:line="0" w:lineRule="atLeast"/>
      <w:jc w:val="both"/>
    </w:pPr>
    <w:rPr>
      <w:rFonts w:ascii="Times New Roman" w:eastAsia="Times New Roman" w:hAnsi="Times New Roman" w:cs="Times New Roman"/>
      <w:b/>
      <w:bCs/>
      <w:sz w:val="20"/>
      <w:szCs w:val="20"/>
    </w:rPr>
  </w:style>
  <w:style w:type="paragraph" w:styleId="a5">
    <w:name w:val="Body Text Indent"/>
    <w:basedOn w:val="a"/>
    <w:link w:val="a6"/>
    <w:uiPriority w:val="99"/>
    <w:semiHidden/>
    <w:unhideWhenUsed/>
    <w:rsid w:val="00DB2455"/>
    <w:pPr>
      <w:spacing w:after="120"/>
      <w:ind w:left="283"/>
    </w:pPr>
  </w:style>
  <w:style w:type="character" w:customStyle="1" w:styleId="a6">
    <w:name w:val="Основной текст с отступом Знак"/>
    <w:basedOn w:val="a0"/>
    <w:link w:val="a5"/>
    <w:uiPriority w:val="99"/>
    <w:semiHidden/>
    <w:rsid w:val="00DB2455"/>
  </w:style>
  <w:style w:type="character" w:styleId="a7">
    <w:name w:val="Strong"/>
    <w:qFormat/>
    <w:rsid w:val="00DB2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user510</dc:creator>
  <cp:keywords/>
  <dc:description/>
  <cp:lastModifiedBy>user362b</cp:lastModifiedBy>
  <cp:revision>4</cp:revision>
  <cp:lastPrinted>2021-07-06T13:42:00Z</cp:lastPrinted>
  <dcterms:created xsi:type="dcterms:W3CDTF">2021-07-08T10:27:00Z</dcterms:created>
  <dcterms:modified xsi:type="dcterms:W3CDTF">2021-07-08T10:36:00Z</dcterms:modified>
</cp:coreProperties>
</file>