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rPr>
          <w:lang w:val="ru-RU"/>
        </w:rPr>
      </w:pPr>
      <w:r>
        <w:rPr>
          <w:sz w:val="20"/>
          <w:szCs w:val="28"/>
          <w:lang w:val="en-US"/>
        </w:rPr>
        <w:t>v</w:t>
      </w:r>
      <w:r>
        <w:rPr>
          <w:sz w:val="20"/>
          <w:szCs w:val="28"/>
        </w:rPr>
        <w:t>-</w:t>
      </w:r>
      <w:r>
        <w:rPr>
          <w:sz w:val="20"/>
          <w:szCs w:val="28"/>
          <w:lang w:val="en-US"/>
        </w:rPr>
        <w:t>fk</w:t>
      </w:r>
      <w:r>
        <w:rPr>
          <w:sz w:val="20"/>
          <w:szCs w:val="28"/>
        </w:rPr>
        <w:t>-</w:t>
      </w:r>
      <w:r>
        <w:rPr>
          <w:sz w:val="20"/>
          <w:szCs w:val="28"/>
          <w:lang w:val="ru-RU"/>
        </w:rPr>
        <w:t>0</w:t>
      </w:r>
      <w:r>
        <w:rPr>
          <w:sz w:val="20"/>
          <w:szCs w:val="28"/>
          <w:lang w:val="ru-RU"/>
        </w:rPr>
        <w:t>73</w:t>
      </w: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sz w:val="28"/>
          <w:szCs w:val="28"/>
        </w:rPr>
      </w:pPr>
    </w:p>
    <w:p>
      <w:pPr>
        <w:pStyle w:val="style157"/>
        <w:rPr>
          <w:sz w:val="28"/>
          <w:szCs w:val="28"/>
        </w:rPr>
      </w:pPr>
    </w:p>
    <w:p>
      <w:pPr>
        <w:pStyle w:val="style157"/>
        <w:ind w:right="3968"/>
        <w:jc w:val="both"/>
        <w:rPr>
          <w:sz w:val="27"/>
          <w:szCs w:val="27"/>
        </w:rPr>
      </w:pPr>
      <w:r>
        <w:rPr>
          <w:sz w:val="27"/>
          <w:szCs w:val="27"/>
        </w:rPr>
        <w:t>Про визначення набувачів благодійної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допомоги між виконавчими органами, комунальними установами та комунальними підприємствами Миколаївської міської ради, отриманої від </w:t>
      </w:r>
      <w:r>
        <w:rPr>
          <w:sz w:val="27"/>
          <w:szCs w:val="27"/>
          <w:lang w:val="en-US"/>
        </w:rPr>
        <w:t>UNCHAIN</w:t>
      </w:r>
    </w:p>
    <w:p>
      <w:pPr>
        <w:pStyle w:val="style157"/>
        <w:rPr>
          <w:sz w:val="27"/>
          <w:szCs w:val="27"/>
        </w:rPr>
      </w:pPr>
    </w:p>
    <w:p>
      <w:pPr>
        <w:pStyle w:val="style15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 метою забезпечення ефективного використання отриманої благодійної допомоги для Миколаївської міської територіальної громади та органів місцевого самоврядування, відповідно до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постанов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 Кабінету Міністрів України від 05.03.2022 №202 «Деякі питання отримання, використання, обліку та звітності благодійної допомоги», рішення Миколаївської міської ради від 08.09.2022 №14/59 «Про надання згоди на отримання та прийняття до комунальної власності Миколаївської міської територіальної громади гуманітарної та/або благодійної допомоги»</w:t>
      </w:r>
      <w:r>
        <w:rPr>
          <w:sz w:val="27"/>
          <w:szCs w:val="27"/>
        </w:rPr>
        <w:t>, керуючись Законом України «Про благодійну діяльність та благодійні організації»,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ст.ст.52, 59 Закону України «Про місцеве самоврядування в Україні», виконком міської ради </w:t>
      </w:r>
    </w:p>
    <w:p>
      <w:pPr>
        <w:pStyle w:val="style157"/>
        <w:ind w:firstLine="567"/>
        <w:jc w:val="both"/>
        <w:rPr>
          <w:sz w:val="27"/>
          <w:szCs w:val="27"/>
        </w:rPr>
      </w:pPr>
    </w:p>
    <w:p>
      <w:pPr>
        <w:pStyle w:val="style157"/>
        <w:rPr>
          <w:sz w:val="27"/>
          <w:szCs w:val="27"/>
        </w:rPr>
      </w:pPr>
      <w:r>
        <w:rPr>
          <w:sz w:val="27"/>
          <w:szCs w:val="27"/>
        </w:rPr>
        <w:t>ВИРІШИВ: </w:t>
      </w:r>
    </w:p>
    <w:p>
      <w:pPr>
        <w:pStyle w:val="style157"/>
        <w:rPr>
          <w:sz w:val="27"/>
          <w:szCs w:val="27"/>
        </w:rPr>
      </w:pPr>
    </w:p>
    <w:p>
      <w:pPr>
        <w:pStyle w:val="style15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1.Визначити набувачів прийнятої до комунальної власності Миколаївської міської територіальної громади  благодійної допомоги</w:t>
      </w:r>
      <w:r>
        <w:rPr>
          <w:sz w:val="27"/>
          <w:szCs w:val="27"/>
        </w:rPr>
        <w:t>,</w:t>
      </w:r>
      <w:r>
        <w:rPr>
          <w:sz w:val="27"/>
          <w:szCs w:val="27"/>
        </w:rPr>
        <w:t> </w:t>
      </w:r>
      <w:r>
        <w:rPr>
          <w:sz w:val="27"/>
          <w:szCs w:val="27"/>
        </w:rPr>
        <w:t xml:space="preserve"> отриманої </w:t>
      </w:r>
      <w:r>
        <w:rPr>
          <w:sz w:val="27"/>
          <w:szCs w:val="27"/>
        </w:rPr>
        <w:t xml:space="preserve"> від</w:t>
      </w:r>
      <w:r>
        <w:rPr>
          <w:sz w:val="27"/>
          <w:szCs w:val="27"/>
        </w:rPr>
        <w:t xml:space="preserve"> UNCHAIN</w:t>
      </w:r>
      <w:r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згідно з Переліком благодійної допомоги від </w:t>
      </w:r>
      <w:r>
        <w:rPr>
          <w:sz w:val="27"/>
          <w:szCs w:val="27"/>
        </w:rPr>
        <w:t>UNCHAIN</w:t>
      </w:r>
      <w:bookmarkStart w:id="0" w:name="_GoBack"/>
      <w:bookmarkEnd w:id="0"/>
      <w:r>
        <w:rPr>
          <w:sz w:val="27"/>
          <w:szCs w:val="27"/>
        </w:rPr>
        <w:t xml:space="preserve"> для потреб Миколаївської міської територіальної громади (далі – Перелік, додається).</w:t>
      </w:r>
    </w:p>
    <w:p>
      <w:pPr>
        <w:pStyle w:val="style15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2.Управлінню комунального майна Миколаївської міської ради (</w:t>
      </w:r>
      <w:r>
        <w:rPr>
          <w:sz w:val="27"/>
          <w:szCs w:val="27"/>
        </w:rPr>
        <w:t>Мкртчяну</w:t>
      </w:r>
      <w:r>
        <w:rPr>
          <w:sz w:val="27"/>
          <w:szCs w:val="27"/>
        </w:rPr>
        <w:t>) вжити заходів щодо підготовки розпоряджень про передачу на баланс балансоутримувачів (набувачів) прийнятої до комунальної власності Миколаївської міської територіальної громади благодійної допомоги, згідно з Переліком. </w:t>
      </w:r>
    </w:p>
    <w:p>
      <w:pPr>
        <w:pStyle w:val="style15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</w:t>
      </w:r>
      <w:r>
        <w:rPr>
          <w:sz w:val="27"/>
          <w:szCs w:val="27"/>
          <w:shd w:val="clear" w:color="auto" w:fill="ffffff"/>
        </w:rPr>
        <w:t>Набувачам вжити заходів щодо оцінки безоплатно одержаних матеріальних цінностей та прийняти на баланс майно за справедливою вартістю.</w:t>
      </w:r>
    </w:p>
    <w:p>
      <w:pPr>
        <w:pStyle w:val="style157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4.Контроль за виконанням даного рішення покласти на першого заступника міського голови  </w:t>
      </w:r>
      <w:r>
        <w:rPr>
          <w:sz w:val="27"/>
          <w:szCs w:val="27"/>
        </w:rPr>
        <w:t>Лукова</w:t>
      </w:r>
      <w:r>
        <w:rPr>
          <w:sz w:val="27"/>
          <w:szCs w:val="27"/>
        </w:rPr>
        <w:t xml:space="preserve"> В.Д. </w:t>
      </w:r>
    </w:p>
    <w:p>
      <w:pPr>
        <w:pStyle w:val="style157"/>
        <w:rPr>
          <w:sz w:val="27"/>
          <w:szCs w:val="27"/>
        </w:rPr>
      </w:pPr>
    </w:p>
    <w:p>
      <w:pPr>
        <w:pStyle w:val="style157"/>
        <w:rPr>
          <w:sz w:val="27"/>
          <w:szCs w:val="27"/>
        </w:rPr>
      </w:pPr>
    </w:p>
    <w:p>
      <w:pPr>
        <w:pStyle w:val="style157"/>
        <w:rPr>
          <w:sz w:val="27"/>
          <w:szCs w:val="27"/>
        </w:rPr>
      </w:pPr>
      <w:r>
        <w:rPr>
          <w:sz w:val="27"/>
          <w:szCs w:val="27"/>
          <w:lang w:val="ru-RU"/>
        </w:rPr>
        <w:t xml:space="preserve">Заступник </w:t>
      </w:r>
      <w:r>
        <w:rPr>
          <w:sz w:val="27"/>
          <w:szCs w:val="27"/>
        </w:rPr>
        <w:t>м</w:t>
      </w:r>
      <w:r>
        <w:rPr>
          <w:sz w:val="27"/>
          <w:szCs w:val="27"/>
        </w:rPr>
        <w:t>іськ</w:t>
      </w:r>
      <w:r>
        <w:rPr>
          <w:sz w:val="27"/>
          <w:szCs w:val="27"/>
        </w:rPr>
        <w:t>ого</w:t>
      </w:r>
      <w:r>
        <w:rPr>
          <w:sz w:val="27"/>
          <w:szCs w:val="27"/>
        </w:rPr>
        <w:t xml:space="preserve"> голов</w:t>
      </w:r>
      <w:r>
        <w:rPr>
          <w:sz w:val="27"/>
          <w:szCs w:val="27"/>
        </w:rPr>
        <w:t>и</w:t>
      </w:r>
      <w:r>
        <w:rPr>
          <w:sz w:val="27"/>
          <w:szCs w:val="27"/>
        </w:rPr>
        <w:t xml:space="preserve">                                                       </w:t>
      </w: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Ю.АНДРІЄНКО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</w:rPr>
        <w:t>ЗАТВЕРДЖЕНО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рішення </w:t>
      </w:r>
      <w:r>
        <w:rPr>
          <w:sz w:val="28"/>
          <w:szCs w:val="28"/>
        </w:rPr>
        <w:t>виконкому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</w:rPr>
        <w:t>від ________________</w:t>
      </w:r>
    </w:p>
    <w:p>
      <w:pPr>
        <w:pStyle w:val="style157"/>
        <w:spacing w:lineRule="auto" w:line="360"/>
        <w:ind w:firstLine="6237"/>
        <w:rPr>
          <w:sz w:val="28"/>
          <w:szCs w:val="28"/>
        </w:rPr>
      </w:pPr>
      <w:r>
        <w:rPr>
          <w:sz w:val="28"/>
          <w:szCs w:val="28"/>
        </w:rPr>
        <w:t>№_________________</w:t>
      </w:r>
    </w:p>
    <w:p>
      <w:pPr>
        <w:pStyle w:val="style157"/>
        <w:ind w:left="6379"/>
        <w:rPr>
          <w:sz w:val="28"/>
          <w:szCs w:val="28"/>
        </w:rPr>
      </w:pPr>
    </w:p>
    <w:p>
      <w:pPr>
        <w:pStyle w:val="style157"/>
        <w:ind w:left="6379"/>
        <w:rPr>
          <w:sz w:val="28"/>
          <w:szCs w:val="28"/>
        </w:rPr>
      </w:pP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>
      <w:pPr>
        <w:pStyle w:val="style15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благодійної допомоги від </w:t>
      </w:r>
      <w:r>
        <w:rPr>
          <w:sz w:val="28"/>
          <w:szCs w:val="28"/>
        </w:rPr>
        <w:t>UNCHAIN</w:t>
      </w:r>
      <w:r>
        <w:rPr>
          <w:sz w:val="28"/>
          <w:szCs w:val="28"/>
        </w:rPr>
        <w:t xml:space="preserve"> для потреб Миколаївської міської територіальної громади</w:t>
      </w:r>
    </w:p>
    <w:p>
      <w:pPr>
        <w:pStyle w:val="style157"/>
        <w:jc w:val="center"/>
        <w:rPr>
          <w:sz w:val="28"/>
          <w:szCs w:val="28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534"/>
        <w:gridCol w:w="2561"/>
        <w:gridCol w:w="1408"/>
        <w:gridCol w:w="1451"/>
        <w:gridCol w:w="3875"/>
      </w:tblGrid>
      <w:tr>
        <w:trPr/>
        <w:tc>
          <w:tcPr>
            <w:tcW w:w="534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6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Одиниця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виміру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</w:p>
        </w:tc>
        <w:tc>
          <w:tcPr>
            <w:tcW w:w="3617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Набувач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1.</w:t>
            </w:r>
          </w:p>
        </w:tc>
        <w:tc>
          <w:tcPr>
            <w:tcW w:w="2561" w:type="dxa"/>
            <w:vMerge w:val="restart"/>
            <w:tcBorders/>
          </w:tcPr>
          <w:p>
            <w:pPr>
              <w:pStyle w:val="style0"/>
              <w:rPr/>
            </w:pPr>
            <w:r>
              <w:t xml:space="preserve">  </w:t>
            </w: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  <w:r>
              <w:t xml:space="preserve"> </w:t>
            </w:r>
          </w:p>
          <w:p>
            <w:pPr>
              <w:pStyle w:val="style0"/>
              <w:rPr/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Генератор 3,5 кВт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RB-J-GE3800X model gasoline generator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омунальне некомерційне підприємство Миколаївської міської ради «Пологовий будинок № 2»  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1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иконавчий комітет Миколаївської міської ради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підприємство Миколаївської міс</w:t>
            </w:r>
            <w:r>
              <w:rPr>
                <w:sz w:val="28"/>
                <w:szCs w:val="28"/>
              </w:rPr>
              <w:t>ької ради «</w:t>
            </w:r>
            <w:r>
              <w:rPr>
                <w:sz w:val="28"/>
                <w:szCs w:val="28"/>
              </w:rPr>
              <w:t>Миколаївелектротранс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житлово-комунального господарства Миколаївської міської ради 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Миколаївської міської ради «Міська дитяча лікарня №2»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Миколаївської міської ради «Пологовий будинок № 3»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Миколаївської міської ради «Міська лікарня № 4»</w:t>
            </w:r>
          </w:p>
        </w:tc>
      </w:tr>
      <w:tr>
        <w:tblPrEx/>
        <w:trPr>
          <w:trHeight w:val="1304" w:hRule="atLeast"/>
        </w:trPr>
        <w:tc>
          <w:tcPr>
            <w:tcW w:w="534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/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некомерційне підприємство Миколаївської міської ради «Міська лікарня № 5»</w:t>
            </w:r>
          </w:p>
        </w:tc>
      </w:tr>
      <w:tr>
        <w:tblPrEx/>
        <w:trPr/>
        <w:tc>
          <w:tcPr>
            <w:tcW w:w="534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61" w:type="dxa"/>
            <w:vMerge w:val="restart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rPr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Генератор 3 кВт</w:t>
            </w:r>
          </w:p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en-US"/>
              </w:rPr>
              <w:t>RB-J-GE3000X model gasoline generator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омунальне некомерційне підприємство Миколаївської міської ради «Міська лікарня швидкої медичної допомоги»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15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омунальне некомерційне підприємство Миколаївської міської ради «Пологовий будинок № 1»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Міське комунальне підприємство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Миколаївводоканал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Обласне комунальне підприємство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Миколаївоблтеплоенерго</w:t>
            </w:r>
            <w:r>
              <w:rPr>
                <w:sz w:val="28"/>
                <w:szCs w:val="28"/>
              </w:rPr>
              <w:t xml:space="preserve">» 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омунальне некомерційне підприємство Миколаївської міської ради «Пологовий будинок № 2»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Комунальне п</w:t>
            </w:r>
            <w:r>
              <w:rPr>
                <w:sz w:val="28"/>
                <w:szCs w:val="28"/>
              </w:rPr>
              <w:t>ідприємство «</w:t>
            </w:r>
            <w:r>
              <w:rPr>
                <w:sz w:val="28"/>
                <w:szCs w:val="28"/>
              </w:rPr>
              <w:t>Миколаївкомунтранс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Комунальне підприємство Миколаївської міської ради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Миколаївпастранс</w:t>
            </w:r>
            <w:r>
              <w:rPr>
                <w:sz w:val="28"/>
                <w:szCs w:val="28"/>
              </w:rPr>
              <w:t>»</w:t>
            </w:r>
          </w:p>
        </w:tc>
      </w:tr>
      <w:tr>
        <w:tblPrEx/>
        <w:trPr/>
        <w:tc>
          <w:tcPr>
            <w:tcW w:w="534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2561" w:type="dxa"/>
            <w:vMerge w:val="continue"/>
            <w:tcBorders/>
          </w:tcPr>
          <w:p>
            <w:pPr>
              <w:pStyle w:val="style0"/>
              <w:rPr>
                <w:sz w:val="28"/>
                <w:szCs w:val="28"/>
              </w:rPr>
            </w:pPr>
          </w:p>
        </w:tc>
        <w:tc>
          <w:tcPr>
            <w:tcW w:w="1408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451" w:type="dxa"/>
            <w:tcBorders/>
          </w:tcPr>
          <w:p>
            <w:pPr>
              <w:pStyle w:val="style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7" w:type="dxa"/>
            <w:tcBorders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Адміністрація Корабельного району Миколаївської міської ради</w:t>
            </w:r>
          </w:p>
        </w:tc>
      </w:tr>
    </w:tbl>
    <w:p>
      <w:pPr>
        <w:pStyle w:val="style0"/>
        <w:rPr/>
      </w:pPr>
    </w:p>
    <w:p>
      <w:pPr>
        <w:pStyle w:val="style0"/>
        <w:rPr/>
      </w:pPr>
    </w:p>
    <w:sectPr>
      <w:pgSz w:w="11906" w:h="16838" w:orient="portrait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uk-UA"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uk-UA" w:eastAsia="ru-RU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basedOn w:val="style0"/>
    <w:next w:val="style94"/>
    <w:pPr>
      <w:spacing w:before="100" w:beforeAutospacing="true" w:after="100" w:afterAutospacing="true"/>
    </w:pPr>
    <w:rPr/>
  </w:style>
  <w:style w:type="paragraph" w:styleId="style94">
    <w:name w:val="Normal (Web)"/>
    <w:basedOn w:val="style0"/>
    <w:next w:val="style94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392</Words>
  <Pages>3</Pages>
  <Characters>2992</Characters>
  <Application>WPS Office</Application>
  <DocSecurity>0</DocSecurity>
  <Paragraphs>196</Paragraphs>
  <ScaleCrop>false</ScaleCrop>
  <Company>HP</Company>
  <LinksUpToDate>false</LinksUpToDate>
  <CharactersWithSpaces>3395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2022-12-28T11:53:00Z</dcterms:created>
  <dc:creator>Bond</dc:creator>
  <lastModifiedBy>M2006C3LG</lastModifiedBy>
  <dcterms:modified xsi:type="dcterms:W3CDTF">2022-12-28T12:31:40Z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f5c817d5bd7e49b1a9d0f589027a549e</vt:lpwstr>
  </property>
</Properties>
</file>