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sz w:val="28"/>
          <w:szCs w:val="28"/>
          <w:lang w:val="ru-RU"/>
        </w:rPr>
      </w:pPr>
      <w:r>
        <w:rPr>
          <w:sz w:val="20"/>
          <w:szCs w:val="28"/>
          <w:lang w:val="en-US"/>
        </w:rPr>
        <w:t>v</w:t>
      </w:r>
      <w:r>
        <w:rPr>
          <w:sz w:val="20"/>
          <w:szCs w:val="28"/>
        </w:rPr>
        <w:t>-</w:t>
      </w:r>
      <w:r>
        <w:rPr>
          <w:sz w:val="20"/>
          <w:szCs w:val="28"/>
          <w:lang w:val="en-US"/>
        </w:rPr>
        <w:t>fk</w:t>
      </w:r>
      <w:r>
        <w:rPr>
          <w:sz w:val="20"/>
          <w:szCs w:val="28"/>
        </w:rPr>
        <w:t>-</w:t>
      </w:r>
      <w:r>
        <w:rPr>
          <w:sz w:val="20"/>
          <w:szCs w:val="28"/>
          <w:lang w:val="ru-RU"/>
        </w:rPr>
        <w:t>0</w:t>
      </w:r>
      <w:r>
        <w:rPr>
          <w:sz w:val="20"/>
          <w:szCs w:val="28"/>
          <w:lang w:val="ru-RU"/>
        </w:rPr>
        <w:t>74</w:t>
      </w:r>
    </w:p>
    <w:p>
      <w:pPr>
        <w:pStyle w:val="style157"/>
        <w:rPr>
          <w:sz w:val="28"/>
          <w:szCs w:val="28"/>
          <w:lang w:val="ru-RU"/>
        </w:rPr>
      </w:pPr>
    </w:p>
    <w:p>
      <w:pPr>
        <w:pStyle w:val="style157"/>
        <w:rPr>
          <w:sz w:val="28"/>
          <w:szCs w:val="28"/>
          <w:lang w:val="ru-RU"/>
        </w:rPr>
      </w:pPr>
    </w:p>
    <w:p>
      <w:pPr>
        <w:pStyle w:val="style157"/>
        <w:rPr>
          <w:sz w:val="28"/>
          <w:szCs w:val="28"/>
          <w:lang w:val="ru-RU"/>
        </w:rPr>
      </w:pPr>
    </w:p>
    <w:p>
      <w:pPr>
        <w:pStyle w:val="style157"/>
        <w:ind w:right="3968"/>
        <w:jc w:val="both"/>
        <w:rPr>
          <w:sz w:val="28"/>
          <w:szCs w:val="28"/>
        </w:rPr>
      </w:pPr>
    </w:p>
    <w:p>
      <w:pPr>
        <w:pStyle w:val="style157"/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Про визначення набувачів благодійної</w:t>
      </w:r>
      <w:r>
        <w:rPr>
          <w:sz w:val="28"/>
          <w:szCs w:val="28"/>
        </w:rPr>
        <w:br/>
      </w:r>
      <w:r>
        <w:rPr>
          <w:sz w:val="28"/>
          <w:szCs w:val="28"/>
        </w:rPr>
        <w:t>допомоги між виконавчими органами</w:t>
      </w:r>
      <w:r>
        <w:rPr>
          <w:sz w:val="28"/>
          <w:szCs w:val="28"/>
        </w:rPr>
        <w:t xml:space="preserve">, комунальними установами та комунальними підприємствами </w:t>
      </w:r>
      <w:r>
        <w:rPr>
          <w:sz w:val="28"/>
          <w:szCs w:val="28"/>
        </w:rPr>
        <w:t>Миколаївської міської ради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 </w:t>
      </w:r>
    </w:p>
    <w:p>
      <w:pPr>
        <w:pStyle w:val="style157"/>
        <w:rPr>
          <w:sz w:val="28"/>
          <w:szCs w:val="28"/>
        </w:rPr>
      </w:pPr>
    </w:p>
    <w:p>
      <w:pPr>
        <w:pStyle w:val="style15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метою забезпечення ефективного використання отриманої благодійної допомоги для Миколаївської міської територіальної громади та органів місцевого самоврядування, відповідно 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Кабінету Міністрів України від 05.03.2022 №202 «Деякі питання отримання, використання, обліку та звітності благодійної допомоги», рішення Миколаївської міської ради від 08.09.2022 №14/59 «Про надання згоди на отримання та прийняття до комунальної власності Миколаївської міської територіальної громади гуманітарної та/або благодійної допомоги», </w:t>
      </w:r>
      <w:r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>
        <w:rPr>
          <w:sz w:val="28"/>
          <w:szCs w:val="28"/>
        </w:rPr>
        <w:t xml:space="preserve"> України «Про благодійну діяльність та благодійні організації»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ст.ст.52, 59 Закону України «Про місцеве самоврядування в Україні», виконком міської ради </w:t>
      </w:r>
    </w:p>
    <w:p>
      <w:pPr>
        <w:pStyle w:val="style157"/>
        <w:ind w:firstLine="567"/>
        <w:jc w:val="both"/>
        <w:rPr>
          <w:sz w:val="28"/>
          <w:szCs w:val="28"/>
        </w:rPr>
      </w:pPr>
    </w:p>
    <w:p>
      <w:pPr>
        <w:pStyle w:val="style157"/>
        <w:rPr>
          <w:sz w:val="28"/>
          <w:szCs w:val="28"/>
        </w:rPr>
      </w:pPr>
      <w:r>
        <w:rPr>
          <w:sz w:val="28"/>
          <w:szCs w:val="28"/>
        </w:rPr>
        <w:t>ВИРІШИВ: </w:t>
      </w:r>
    </w:p>
    <w:p>
      <w:pPr>
        <w:pStyle w:val="style157"/>
        <w:rPr>
          <w:sz w:val="28"/>
          <w:szCs w:val="28"/>
        </w:rPr>
      </w:pPr>
    </w:p>
    <w:p>
      <w:pPr>
        <w:pStyle w:val="style15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1.Визначити набувачів прийнятої до комунальної власності Миколаївської міської територіальної громади  благодійної допомоги  згідно з Переліком благодійної допомоги для потреб Миколаївської міської територіальної громади (далі – Перелік, додається).</w:t>
      </w:r>
    </w:p>
    <w:p>
      <w:pPr>
        <w:pStyle w:val="style15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2.Управлінню комунального майна Миколаївської міської ради (</w:t>
      </w:r>
      <w:r>
        <w:rPr>
          <w:sz w:val="28"/>
          <w:szCs w:val="28"/>
        </w:rPr>
        <w:t>Мкртчяну</w:t>
      </w:r>
      <w:r>
        <w:rPr>
          <w:sz w:val="28"/>
          <w:szCs w:val="28"/>
        </w:rPr>
        <w:t>) вжити заходів щодо підготовки розпоряджень про передачу на баланс балансоутримувачів (набувачів) прийнятої до комунальної власності Миколаївської міської територіальної громади благодійної допомоги</w:t>
      </w:r>
      <w:bookmarkStart w:id="0" w:name="_GoBack"/>
      <w:bookmarkEnd w:id="0"/>
      <w:r>
        <w:rPr>
          <w:sz w:val="28"/>
          <w:szCs w:val="28"/>
        </w:rPr>
        <w:t xml:space="preserve"> згідно з Переліком. </w:t>
      </w:r>
    </w:p>
    <w:p>
      <w:pPr>
        <w:pStyle w:val="style15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shd w:val="clear" w:color="auto" w:fill="ffffff"/>
        </w:rPr>
        <w:t>Набувачам вжити заходів щодо оцінки безоплатно одержаних матеріальних цінностей та прийняти на баланс майно за справедливою вартістю.</w:t>
      </w:r>
    </w:p>
    <w:p>
      <w:pPr>
        <w:pStyle w:val="style15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.Контроль за виконанням даного рішення покласти на першого заступника міського голови  </w:t>
      </w:r>
      <w:r>
        <w:rPr>
          <w:sz w:val="28"/>
          <w:szCs w:val="28"/>
        </w:rPr>
        <w:t>Лукова</w:t>
      </w:r>
      <w:r>
        <w:rPr>
          <w:sz w:val="28"/>
          <w:szCs w:val="28"/>
        </w:rPr>
        <w:t xml:space="preserve"> В.Д. </w:t>
      </w:r>
    </w:p>
    <w:p>
      <w:pPr>
        <w:pStyle w:val="style157"/>
        <w:rPr>
          <w:sz w:val="28"/>
          <w:szCs w:val="28"/>
        </w:rPr>
      </w:pPr>
    </w:p>
    <w:p>
      <w:pPr>
        <w:pStyle w:val="style157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>аступник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голови                                                          Ю.АНДРІЄНКО</w:t>
      </w:r>
    </w:p>
    <w:p>
      <w:pPr>
        <w:pStyle w:val="style157"/>
        <w:spacing w:lineRule="auto" w:line="360"/>
        <w:ind w:firstLine="6237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style157"/>
        <w:spacing w:lineRule="auto" w:line="360"/>
        <w:ind w:firstLine="6237"/>
        <w:rPr>
          <w:sz w:val="28"/>
          <w:szCs w:val="28"/>
        </w:rPr>
      </w:pPr>
    </w:p>
    <w:p>
      <w:pPr>
        <w:pStyle w:val="style157"/>
        <w:spacing w:lineRule="auto" w:line="360"/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style157"/>
        <w:spacing w:lineRule="auto" w:line="360"/>
        <w:ind w:firstLine="6237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ЗАТВЕРДЖЕНО</w:t>
      </w:r>
    </w:p>
    <w:p>
      <w:pPr>
        <w:pStyle w:val="style157"/>
        <w:spacing w:lineRule="auto" w:line="360"/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>виконкому</w:t>
      </w:r>
    </w:p>
    <w:p>
      <w:pPr>
        <w:pStyle w:val="style157"/>
        <w:spacing w:lineRule="auto" w:line="360"/>
        <w:ind w:left="6379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>
      <w:pPr>
        <w:pStyle w:val="style157"/>
        <w:spacing w:lineRule="auto" w:line="360"/>
        <w:ind w:left="6379"/>
        <w:rPr>
          <w:sz w:val="28"/>
          <w:szCs w:val="28"/>
        </w:rPr>
      </w:pPr>
      <w:r>
        <w:rPr>
          <w:sz w:val="28"/>
          <w:szCs w:val="28"/>
        </w:rPr>
        <w:t>від ________________</w:t>
      </w:r>
    </w:p>
    <w:p>
      <w:pPr>
        <w:pStyle w:val="style157"/>
        <w:spacing w:lineRule="auto" w:line="360"/>
        <w:ind w:left="6379"/>
        <w:rPr>
          <w:sz w:val="28"/>
          <w:szCs w:val="28"/>
        </w:rPr>
      </w:pPr>
      <w:r>
        <w:rPr>
          <w:sz w:val="28"/>
          <w:szCs w:val="28"/>
        </w:rPr>
        <w:t>№_________________</w:t>
      </w:r>
    </w:p>
    <w:p>
      <w:pPr>
        <w:pStyle w:val="style157"/>
        <w:jc w:val="center"/>
        <w:rPr>
          <w:sz w:val="28"/>
          <w:szCs w:val="28"/>
        </w:rPr>
      </w:pPr>
      <w:r>
        <w:rPr>
          <w:sz w:val="28"/>
          <w:szCs w:val="28"/>
        </w:rPr>
        <w:t>Перелік</w:t>
      </w:r>
    </w:p>
    <w:p>
      <w:pPr>
        <w:pStyle w:val="style1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благодійної допомоги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 потреб Миколаївської міської територіальної громади</w:t>
      </w:r>
    </w:p>
    <w:p>
      <w:pPr>
        <w:pStyle w:val="style157"/>
        <w:jc w:val="center"/>
        <w:rPr>
          <w:sz w:val="28"/>
          <w:szCs w:val="28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534"/>
        <w:gridCol w:w="2561"/>
        <w:gridCol w:w="1408"/>
        <w:gridCol w:w="1451"/>
        <w:gridCol w:w="3617"/>
      </w:tblGrid>
      <w:tr>
        <w:trPr/>
        <w:tc>
          <w:tcPr>
            <w:tcW w:w="53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61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Найменування</w:t>
            </w:r>
          </w:p>
        </w:tc>
        <w:tc>
          <w:tcPr>
            <w:tcW w:w="1408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Одиниця</w:t>
            </w: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виміру</w:t>
            </w:r>
          </w:p>
        </w:tc>
        <w:tc>
          <w:tcPr>
            <w:tcW w:w="1451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</w:t>
            </w:r>
          </w:p>
        </w:tc>
        <w:tc>
          <w:tcPr>
            <w:tcW w:w="3617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Набувач</w:t>
            </w:r>
          </w:p>
        </w:tc>
      </w:tr>
      <w:tr>
        <w:tblPrEx/>
        <w:trPr/>
        <w:tc>
          <w:tcPr>
            <w:tcW w:w="534" w:type="dxa"/>
            <w:vMerge w:val="restart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1.</w:t>
            </w:r>
          </w:p>
        </w:tc>
        <w:tc>
          <w:tcPr>
            <w:tcW w:w="2561" w:type="dxa"/>
            <w:vMerge w:val="restart"/>
            <w:tcBorders/>
          </w:tcPr>
          <w:p>
            <w:pPr>
              <w:pStyle w:val="style0"/>
              <w:rPr/>
            </w:pPr>
            <w:r>
              <w:t xml:space="preserve">  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t xml:space="preserve"> </w:t>
            </w: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Генератор </w:t>
            </w:r>
            <w:r>
              <w:rPr>
                <w:sz w:val="28"/>
                <w:szCs w:val="28"/>
                <w:lang w:val="en-US"/>
              </w:rPr>
              <w:t xml:space="preserve">HYUNDAI  HPG3800 </w:t>
            </w:r>
          </w:p>
        </w:tc>
        <w:tc>
          <w:tcPr>
            <w:tcW w:w="1408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51" w:type="dxa"/>
            <w:tcBorders/>
          </w:tcPr>
          <w:p>
            <w:pPr>
              <w:pStyle w:val="style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3617" w:type="dxa"/>
            <w:tcBorders/>
          </w:tcPr>
          <w:p>
            <w:pPr>
              <w:pStyle w:val="style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Миколаївської міської ради</w:t>
            </w:r>
          </w:p>
        </w:tc>
      </w:tr>
      <w:tr>
        <w:tblPrEx/>
        <w:trPr>
          <w:trHeight w:val="1196" w:hRule="atLeast"/>
        </w:trPr>
        <w:tc>
          <w:tcPr>
            <w:tcW w:w="534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2561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408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51" w:type="dxa"/>
            <w:tcBorders/>
          </w:tcPr>
          <w:p>
            <w:pPr>
              <w:pStyle w:val="style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3617" w:type="dxa"/>
            <w:tcBorders/>
          </w:tcPr>
          <w:p>
            <w:pPr>
              <w:pStyle w:val="style1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Комунальне підприємство Миколаївської міської ради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Миколаївпастранс</w:t>
            </w:r>
            <w:r>
              <w:rPr>
                <w:sz w:val="28"/>
                <w:szCs w:val="28"/>
              </w:rPr>
              <w:t>»</w:t>
            </w:r>
          </w:p>
        </w:tc>
      </w:tr>
      <w:tr>
        <w:tblPrEx/>
        <w:trPr/>
        <w:tc>
          <w:tcPr>
            <w:tcW w:w="534" w:type="dxa"/>
            <w:vMerge w:val="restart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61" w:type="dxa"/>
            <w:vMerge w:val="restart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Генератор </w:t>
            </w:r>
            <w:r>
              <w:rPr>
                <w:sz w:val="28"/>
                <w:szCs w:val="28"/>
                <w:lang w:val="en-US"/>
              </w:rPr>
              <w:t xml:space="preserve">Wolfson GT-3500A </w:t>
            </w:r>
          </w:p>
        </w:tc>
        <w:tc>
          <w:tcPr>
            <w:tcW w:w="1408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51" w:type="dxa"/>
            <w:tcBorders/>
          </w:tcPr>
          <w:p>
            <w:pPr>
              <w:pStyle w:val="style0"/>
              <w:ind w:left="3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3617" w:type="dxa"/>
            <w:tcBorders/>
          </w:tcPr>
          <w:p>
            <w:pPr>
              <w:pStyle w:val="style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Комунальне підприємство Миколаївської м</w:t>
            </w:r>
            <w:r>
              <w:rPr>
                <w:sz w:val="28"/>
                <w:szCs w:val="28"/>
              </w:rPr>
              <w:t>іської ради «Миколаївські парки»</w:t>
            </w:r>
          </w:p>
        </w:tc>
      </w:tr>
      <w:tr>
        <w:tblPrEx/>
        <w:trPr/>
        <w:tc>
          <w:tcPr>
            <w:tcW w:w="534" w:type="dxa"/>
            <w:vMerge w:val="continue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2561" w:type="dxa"/>
            <w:vMerge w:val="continue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408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51" w:type="dxa"/>
            <w:tcBorders/>
          </w:tcPr>
          <w:p>
            <w:pPr>
              <w:pStyle w:val="style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17" w:type="dxa"/>
            <w:tcBorders/>
          </w:tcPr>
          <w:p>
            <w:pPr>
              <w:pStyle w:val="style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комітет Миколаївської міської ради</w:t>
            </w:r>
          </w:p>
        </w:tc>
      </w:tr>
      <w:tr>
        <w:tblPrEx/>
        <w:trPr/>
        <w:tc>
          <w:tcPr>
            <w:tcW w:w="534" w:type="dxa"/>
            <w:vMerge w:val="continue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2561" w:type="dxa"/>
            <w:vMerge w:val="continue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408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51" w:type="dxa"/>
            <w:tcBorders/>
          </w:tcPr>
          <w:p>
            <w:pPr>
              <w:pStyle w:val="style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3617" w:type="dxa"/>
            <w:tcBorders/>
          </w:tcPr>
          <w:p>
            <w:pPr>
              <w:pStyle w:val="style1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Комунальне підприємство Миколаївської міської ради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Миколаївелектротранс</w:t>
            </w:r>
            <w:r>
              <w:rPr>
                <w:sz w:val="28"/>
                <w:szCs w:val="28"/>
              </w:rPr>
              <w:t xml:space="preserve">» </w:t>
            </w:r>
          </w:p>
        </w:tc>
      </w:tr>
      <w:tr>
        <w:tblPrEx/>
        <w:trPr/>
        <w:tc>
          <w:tcPr>
            <w:tcW w:w="534" w:type="dxa"/>
            <w:vMerge w:val="continue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2561" w:type="dxa"/>
            <w:vMerge w:val="continue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408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51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3617" w:type="dxa"/>
            <w:tcBorders/>
          </w:tcPr>
          <w:p>
            <w:pPr>
              <w:pStyle w:val="style1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Управління з питань надзвичайних ситуацій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та цивільного захисту населення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Миколаївської міської ради</w:t>
            </w:r>
          </w:p>
        </w:tc>
      </w:tr>
      <w:tr>
        <w:tblPrEx/>
        <w:trPr>
          <w:trHeight w:val="812" w:hRule="atLeast"/>
        </w:trPr>
        <w:tc>
          <w:tcPr>
            <w:tcW w:w="534" w:type="dxa"/>
            <w:vMerge w:val="continue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2561" w:type="dxa"/>
            <w:vMerge w:val="continue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408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51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 </w:t>
            </w:r>
          </w:p>
        </w:tc>
        <w:tc>
          <w:tcPr>
            <w:tcW w:w="3617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Миколаївської міської ради</w:t>
            </w:r>
          </w:p>
        </w:tc>
      </w:tr>
      <w:tr>
        <w:tblPrEx/>
        <w:trPr/>
        <w:tc>
          <w:tcPr>
            <w:tcW w:w="534" w:type="dxa"/>
            <w:vMerge w:val="restart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61" w:type="dxa"/>
            <w:vMerge w:val="restart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Генератор  </w:t>
            </w:r>
            <w:r>
              <w:rPr>
                <w:sz w:val="28"/>
                <w:szCs w:val="28"/>
                <w:lang w:val="en-US"/>
              </w:rPr>
              <w:t>SDG8500SE</w:t>
            </w:r>
          </w:p>
        </w:tc>
        <w:tc>
          <w:tcPr>
            <w:tcW w:w="1408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51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617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Комунальне підприємство Миколаївської міської ради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Центр захисту тварин</w:t>
            </w:r>
            <w:r>
              <w:rPr>
                <w:sz w:val="28"/>
                <w:szCs w:val="28"/>
              </w:rPr>
              <w:t>»</w:t>
            </w:r>
          </w:p>
        </w:tc>
      </w:tr>
      <w:tr>
        <w:tblPrEx/>
        <w:trPr/>
        <w:tc>
          <w:tcPr>
            <w:tcW w:w="534" w:type="dxa"/>
            <w:vMerge w:val="continue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2561" w:type="dxa"/>
            <w:vMerge w:val="continue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408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51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617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Комунальне некомерційне підприємство Миколаївської міської ради «Пологовий будинок № 2»</w:t>
            </w:r>
          </w:p>
        </w:tc>
      </w:tr>
      <w:tr>
        <w:tblPrEx/>
        <w:trPr/>
        <w:tc>
          <w:tcPr>
            <w:tcW w:w="534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61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Генератор </w:t>
            </w:r>
            <w:r>
              <w:rPr>
                <w:sz w:val="28"/>
                <w:szCs w:val="28"/>
                <w:lang w:val="en-US"/>
              </w:rPr>
              <w:t>DIESEL 8.1 kVA DAEWOO</w:t>
            </w:r>
          </w:p>
        </w:tc>
        <w:tc>
          <w:tcPr>
            <w:tcW w:w="1408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51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17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Миколаївської міської ради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val="uk-UA" w:eastAsia="ru-RU"/>
    </w:rPr>
  </w:style>
  <w:style w:type="paragraph" w:styleId="style2">
    <w:name w:val="heading 2"/>
    <w:basedOn w:val="style0"/>
    <w:next w:val="style2"/>
    <w:link w:val="style4097"/>
    <w:qFormat/>
    <w:uiPriority w:val="9"/>
    <w:pPr>
      <w:spacing w:before="100" w:beforeAutospacing="true" w:after="100" w:afterAutospacing="true"/>
      <w:outlineLvl w:val="1"/>
    </w:pPr>
    <w:rPr>
      <w:b/>
      <w:bCs/>
      <w:sz w:val="36"/>
      <w:szCs w:val="36"/>
      <w:lang w:val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val="uk-UA" w:eastAsia="ru-RU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Заголовок 2 Знак"/>
    <w:basedOn w:val="style65"/>
    <w:next w:val="style4097"/>
    <w:link w:val="style2"/>
    <w:uiPriority w:val="9"/>
    <w:rPr>
      <w:rFonts w:ascii="Times New Roman" w:cs="Times New Roman" w:eastAsia="Times New Roman" w:hAnsi="Times New Roman"/>
      <w:b/>
      <w:bCs/>
      <w:sz w:val="36"/>
      <w:szCs w:val="36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319</Words>
  <Pages>2</Pages>
  <Characters>2418</Characters>
  <Application>WPS Office</Application>
  <DocSecurity>0</DocSecurity>
  <Paragraphs>119</Paragraphs>
  <ScaleCrop>false</ScaleCrop>
  <Company>HP</Company>
  <LinksUpToDate>false</LinksUpToDate>
  <CharactersWithSpaces>2764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2022-12-28T10:50:00Z</dcterms:created>
  <dc:creator>Bond</dc:creator>
  <lastModifiedBy>M2006C3LG</lastModifiedBy>
  <dcterms:modified xsi:type="dcterms:W3CDTF">2022-12-28T12:35:03Z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9e0edf9eac034f718cfc438cab1c105a</vt:lpwstr>
  </property>
</Properties>
</file>