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113F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>
        <w:t xml:space="preserve"> </w:t>
      </w:r>
      <w:r>
        <w:rPr>
          <w:color w:val="000000"/>
          <w:sz w:val="20"/>
        </w:rPr>
        <w:t>v-tr-027_22</w:t>
      </w:r>
    </w:p>
    <w:p w14:paraId="6335A32F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BC22150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184A85F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C01BA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E1B25C5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284DCC5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E16421D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6F3367E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B7E3F17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5471B7E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3F664DA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E87BBE2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</w:p>
    <w:p w14:paraId="683FD23F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міському</w:t>
      </w:r>
      <w:proofErr w:type="spellEnd"/>
      <w:r>
        <w:rPr>
          <w:color w:val="000000"/>
          <w:sz w:val="28"/>
          <w:szCs w:val="28"/>
        </w:rPr>
        <w:t xml:space="preserve"> автобусному </w:t>
      </w:r>
      <w:proofErr w:type="spellStart"/>
      <w:r>
        <w:rPr>
          <w:color w:val="000000"/>
          <w:sz w:val="28"/>
          <w:szCs w:val="28"/>
        </w:rPr>
        <w:t>маршруті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371B28B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</w:p>
    <w:p w14:paraId="6BDB81C5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«Завод «Океан» – </w:t>
      </w:r>
      <w:proofErr w:type="spellStart"/>
      <w:r>
        <w:rPr>
          <w:sz w:val="28"/>
          <w:szCs w:val="28"/>
        </w:rPr>
        <w:t>мікрорайон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Північний</w:t>
      </w:r>
      <w:proofErr w:type="spellEnd"/>
      <w:r>
        <w:rPr>
          <w:sz w:val="28"/>
          <w:szCs w:val="28"/>
        </w:rPr>
        <w:t>»</w:t>
      </w:r>
    </w:p>
    <w:p w14:paraId="5F0E4565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руху </w:t>
      </w:r>
      <w:proofErr w:type="spellStart"/>
      <w:r>
        <w:rPr>
          <w:sz w:val="28"/>
          <w:szCs w:val="28"/>
        </w:rPr>
        <w:t>рухомого</w:t>
      </w:r>
      <w:proofErr w:type="spellEnd"/>
      <w:r>
        <w:rPr>
          <w:sz w:val="28"/>
          <w:szCs w:val="28"/>
        </w:rPr>
        <w:t xml:space="preserve"> складу</w:t>
      </w:r>
      <w:r>
        <w:rPr>
          <w:color w:val="000000"/>
          <w:sz w:val="28"/>
          <w:szCs w:val="28"/>
        </w:rPr>
        <w:t xml:space="preserve"> – «</w:t>
      </w:r>
      <w:proofErr w:type="spellStart"/>
      <w:r>
        <w:rPr>
          <w:color w:val="000000"/>
          <w:sz w:val="28"/>
          <w:szCs w:val="28"/>
        </w:rPr>
        <w:t>звичайний</w:t>
      </w:r>
      <w:proofErr w:type="spellEnd"/>
      <w:r>
        <w:rPr>
          <w:color w:val="000000"/>
          <w:sz w:val="28"/>
          <w:szCs w:val="28"/>
        </w:rPr>
        <w:t xml:space="preserve"> рух»</w:t>
      </w:r>
    </w:p>
    <w:p w14:paraId="41892402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5374548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</w:p>
    <w:p w14:paraId="7469ABDA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безперебійних</w:t>
      </w:r>
      <w:proofErr w:type="spellEnd"/>
      <w:r>
        <w:rPr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віддаленого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центру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враховуючи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вагомість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 та практику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перевізника</w:t>
      </w:r>
      <w:proofErr w:type="spellEnd"/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міських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автобусних</w:t>
      </w:r>
      <w:proofErr w:type="spellEnd"/>
      <w:r>
        <w:rPr>
          <w:color w:val="000000"/>
          <w:sz w:val="28"/>
          <w:szCs w:val="28"/>
        </w:rPr>
        <w:t xml:space="preserve"> маршрутах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терміном</w:t>
      </w:r>
      <w:proofErr w:type="spellEnd"/>
      <w:r>
        <w:rPr>
          <w:color w:val="000000"/>
          <w:sz w:val="28"/>
          <w:szCs w:val="28"/>
        </w:rPr>
        <w:t xml:space="preserve"> на 3 </w:t>
      </w:r>
      <w:proofErr w:type="spellStart"/>
      <w:r>
        <w:rPr>
          <w:color w:val="000000"/>
          <w:sz w:val="28"/>
          <w:szCs w:val="28"/>
        </w:rPr>
        <w:t>місяці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чергового</w:t>
      </w:r>
      <w:proofErr w:type="spellEnd"/>
      <w:r>
        <w:rPr>
          <w:color w:val="000000"/>
          <w:sz w:val="28"/>
          <w:szCs w:val="28"/>
        </w:rPr>
        <w:t xml:space="preserve"> конкурсу,  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 </w:t>
      </w:r>
      <w:proofErr w:type="spellStart"/>
      <w:r>
        <w:rPr>
          <w:color w:val="000000"/>
          <w:sz w:val="28"/>
          <w:szCs w:val="28"/>
        </w:rPr>
        <w:t>ст.ст</w:t>
      </w:r>
      <w:proofErr w:type="spellEnd"/>
      <w:r>
        <w:rPr>
          <w:color w:val="000000"/>
          <w:sz w:val="28"/>
          <w:szCs w:val="28"/>
        </w:rPr>
        <w:t xml:space="preserve">. 7, 29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автомобільний</w:t>
      </w:r>
      <w:proofErr w:type="spellEnd"/>
      <w:r>
        <w:rPr>
          <w:color w:val="000000"/>
          <w:sz w:val="28"/>
          <w:szCs w:val="28"/>
        </w:rPr>
        <w:t xml:space="preserve"> транспорт», п. 55 Порядку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конкурсу з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пасажирів</w:t>
      </w:r>
      <w:proofErr w:type="spellEnd"/>
      <w:r>
        <w:rPr>
          <w:color w:val="000000"/>
          <w:sz w:val="28"/>
          <w:szCs w:val="28"/>
        </w:rPr>
        <w:t xml:space="preserve"> на автобусному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маршруті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затвердженого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03.12.2008 № 1081 (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змінами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керуючись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. 12 п. «а» ст. 30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виконком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14:paraId="14F2BC17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3F26756E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4173C3D8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12D08DE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1. </w:t>
      </w:r>
      <w:proofErr w:type="spellStart"/>
      <w:r>
        <w:rPr>
          <w:color w:val="000000"/>
          <w:sz w:val="28"/>
          <w:szCs w:val="28"/>
        </w:rPr>
        <w:t>Призначи</w:t>
      </w:r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 з </w:t>
      </w:r>
      <w:r>
        <w:rPr>
          <w:sz w:val="28"/>
          <w:szCs w:val="28"/>
        </w:rPr>
        <w:t>1</w:t>
      </w:r>
      <w:r>
        <w:rPr>
          <w:sz w:val="28"/>
          <w:szCs w:val="28"/>
        </w:rPr>
        <w:t>5.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перевізником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«</w:t>
      </w:r>
      <w:proofErr w:type="spellStart"/>
      <w:r>
        <w:rPr>
          <w:color w:val="000000"/>
          <w:sz w:val="28"/>
          <w:szCs w:val="28"/>
        </w:rPr>
        <w:t>Миколаївпастранс</w:t>
      </w:r>
      <w:proofErr w:type="spellEnd"/>
      <w:r>
        <w:rPr>
          <w:color w:val="000000"/>
          <w:sz w:val="28"/>
          <w:szCs w:val="28"/>
        </w:rPr>
        <w:t xml:space="preserve">», код ЄДРПОУ 42631262, на </w:t>
      </w:r>
      <w:proofErr w:type="spellStart"/>
      <w:r>
        <w:rPr>
          <w:color w:val="000000"/>
          <w:sz w:val="28"/>
          <w:szCs w:val="28"/>
        </w:rPr>
        <w:t>міському</w:t>
      </w:r>
      <w:proofErr w:type="spellEnd"/>
      <w:r>
        <w:rPr>
          <w:color w:val="000000"/>
          <w:sz w:val="28"/>
          <w:szCs w:val="28"/>
        </w:rPr>
        <w:t xml:space="preserve"> автобусному </w:t>
      </w:r>
      <w:proofErr w:type="spellStart"/>
      <w:r>
        <w:rPr>
          <w:color w:val="000000"/>
          <w:sz w:val="28"/>
          <w:szCs w:val="28"/>
        </w:rPr>
        <w:t>маршруті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 «Завод «Океан» – </w:t>
      </w:r>
      <w:proofErr w:type="spellStart"/>
      <w:r>
        <w:rPr>
          <w:sz w:val="28"/>
          <w:szCs w:val="28"/>
        </w:rPr>
        <w:t>мікрорайон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Північний</w:t>
      </w:r>
      <w:proofErr w:type="spellEnd"/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руху </w:t>
      </w:r>
      <w:proofErr w:type="spellStart"/>
      <w:r>
        <w:rPr>
          <w:sz w:val="28"/>
          <w:szCs w:val="28"/>
        </w:rPr>
        <w:t>рухомого</w:t>
      </w:r>
      <w:proofErr w:type="spellEnd"/>
      <w:r>
        <w:rPr>
          <w:sz w:val="28"/>
          <w:szCs w:val="28"/>
        </w:rPr>
        <w:t xml:space="preserve"> складу</w:t>
      </w:r>
      <w:r>
        <w:rPr>
          <w:color w:val="000000"/>
          <w:sz w:val="28"/>
          <w:szCs w:val="28"/>
        </w:rPr>
        <w:t xml:space="preserve"> – «</w:t>
      </w:r>
      <w:proofErr w:type="spellStart"/>
      <w:r>
        <w:rPr>
          <w:color w:val="000000"/>
          <w:sz w:val="28"/>
          <w:szCs w:val="28"/>
        </w:rPr>
        <w:t>звичайний</w:t>
      </w:r>
      <w:proofErr w:type="spellEnd"/>
      <w:r>
        <w:rPr>
          <w:color w:val="000000"/>
          <w:sz w:val="28"/>
          <w:szCs w:val="28"/>
        </w:rPr>
        <w:t xml:space="preserve"> рух»  до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чергового</w:t>
      </w:r>
      <w:proofErr w:type="spellEnd"/>
      <w:r>
        <w:rPr>
          <w:color w:val="000000"/>
          <w:sz w:val="28"/>
          <w:szCs w:val="28"/>
        </w:rPr>
        <w:t xml:space="preserve"> конкурсу на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міських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автобусних</w:t>
      </w:r>
      <w:proofErr w:type="spellEnd"/>
      <w:r>
        <w:rPr>
          <w:color w:val="000000"/>
          <w:sz w:val="28"/>
          <w:szCs w:val="28"/>
        </w:rPr>
        <w:t xml:space="preserve"> маршрутах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терміном</w:t>
      </w:r>
      <w:proofErr w:type="spellEnd"/>
      <w:r>
        <w:rPr>
          <w:color w:val="000000"/>
          <w:sz w:val="28"/>
          <w:szCs w:val="28"/>
        </w:rPr>
        <w:t xml:space="preserve"> до 3 </w:t>
      </w:r>
      <w:proofErr w:type="spellStart"/>
      <w:r>
        <w:rPr>
          <w:color w:val="000000"/>
          <w:sz w:val="28"/>
          <w:szCs w:val="28"/>
        </w:rPr>
        <w:t>місяців</w:t>
      </w:r>
      <w:proofErr w:type="spellEnd"/>
      <w:r>
        <w:rPr>
          <w:color w:val="000000"/>
          <w:sz w:val="28"/>
          <w:szCs w:val="28"/>
        </w:rPr>
        <w:t>.  </w:t>
      </w:r>
    </w:p>
    <w:p w14:paraId="07B9E67F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spellStart"/>
      <w:r>
        <w:rPr>
          <w:color w:val="000000"/>
          <w:sz w:val="28"/>
          <w:szCs w:val="28"/>
        </w:rPr>
        <w:t>Комунальному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«</w:t>
      </w:r>
      <w:proofErr w:type="spellStart"/>
      <w:r>
        <w:rPr>
          <w:color w:val="000000"/>
          <w:sz w:val="28"/>
          <w:szCs w:val="28"/>
        </w:rPr>
        <w:t>Миколаївпастранс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дійснювати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з 06:00 до 22:00 за </w:t>
      </w:r>
      <w:proofErr w:type="spellStart"/>
      <w:r>
        <w:rPr>
          <w:sz w:val="28"/>
          <w:szCs w:val="28"/>
        </w:rPr>
        <w:t>наступною</w:t>
      </w:r>
      <w:proofErr w:type="spellEnd"/>
      <w:r>
        <w:rPr>
          <w:sz w:val="28"/>
          <w:szCs w:val="28"/>
        </w:rPr>
        <w:t xml:space="preserve"> схемою руху:  </w:t>
      </w:r>
    </w:p>
    <w:p w14:paraId="01CC524F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автобусний</w:t>
      </w:r>
      <w:proofErr w:type="spellEnd"/>
      <w:r>
        <w:rPr>
          <w:sz w:val="28"/>
          <w:szCs w:val="28"/>
        </w:rPr>
        <w:t xml:space="preserve"> маршрут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 «</w:t>
      </w:r>
      <w:r>
        <w:rPr>
          <w:sz w:val="28"/>
          <w:szCs w:val="28"/>
        </w:rPr>
        <w:t xml:space="preserve">Завод «Океан» – </w:t>
      </w:r>
      <w:proofErr w:type="spellStart"/>
      <w:r>
        <w:rPr>
          <w:sz w:val="28"/>
          <w:szCs w:val="28"/>
        </w:rPr>
        <w:t>мікрорайон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Північний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Заводська</w:t>
      </w:r>
      <w:proofErr w:type="spellEnd"/>
      <w:r>
        <w:rPr>
          <w:sz w:val="28"/>
          <w:szCs w:val="28"/>
        </w:rPr>
        <w:t xml:space="preserve"> площа,1, пр. </w:t>
      </w:r>
      <w:proofErr w:type="spellStart"/>
      <w:r>
        <w:rPr>
          <w:sz w:val="28"/>
          <w:szCs w:val="28"/>
        </w:rPr>
        <w:t>Корабелів</w:t>
      </w:r>
      <w:proofErr w:type="spellEnd"/>
      <w:r>
        <w:rPr>
          <w:sz w:val="28"/>
          <w:szCs w:val="28"/>
        </w:rPr>
        <w:t xml:space="preserve">, пр. </w:t>
      </w:r>
      <w:proofErr w:type="spellStart"/>
      <w:r>
        <w:rPr>
          <w:sz w:val="28"/>
          <w:szCs w:val="28"/>
        </w:rPr>
        <w:t>Богоявленський</w:t>
      </w:r>
      <w:proofErr w:type="spellEnd"/>
      <w:r>
        <w:rPr>
          <w:sz w:val="28"/>
          <w:szCs w:val="28"/>
        </w:rPr>
        <w:t xml:space="preserve">, пр. </w:t>
      </w:r>
      <w:proofErr w:type="spellStart"/>
      <w:r>
        <w:rPr>
          <w:sz w:val="28"/>
          <w:szCs w:val="28"/>
        </w:rPr>
        <w:lastRenderedPageBreak/>
        <w:t>Центральний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Пушкінська</w:t>
      </w:r>
      <w:proofErr w:type="spellEnd"/>
      <w:r>
        <w:rPr>
          <w:sz w:val="28"/>
          <w:szCs w:val="28"/>
        </w:rPr>
        <w:t xml:space="preserve">, пр. </w:t>
      </w:r>
      <w:proofErr w:type="spellStart"/>
      <w:r>
        <w:rPr>
          <w:sz w:val="28"/>
          <w:szCs w:val="28"/>
        </w:rPr>
        <w:t>Героїв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</w:t>
      </w:r>
      <w:r>
        <w:rPr>
          <w:sz w:val="28"/>
          <w:szCs w:val="28"/>
        </w:rPr>
        <w:t>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Софіївська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Архітектора</w:t>
      </w:r>
      <w:proofErr w:type="spellEnd"/>
      <w:r>
        <w:rPr>
          <w:sz w:val="28"/>
          <w:szCs w:val="28"/>
        </w:rPr>
        <w:t xml:space="preserve"> Старова, 2А</w:t>
      </w:r>
      <w:r>
        <w:rPr>
          <w:sz w:val="28"/>
          <w:szCs w:val="28"/>
        </w:rPr>
        <w:t>).</w:t>
      </w:r>
    </w:p>
    <w:p w14:paraId="167E4EB5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транспортного комплексу,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телекомунікацій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(Попову)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тимчасовий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міському</w:t>
      </w:r>
      <w:proofErr w:type="spellEnd"/>
      <w:r>
        <w:rPr>
          <w:sz w:val="28"/>
          <w:szCs w:val="28"/>
        </w:rPr>
        <w:t xml:space="preserve"> автобусному </w:t>
      </w:r>
      <w:proofErr w:type="spellStart"/>
      <w:r>
        <w:rPr>
          <w:sz w:val="28"/>
          <w:szCs w:val="28"/>
        </w:rPr>
        <w:t>маршруті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ористування</w:t>
      </w:r>
      <w:proofErr w:type="spellEnd"/>
      <w:r>
        <w:rPr>
          <w:sz w:val="28"/>
          <w:szCs w:val="28"/>
        </w:rPr>
        <w:t xml:space="preserve"> в м. </w:t>
      </w:r>
      <w:proofErr w:type="spellStart"/>
      <w:r>
        <w:rPr>
          <w:sz w:val="28"/>
          <w:szCs w:val="28"/>
        </w:rPr>
        <w:t>Миколаєві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«Завод «Океан» – </w:t>
      </w:r>
      <w:proofErr w:type="spellStart"/>
      <w:r>
        <w:rPr>
          <w:sz w:val="28"/>
          <w:szCs w:val="28"/>
        </w:rPr>
        <w:t>мікрорайон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Північний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9E3D77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Укласти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комунальним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«</w:t>
      </w:r>
      <w:proofErr w:type="spellStart"/>
      <w:r>
        <w:rPr>
          <w:sz w:val="28"/>
          <w:szCs w:val="28"/>
        </w:rPr>
        <w:t>Миколаївпастранс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тимчасовий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міському</w:t>
      </w:r>
      <w:proofErr w:type="spellEnd"/>
      <w:r>
        <w:rPr>
          <w:sz w:val="28"/>
          <w:szCs w:val="28"/>
        </w:rPr>
        <w:t xml:space="preserve"> автобусному </w:t>
      </w:r>
      <w:proofErr w:type="spellStart"/>
      <w:r>
        <w:rPr>
          <w:sz w:val="28"/>
          <w:szCs w:val="28"/>
        </w:rPr>
        <w:t>маршруті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в м. </w:t>
      </w:r>
      <w:proofErr w:type="spellStart"/>
      <w:r>
        <w:rPr>
          <w:sz w:val="28"/>
          <w:szCs w:val="28"/>
        </w:rPr>
        <w:t>Миколаєві</w:t>
      </w:r>
      <w:proofErr w:type="spellEnd"/>
      <w:r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«Завод «Океан» – </w:t>
      </w:r>
      <w:proofErr w:type="spellStart"/>
      <w:r>
        <w:rPr>
          <w:sz w:val="28"/>
          <w:szCs w:val="28"/>
        </w:rPr>
        <w:t>мікрорайон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Північний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FA8C230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Департаменту міського голови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Литвиновій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опублікувати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у ЗМІ.</w:t>
      </w:r>
    </w:p>
    <w:p w14:paraId="082EA1FA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 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міського голови </w:t>
      </w:r>
      <w:proofErr w:type="spellStart"/>
      <w:r>
        <w:rPr>
          <w:sz w:val="28"/>
          <w:szCs w:val="28"/>
        </w:rPr>
        <w:t>Ан</w:t>
      </w:r>
      <w:r>
        <w:rPr>
          <w:sz w:val="28"/>
          <w:szCs w:val="28"/>
        </w:rPr>
        <w:t>дрієнка</w:t>
      </w:r>
      <w:proofErr w:type="spellEnd"/>
      <w:r>
        <w:rPr>
          <w:sz w:val="28"/>
          <w:szCs w:val="28"/>
        </w:rPr>
        <w:t xml:space="preserve"> Ю.Г.</w:t>
      </w:r>
    </w:p>
    <w:p w14:paraId="0008B516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917C87C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0731F6E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rPr>
          <w:sz w:val="24"/>
          <w:szCs w:val="24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   О.СЄНКЕВИЧ</w:t>
      </w:r>
    </w:p>
    <w:p w14:paraId="6B899307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40" w:right="-5"/>
        <w:rPr>
          <w:sz w:val="24"/>
          <w:szCs w:val="24"/>
        </w:rPr>
      </w:pPr>
    </w:p>
    <w:p w14:paraId="17DA6C1B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7"/>
          <w:szCs w:val="27"/>
        </w:rPr>
      </w:pPr>
    </w:p>
    <w:p w14:paraId="31720553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431FDC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702A2B89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1CD52746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38506FB0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D982D1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337C312B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3E76FCAA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75C7D404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E1DA647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228098FC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3A79AEF3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69396AFB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5AC9FCB1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11F00685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4036C53A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103922A8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7AF33FAC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60DEB5F9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5AF80179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775D6DFF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5651D72E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1CB8F02E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5761B248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01E0015F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08F15BAC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46471848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09D81C8B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1A57198E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28217DB7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6D9F3D67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51E8FEBF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786670A9" w14:textId="77777777" w:rsidR="00E47B81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</w:p>
    <w:p w14:paraId="7DE2E0D6" w14:textId="7281CB70" w:rsidR="00161F8A" w:rsidRDefault="00E47B81">
      <w:pPr>
        <w:pBdr>
          <w:top w:val="nil"/>
          <w:left w:val="nil"/>
          <w:bottom w:val="nil"/>
          <w:right w:val="nil"/>
          <w:between w:val="nil"/>
        </w:pBdr>
        <w:ind w:right="-144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v-tr-027_22</w:t>
      </w:r>
    </w:p>
    <w:p w14:paraId="03D86091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1EFD40AB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ПОЯСНЮВАЛЬНА ЗАПИСКА</w:t>
      </w:r>
    </w:p>
    <w:p w14:paraId="74A6971E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14:paraId="3600402D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міському</w:t>
      </w:r>
      <w:proofErr w:type="spellEnd"/>
      <w:r>
        <w:rPr>
          <w:color w:val="000000"/>
          <w:sz w:val="28"/>
          <w:szCs w:val="28"/>
        </w:rPr>
        <w:t xml:space="preserve"> автобусному </w:t>
      </w:r>
      <w:proofErr w:type="spellStart"/>
      <w:r>
        <w:rPr>
          <w:color w:val="000000"/>
          <w:sz w:val="28"/>
          <w:szCs w:val="28"/>
        </w:rPr>
        <w:t>маршруті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№ </w:t>
      </w:r>
      <w:proofErr w:type="gramStart"/>
      <w:r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«</w:t>
      </w:r>
      <w:proofErr w:type="gramEnd"/>
      <w:r>
        <w:rPr>
          <w:color w:val="FF0000"/>
          <w:sz w:val="28"/>
          <w:szCs w:val="28"/>
        </w:rPr>
        <w:t xml:space="preserve">Завод «Океан» – </w:t>
      </w:r>
      <w:proofErr w:type="spellStart"/>
      <w:r>
        <w:rPr>
          <w:color w:val="FF0000"/>
          <w:sz w:val="28"/>
          <w:szCs w:val="28"/>
        </w:rPr>
        <w:t>мікрорайон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Північний</w:t>
      </w:r>
      <w:proofErr w:type="spellEnd"/>
      <w:r>
        <w:rPr>
          <w:color w:val="FF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руху </w:t>
      </w:r>
      <w:proofErr w:type="spellStart"/>
      <w:r>
        <w:rPr>
          <w:sz w:val="28"/>
          <w:szCs w:val="28"/>
        </w:rPr>
        <w:t>рухомого</w:t>
      </w:r>
      <w:proofErr w:type="spellEnd"/>
      <w:r>
        <w:rPr>
          <w:sz w:val="28"/>
          <w:szCs w:val="28"/>
        </w:rPr>
        <w:t xml:space="preserve"> складу</w:t>
      </w:r>
      <w:r>
        <w:rPr>
          <w:color w:val="000000"/>
          <w:sz w:val="28"/>
          <w:szCs w:val="28"/>
        </w:rPr>
        <w:t xml:space="preserve"> – «</w:t>
      </w:r>
      <w:proofErr w:type="spellStart"/>
      <w:r>
        <w:rPr>
          <w:color w:val="000000"/>
          <w:sz w:val="28"/>
          <w:szCs w:val="28"/>
        </w:rPr>
        <w:t>звичайний</w:t>
      </w:r>
      <w:proofErr w:type="spellEnd"/>
      <w:r>
        <w:rPr>
          <w:color w:val="000000"/>
          <w:sz w:val="28"/>
          <w:szCs w:val="28"/>
        </w:rPr>
        <w:t xml:space="preserve"> рух» </w:t>
      </w:r>
    </w:p>
    <w:p w14:paraId="42AAD5F0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EDE3EFE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1F2351D8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30303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Суб’єкт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«Про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міському</w:t>
      </w:r>
      <w:proofErr w:type="spellEnd"/>
      <w:r>
        <w:rPr>
          <w:color w:val="000000"/>
          <w:sz w:val="28"/>
          <w:szCs w:val="28"/>
        </w:rPr>
        <w:t xml:space="preserve"> автобусному </w:t>
      </w:r>
      <w:proofErr w:type="spellStart"/>
      <w:r>
        <w:rPr>
          <w:color w:val="000000"/>
          <w:sz w:val="28"/>
          <w:szCs w:val="28"/>
        </w:rPr>
        <w:t>маршруті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№ </w:t>
      </w:r>
      <w:proofErr w:type="gramStart"/>
      <w:r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«</w:t>
      </w:r>
      <w:proofErr w:type="gramEnd"/>
      <w:r>
        <w:rPr>
          <w:color w:val="FF0000"/>
          <w:sz w:val="28"/>
          <w:szCs w:val="28"/>
        </w:rPr>
        <w:t xml:space="preserve">Завод «Океан» – </w:t>
      </w:r>
      <w:proofErr w:type="spellStart"/>
      <w:r>
        <w:rPr>
          <w:color w:val="FF0000"/>
          <w:sz w:val="28"/>
          <w:szCs w:val="28"/>
        </w:rPr>
        <w:t>мікрорайон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Північний</w:t>
      </w:r>
      <w:proofErr w:type="spellEnd"/>
      <w:r>
        <w:rPr>
          <w:color w:val="FF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руху </w:t>
      </w:r>
      <w:proofErr w:type="spellStart"/>
      <w:r>
        <w:rPr>
          <w:sz w:val="28"/>
          <w:szCs w:val="28"/>
        </w:rPr>
        <w:t>рухомого</w:t>
      </w:r>
      <w:proofErr w:type="spellEnd"/>
      <w:r>
        <w:rPr>
          <w:sz w:val="28"/>
          <w:szCs w:val="28"/>
        </w:rPr>
        <w:t xml:space="preserve"> складу</w:t>
      </w:r>
      <w:r>
        <w:rPr>
          <w:color w:val="000000"/>
          <w:sz w:val="28"/>
          <w:szCs w:val="28"/>
        </w:rPr>
        <w:t xml:space="preserve"> – «</w:t>
      </w:r>
      <w:proofErr w:type="spellStart"/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вичайний</w:t>
      </w:r>
      <w:proofErr w:type="spellEnd"/>
      <w:r>
        <w:rPr>
          <w:color w:val="000000"/>
          <w:sz w:val="28"/>
          <w:szCs w:val="28"/>
        </w:rPr>
        <w:t xml:space="preserve"> рух» - </w:t>
      </w:r>
      <w:proofErr w:type="spellStart"/>
      <w:r>
        <w:rPr>
          <w:color w:val="000000"/>
          <w:sz w:val="28"/>
          <w:szCs w:val="28"/>
        </w:rPr>
        <w:t>Кукса</w:t>
      </w:r>
      <w:proofErr w:type="spellEnd"/>
      <w:r>
        <w:rPr>
          <w:color w:val="000000"/>
          <w:sz w:val="28"/>
          <w:szCs w:val="28"/>
        </w:rPr>
        <w:t xml:space="preserve"> Олег Миколайович, заступник начальника</w:t>
      </w:r>
      <w:r>
        <w:rPr>
          <w:color w:val="000000"/>
          <w:sz w:val="28"/>
          <w:szCs w:val="28"/>
          <w:highlight w:val="white"/>
        </w:rPr>
        <w:t xml:space="preserve">-начальник відділу транспорту, </w:t>
      </w:r>
      <w:proofErr w:type="spellStart"/>
      <w:r>
        <w:rPr>
          <w:color w:val="000000"/>
          <w:sz w:val="28"/>
          <w:szCs w:val="28"/>
          <w:highlight w:val="white"/>
        </w:rPr>
        <w:t>зв'язку</w:t>
      </w:r>
      <w:proofErr w:type="spellEnd"/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та </w:t>
      </w:r>
      <w:proofErr w:type="spellStart"/>
      <w:r>
        <w:rPr>
          <w:color w:val="000000"/>
          <w:sz w:val="28"/>
          <w:szCs w:val="28"/>
          <w:highlight w:val="white"/>
        </w:rPr>
        <w:t>телекомунікацій</w:t>
      </w:r>
      <w:proofErr w:type="spellEnd"/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транспортного комплексу,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телекомунікацій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Адміральська</w:t>
      </w:r>
      <w:proofErr w:type="spellEnd"/>
      <w:r>
        <w:rPr>
          <w:color w:val="000000"/>
          <w:sz w:val="28"/>
          <w:szCs w:val="28"/>
        </w:rPr>
        <w:t xml:space="preserve">, 20, тел. 37-37-58). </w:t>
      </w:r>
    </w:p>
    <w:p w14:paraId="29078E75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Розроб</w:t>
      </w:r>
      <w:r>
        <w:rPr>
          <w:color w:val="000000"/>
          <w:sz w:val="28"/>
          <w:szCs w:val="28"/>
        </w:rPr>
        <w:t>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Кукса</w:t>
      </w:r>
      <w:proofErr w:type="spellEnd"/>
      <w:r>
        <w:rPr>
          <w:color w:val="000000"/>
          <w:sz w:val="28"/>
          <w:szCs w:val="28"/>
        </w:rPr>
        <w:t xml:space="preserve"> Олег Миколайович, заступник начальника</w:t>
      </w:r>
      <w:r>
        <w:rPr>
          <w:color w:val="000000"/>
          <w:sz w:val="28"/>
          <w:szCs w:val="28"/>
          <w:highlight w:val="white"/>
        </w:rPr>
        <w:t xml:space="preserve">-начальник відділу транспорту, </w:t>
      </w:r>
      <w:proofErr w:type="spellStart"/>
      <w:r>
        <w:rPr>
          <w:color w:val="000000"/>
          <w:sz w:val="28"/>
          <w:szCs w:val="28"/>
          <w:highlight w:val="white"/>
        </w:rPr>
        <w:t>зв'язку</w:t>
      </w:r>
      <w:proofErr w:type="spellEnd"/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та </w:t>
      </w:r>
      <w:proofErr w:type="spellStart"/>
      <w:proofErr w:type="gramStart"/>
      <w:r>
        <w:rPr>
          <w:color w:val="000000"/>
          <w:sz w:val="28"/>
          <w:szCs w:val="28"/>
          <w:highlight w:val="white"/>
        </w:rPr>
        <w:t>телекомунікацій</w:t>
      </w:r>
      <w:proofErr w:type="spellEnd"/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proofErr w:type="gramEnd"/>
      <w:r>
        <w:rPr>
          <w:color w:val="000000"/>
          <w:sz w:val="28"/>
          <w:szCs w:val="28"/>
        </w:rPr>
        <w:t xml:space="preserve"> транспортного комплексу,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телекомунікацій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Адміральська</w:t>
      </w:r>
      <w:proofErr w:type="spellEnd"/>
      <w:r>
        <w:rPr>
          <w:color w:val="000000"/>
          <w:sz w:val="28"/>
          <w:szCs w:val="28"/>
        </w:rPr>
        <w:t>, 20, тел. 37-37-58).</w:t>
      </w:r>
    </w:p>
    <w:p w14:paraId="21F0E0D1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Проєкт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підготовлено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безперебійних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віддаленого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центру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враховуючи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вагомість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 та практику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перевізника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міських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автобусних</w:t>
      </w:r>
      <w:proofErr w:type="spellEnd"/>
      <w:r>
        <w:rPr>
          <w:color w:val="000000"/>
          <w:sz w:val="28"/>
          <w:szCs w:val="28"/>
        </w:rPr>
        <w:t xml:space="preserve"> маршрутах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терміном</w:t>
      </w:r>
      <w:proofErr w:type="spellEnd"/>
      <w:r>
        <w:rPr>
          <w:color w:val="000000"/>
          <w:sz w:val="28"/>
          <w:szCs w:val="28"/>
        </w:rPr>
        <w:t xml:space="preserve"> на 3 </w:t>
      </w:r>
      <w:proofErr w:type="spellStart"/>
      <w:r>
        <w:rPr>
          <w:color w:val="000000"/>
          <w:sz w:val="28"/>
          <w:szCs w:val="28"/>
        </w:rPr>
        <w:t>місяці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чергового</w:t>
      </w:r>
      <w:proofErr w:type="spellEnd"/>
      <w:r>
        <w:rPr>
          <w:color w:val="000000"/>
          <w:sz w:val="28"/>
          <w:szCs w:val="28"/>
        </w:rPr>
        <w:t xml:space="preserve"> конкурсу. </w:t>
      </w:r>
    </w:p>
    <w:p w14:paraId="30ED8240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2AAA04D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14:paraId="06D475A7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14:paraId="1FB24CAE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Заступник начальника</w:t>
      </w:r>
      <w:r>
        <w:rPr>
          <w:color w:val="000000"/>
          <w:sz w:val="28"/>
          <w:szCs w:val="28"/>
          <w:highlight w:val="white"/>
        </w:rPr>
        <w:t>-начальник</w:t>
      </w:r>
    </w:p>
    <w:p w14:paraId="16346DDB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відділу транспорту, </w:t>
      </w:r>
      <w:proofErr w:type="spellStart"/>
      <w:r>
        <w:rPr>
          <w:color w:val="000000"/>
          <w:sz w:val="28"/>
          <w:szCs w:val="28"/>
          <w:highlight w:val="white"/>
        </w:rPr>
        <w:t>зв'язку</w:t>
      </w:r>
      <w:proofErr w:type="spellEnd"/>
    </w:p>
    <w:p w14:paraId="74671856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та </w:t>
      </w:r>
      <w:proofErr w:type="spellStart"/>
      <w:proofErr w:type="gramStart"/>
      <w:r>
        <w:rPr>
          <w:color w:val="000000"/>
          <w:sz w:val="28"/>
          <w:szCs w:val="28"/>
          <w:highlight w:val="white"/>
        </w:rPr>
        <w:t>телекомунікацій</w:t>
      </w:r>
      <w:proofErr w:type="spellEnd"/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proofErr w:type="gramEnd"/>
    </w:p>
    <w:p w14:paraId="321D9AC5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транспортного комплексу,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</w:p>
    <w:p w14:paraId="34C75767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телекомунікацій</w:t>
      </w:r>
      <w:proofErr w:type="spellEnd"/>
    </w:p>
    <w:p w14:paraId="5E70CA1B" w14:textId="77777777" w:rsidR="00161F8A" w:rsidRDefault="00E47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                                                              Олег КУКСА</w:t>
      </w:r>
    </w:p>
    <w:p w14:paraId="280656C9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/>
          <w:sz w:val="24"/>
          <w:szCs w:val="24"/>
        </w:rPr>
      </w:pPr>
    </w:p>
    <w:p w14:paraId="163C22DB" w14:textId="77777777" w:rsidR="00161F8A" w:rsidRDefault="00161F8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sectPr w:rsidR="00161F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8A"/>
    <w:rsid w:val="00161F8A"/>
    <w:rsid w:val="00B2368F"/>
    <w:rsid w:val="00E4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9ACC"/>
  <w15:docId w15:val="{D0509303-72BF-4587-A9CD-9F77172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</w:rPr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user356a</cp:lastModifiedBy>
  <cp:revision>2</cp:revision>
  <dcterms:created xsi:type="dcterms:W3CDTF">2022-05-31T14:28:00Z</dcterms:created>
  <dcterms:modified xsi:type="dcterms:W3CDTF">2022-05-31T14:28:00Z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66a7059028094d099a55a9146824a5b2</vt:lpwstr>
  </property>
</Properties>
</file>