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84" w:rsidRPr="00D6311B" w:rsidRDefault="00FB3C4C" w:rsidP="00B10384">
      <w:pPr>
        <w:spacing w:after="0" w:line="240" w:lineRule="auto"/>
        <w:rPr>
          <w:rFonts w:asciiTheme="majorBidi" w:hAnsiTheme="majorBidi" w:cstheme="majorBidi"/>
          <w:bCs/>
          <w:lang w:val="uk-UA"/>
        </w:rPr>
      </w:pPr>
      <w:proofErr w:type="gramStart"/>
      <w:r w:rsidRPr="00D6311B">
        <w:rPr>
          <w:rFonts w:asciiTheme="majorBidi" w:hAnsiTheme="majorBidi" w:cstheme="majorBidi"/>
          <w:bCs/>
          <w:lang w:val="en-US"/>
        </w:rPr>
        <w:t>v</w:t>
      </w:r>
      <w:r w:rsidR="00B10384" w:rsidRPr="00D6311B">
        <w:rPr>
          <w:rFonts w:asciiTheme="majorBidi" w:hAnsiTheme="majorBidi" w:cstheme="majorBidi"/>
          <w:bCs/>
          <w:lang w:val="uk-UA"/>
        </w:rPr>
        <w:t>-</w:t>
      </w:r>
      <w:r w:rsidR="00B10384" w:rsidRPr="00D6311B">
        <w:rPr>
          <w:rFonts w:asciiTheme="majorBidi" w:hAnsiTheme="majorBidi" w:cstheme="majorBidi"/>
          <w:lang w:val="uk-UA"/>
        </w:rPr>
        <w:t>kl-</w:t>
      </w:r>
      <w:r w:rsidR="00B10384" w:rsidRPr="00D6311B">
        <w:rPr>
          <w:rFonts w:asciiTheme="majorBidi" w:hAnsiTheme="majorBidi" w:cstheme="majorBidi"/>
          <w:bCs/>
          <w:lang w:val="uk-UA"/>
        </w:rPr>
        <w:t>001</w:t>
      </w:r>
      <w:proofErr w:type="gramEnd"/>
    </w:p>
    <w:p w:rsidR="00B10384" w:rsidRPr="003D0C6E" w:rsidRDefault="00B10384" w:rsidP="00B10384">
      <w:pPr>
        <w:spacing w:after="0" w:line="240" w:lineRule="auto"/>
        <w:rPr>
          <w:rFonts w:asciiTheme="majorBidi" w:hAnsiTheme="majorBidi" w:cstheme="majorBidi"/>
          <w:bCs/>
          <w:sz w:val="28"/>
          <w:szCs w:val="28"/>
          <w:lang w:val="uk-UA"/>
        </w:rPr>
      </w:pPr>
      <w:bookmarkStart w:id="0" w:name="_GoBack"/>
      <w:bookmarkEnd w:id="0"/>
    </w:p>
    <w:p w:rsidR="00B10384" w:rsidRPr="003D0C6E" w:rsidRDefault="00B10384" w:rsidP="00B10384">
      <w:pPr>
        <w:spacing w:after="0" w:line="240" w:lineRule="auto"/>
        <w:rPr>
          <w:rFonts w:asciiTheme="majorBidi" w:hAnsiTheme="majorBidi" w:cstheme="majorBidi"/>
          <w:bCs/>
          <w:sz w:val="28"/>
          <w:szCs w:val="28"/>
          <w:lang w:val="uk-UA"/>
        </w:rPr>
      </w:pPr>
    </w:p>
    <w:p w:rsidR="00B10384" w:rsidRPr="003D0C6E" w:rsidRDefault="00B10384" w:rsidP="00B10384">
      <w:pPr>
        <w:spacing w:after="0" w:line="240" w:lineRule="auto"/>
        <w:rPr>
          <w:rFonts w:asciiTheme="majorBidi" w:hAnsiTheme="majorBidi" w:cstheme="majorBidi"/>
          <w:bCs/>
          <w:sz w:val="28"/>
          <w:szCs w:val="28"/>
          <w:lang w:val="uk-UA"/>
        </w:rPr>
      </w:pPr>
    </w:p>
    <w:p w:rsidR="00B10384" w:rsidRPr="003D0C6E" w:rsidRDefault="00B10384" w:rsidP="00B10384">
      <w:pPr>
        <w:spacing w:after="0" w:line="240" w:lineRule="auto"/>
        <w:rPr>
          <w:rFonts w:asciiTheme="majorBidi" w:hAnsiTheme="majorBidi" w:cstheme="majorBidi"/>
          <w:bCs/>
          <w:sz w:val="28"/>
          <w:szCs w:val="28"/>
          <w:lang w:val="uk-UA"/>
        </w:rPr>
      </w:pPr>
    </w:p>
    <w:p w:rsidR="00B10384" w:rsidRPr="003D0C6E" w:rsidRDefault="00B10384" w:rsidP="00B10384">
      <w:pPr>
        <w:spacing w:after="0" w:line="240" w:lineRule="auto"/>
        <w:rPr>
          <w:rFonts w:asciiTheme="majorBidi" w:hAnsiTheme="majorBidi" w:cstheme="majorBidi"/>
          <w:bCs/>
          <w:sz w:val="28"/>
          <w:szCs w:val="28"/>
          <w:lang w:val="uk-UA"/>
        </w:rPr>
      </w:pPr>
    </w:p>
    <w:p w:rsidR="00C17B89" w:rsidRPr="003D0C6E" w:rsidRDefault="00C17B89" w:rsidP="00B10384">
      <w:pPr>
        <w:spacing w:after="0" w:line="240" w:lineRule="auto"/>
        <w:rPr>
          <w:rFonts w:asciiTheme="majorBidi" w:hAnsiTheme="majorBidi" w:cstheme="majorBidi"/>
          <w:bCs/>
          <w:sz w:val="28"/>
          <w:szCs w:val="28"/>
          <w:lang w:val="uk-UA"/>
        </w:rPr>
      </w:pPr>
    </w:p>
    <w:p w:rsidR="00C17B89" w:rsidRPr="003D0C6E" w:rsidRDefault="00C17B89" w:rsidP="00B10384">
      <w:pPr>
        <w:spacing w:after="0" w:line="240" w:lineRule="auto"/>
        <w:rPr>
          <w:rFonts w:asciiTheme="majorBidi" w:hAnsiTheme="majorBidi" w:cstheme="majorBidi"/>
          <w:bCs/>
          <w:sz w:val="28"/>
          <w:szCs w:val="28"/>
          <w:lang w:val="uk-UA"/>
        </w:rPr>
      </w:pPr>
    </w:p>
    <w:p w:rsidR="00C17B89" w:rsidRPr="003D0C6E" w:rsidRDefault="00C17B89" w:rsidP="00B10384">
      <w:pPr>
        <w:spacing w:after="0" w:line="240" w:lineRule="auto"/>
        <w:rPr>
          <w:rFonts w:asciiTheme="majorBidi" w:hAnsiTheme="majorBidi" w:cstheme="majorBidi"/>
          <w:bCs/>
          <w:sz w:val="28"/>
          <w:szCs w:val="28"/>
          <w:lang w:val="uk-UA"/>
        </w:rPr>
      </w:pPr>
    </w:p>
    <w:p w:rsidR="00C17B89" w:rsidRPr="003D0C6E" w:rsidRDefault="00C17B89" w:rsidP="00B10384">
      <w:pPr>
        <w:spacing w:after="0" w:line="240" w:lineRule="auto"/>
        <w:rPr>
          <w:rFonts w:asciiTheme="majorBidi" w:hAnsiTheme="majorBidi" w:cstheme="majorBidi"/>
          <w:bCs/>
          <w:sz w:val="28"/>
          <w:szCs w:val="28"/>
          <w:lang w:val="uk-UA"/>
        </w:rPr>
      </w:pPr>
    </w:p>
    <w:p w:rsidR="00C17B89" w:rsidRPr="003D0C6E" w:rsidRDefault="00C17B89" w:rsidP="00B10384">
      <w:pPr>
        <w:spacing w:after="0" w:line="240" w:lineRule="auto"/>
        <w:rPr>
          <w:rFonts w:asciiTheme="majorBidi" w:hAnsiTheme="majorBidi" w:cstheme="majorBidi"/>
          <w:bCs/>
          <w:sz w:val="28"/>
          <w:szCs w:val="28"/>
          <w:lang w:val="uk-UA"/>
        </w:rPr>
      </w:pPr>
    </w:p>
    <w:p w:rsidR="00C17B89" w:rsidRPr="005A166F" w:rsidRDefault="00C17B89" w:rsidP="00C17B89">
      <w:pPr>
        <w:pStyle w:val="3"/>
        <w:shd w:val="clear" w:color="auto" w:fill="FFFFFF"/>
        <w:spacing w:before="0" w:line="240" w:lineRule="auto"/>
        <w:ind w:right="4535"/>
        <w:jc w:val="both"/>
        <w:rPr>
          <w:rFonts w:asciiTheme="majorBidi" w:hAnsiTheme="majorBidi" w:cstheme="majorBidi"/>
          <w:b w:val="0"/>
          <w:color w:val="auto"/>
          <w:sz w:val="28"/>
          <w:szCs w:val="28"/>
          <w:lang w:val="uk-UA"/>
        </w:rPr>
      </w:pPr>
      <w:r w:rsidRPr="005A166F">
        <w:rPr>
          <w:rFonts w:asciiTheme="majorBidi" w:hAnsiTheme="majorBidi" w:cstheme="majorBidi"/>
          <w:b w:val="0"/>
          <w:color w:val="auto"/>
          <w:sz w:val="28"/>
          <w:szCs w:val="28"/>
          <w:lang w:val="uk-UA"/>
        </w:rPr>
        <w:t xml:space="preserve">Про попередній розгляд </w:t>
      </w:r>
      <w:proofErr w:type="spellStart"/>
      <w:r w:rsidRPr="005A166F">
        <w:rPr>
          <w:rFonts w:asciiTheme="majorBidi" w:hAnsiTheme="majorBidi" w:cstheme="majorBidi"/>
          <w:b w:val="0"/>
          <w:color w:val="auto"/>
          <w:sz w:val="28"/>
          <w:szCs w:val="28"/>
          <w:lang w:val="uk-UA"/>
        </w:rPr>
        <w:t>проєкту</w:t>
      </w:r>
      <w:proofErr w:type="spellEnd"/>
      <w:r w:rsidRPr="005A166F">
        <w:rPr>
          <w:rFonts w:asciiTheme="majorBidi" w:hAnsiTheme="majorBidi" w:cstheme="majorBidi"/>
          <w:b w:val="0"/>
          <w:color w:val="auto"/>
          <w:sz w:val="28"/>
          <w:szCs w:val="28"/>
          <w:lang w:val="uk-UA"/>
        </w:rPr>
        <w:t xml:space="preserve"> рішення </w:t>
      </w:r>
      <w:r>
        <w:rPr>
          <w:rFonts w:asciiTheme="majorBidi" w:hAnsiTheme="majorBidi" w:cstheme="majorBidi"/>
          <w:b w:val="0"/>
          <w:color w:val="auto"/>
          <w:sz w:val="28"/>
          <w:szCs w:val="28"/>
          <w:lang w:val="uk-UA"/>
        </w:rPr>
        <w:t>міської ради «Про з</w:t>
      </w:r>
      <w:r w:rsidRPr="005A166F">
        <w:rPr>
          <w:rFonts w:asciiTheme="majorBidi" w:hAnsiTheme="majorBidi" w:cstheme="majorBidi"/>
          <w:b w:val="0"/>
          <w:color w:val="auto"/>
          <w:sz w:val="28"/>
          <w:szCs w:val="28"/>
          <w:lang w:val="uk-UA"/>
        </w:rPr>
        <w:t xml:space="preserve">атвердження міської </w:t>
      </w:r>
      <w:r w:rsidR="00110AB1">
        <w:rPr>
          <w:rFonts w:asciiTheme="majorBidi" w:hAnsiTheme="majorBidi" w:cstheme="majorBidi"/>
          <w:b w:val="0"/>
          <w:color w:val="auto"/>
          <w:sz w:val="28"/>
          <w:szCs w:val="28"/>
          <w:lang w:val="uk-UA"/>
        </w:rPr>
        <w:t>П</w:t>
      </w:r>
      <w:r w:rsidRPr="005A166F">
        <w:rPr>
          <w:rFonts w:asciiTheme="majorBidi" w:hAnsiTheme="majorBidi" w:cstheme="majorBidi"/>
          <w:b w:val="0"/>
          <w:color w:val="auto"/>
          <w:sz w:val="28"/>
          <w:szCs w:val="28"/>
          <w:lang w:val="uk-UA"/>
        </w:rPr>
        <w:t>рограми розвитку</w:t>
      </w:r>
      <w:r>
        <w:rPr>
          <w:rFonts w:asciiTheme="majorBidi" w:hAnsiTheme="majorBidi" w:cstheme="majorBidi"/>
          <w:b w:val="0"/>
          <w:color w:val="auto"/>
          <w:sz w:val="28"/>
          <w:szCs w:val="28"/>
          <w:lang w:val="uk-UA"/>
        </w:rPr>
        <w:t xml:space="preserve"> </w:t>
      </w:r>
      <w:r w:rsidRPr="005A166F">
        <w:rPr>
          <w:rFonts w:asciiTheme="majorBidi" w:hAnsiTheme="majorBidi" w:cstheme="majorBidi"/>
          <w:b w:val="0"/>
          <w:color w:val="auto"/>
          <w:sz w:val="28"/>
          <w:szCs w:val="28"/>
          <w:lang w:val="uk-UA"/>
        </w:rPr>
        <w:t>і функціонування української мови у</w:t>
      </w:r>
      <w:r>
        <w:rPr>
          <w:rFonts w:asciiTheme="majorBidi" w:hAnsiTheme="majorBidi" w:cstheme="majorBidi"/>
          <w:b w:val="0"/>
          <w:color w:val="auto"/>
          <w:sz w:val="28"/>
          <w:szCs w:val="28"/>
          <w:lang w:val="uk-UA"/>
        </w:rPr>
        <w:t xml:space="preserve"> </w:t>
      </w:r>
      <w:r w:rsidRPr="005A166F">
        <w:rPr>
          <w:rFonts w:asciiTheme="majorBidi" w:hAnsiTheme="majorBidi" w:cstheme="majorBidi"/>
          <w:b w:val="0"/>
          <w:color w:val="auto"/>
          <w:sz w:val="28"/>
          <w:szCs w:val="28"/>
          <w:lang w:val="uk-UA"/>
        </w:rPr>
        <w:t>м.</w:t>
      </w:r>
      <w:r>
        <w:rPr>
          <w:rFonts w:asciiTheme="majorBidi" w:hAnsiTheme="majorBidi" w:cstheme="majorBidi"/>
          <w:b w:val="0"/>
          <w:color w:val="auto"/>
          <w:sz w:val="28"/>
          <w:szCs w:val="28"/>
          <w:lang w:val="uk-UA"/>
        </w:rPr>
        <w:t> </w:t>
      </w:r>
      <w:r w:rsidRPr="005A166F">
        <w:rPr>
          <w:rFonts w:asciiTheme="majorBidi" w:hAnsiTheme="majorBidi" w:cstheme="majorBidi"/>
          <w:b w:val="0"/>
          <w:color w:val="auto"/>
          <w:sz w:val="28"/>
          <w:szCs w:val="28"/>
          <w:lang w:val="uk-UA"/>
        </w:rPr>
        <w:t xml:space="preserve">Миколаєві </w:t>
      </w:r>
      <w:r w:rsidRPr="005A166F">
        <w:rPr>
          <w:rFonts w:asciiTheme="majorBidi" w:hAnsiTheme="majorBidi" w:cstheme="majorBidi"/>
          <w:b w:val="0"/>
          <w:color w:val="auto"/>
          <w:sz w:val="28"/>
          <w:szCs w:val="28"/>
          <w:lang w:val="uk-UA" w:eastAsia="uk-UA"/>
        </w:rPr>
        <w:t>на 2023-2025 роки</w:t>
      </w:r>
      <w:r w:rsidRPr="005A166F">
        <w:rPr>
          <w:rFonts w:asciiTheme="majorBidi" w:hAnsiTheme="majorBidi" w:cstheme="majorBidi"/>
          <w:b w:val="0"/>
          <w:color w:val="auto"/>
          <w:sz w:val="28"/>
          <w:szCs w:val="28"/>
          <w:lang w:val="uk-UA"/>
        </w:rPr>
        <w:t>»</w:t>
      </w:r>
    </w:p>
    <w:p w:rsidR="00C17B89" w:rsidRDefault="00C17B89" w:rsidP="00B10384">
      <w:pPr>
        <w:pStyle w:val="3"/>
        <w:shd w:val="clear" w:color="auto" w:fill="FFFFFF"/>
        <w:spacing w:before="0" w:line="240" w:lineRule="auto"/>
        <w:ind w:firstLine="567"/>
        <w:jc w:val="both"/>
        <w:rPr>
          <w:rFonts w:asciiTheme="majorBidi" w:hAnsiTheme="majorBidi" w:cstheme="majorBidi"/>
          <w:b w:val="0"/>
          <w:color w:val="auto"/>
          <w:sz w:val="28"/>
          <w:szCs w:val="28"/>
          <w:shd w:val="clear" w:color="auto" w:fill="FFFFFF"/>
          <w:lang w:val="uk-UA"/>
        </w:rPr>
      </w:pPr>
    </w:p>
    <w:p w:rsidR="00B10384" w:rsidRPr="005A166F" w:rsidRDefault="00B10384" w:rsidP="00B10384">
      <w:pPr>
        <w:pStyle w:val="3"/>
        <w:shd w:val="clear" w:color="auto" w:fill="FFFFFF"/>
        <w:spacing w:before="0" w:line="240" w:lineRule="auto"/>
        <w:ind w:firstLine="567"/>
        <w:jc w:val="both"/>
        <w:rPr>
          <w:rFonts w:asciiTheme="majorBidi" w:hAnsiTheme="majorBidi" w:cstheme="majorBidi"/>
          <w:b w:val="0"/>
          <w:color w:val="auto"/>
          <w:sz w:val="28"/>
          <w:szCs w:val="28"/>
          <w:lang w:val="uk-UA"/>
        </w:rPr>
      </w:pPr>
      <w:r w:rsidRPr="005A166F">
        <w:rPr>
          <w:rFonts w:asciiTheme="majorBidi" w:hAnsiTheme="majorBidi" w:cstheme="majorBidi"/>
          <w:b w:val="0"/>
          <w:color w:val="auto"/>
          <w:sz w:val="28"/>
          <w:szCs w:val="28"/>
          <w:shd w:val="clear" w:color="auto" w:fill="FFFFFF"/>
          <w:lang w:val="uk-UA"/>
        </w:rPr>
        <w:t xml:space="preserve">Розглянувши </w:t>
      </w:r>
      <w:proofErr w:type="spellStart"/>
      <w:r w:rsidRPr="005A166F">
        <w:rPr>
          <w:rFonts w:asciiTheme="majorBidi" w:hAnsiTheme="majorBidi" w:cstheme="majorBidi"/>
          <w:b w:val="0"/>
          <w:color w:val="auto"/>
          <w:sz w:val="28"/>
          <w:szCs w:val="28"/>
          <w:shd w:val="clear" w:color="auto" w:fill="FFFFFF"/>
          <w:lang w:val="uk-UA"/>
        </w:rPr>
        <w:t>проєкт</w:t>
      </w:r>
      <w:proofErr w:type="spellEnd"/>
      <w:r w:rsidRPr="005A166F">
        <w:rPr>
          <w:rFonts w:asciiTheme="majorBidi" w:hAnsiTheme="majorBidi" w:cstheme="majorBidi"/>
          <w:b w:val="0"/>
          <w:color w:val="auto"/>
          <w:sz w:val="28"/>
          <w:szCs w:val="28"/>
          <w:shd w:val="clear" w:color="auto" w:fill="FFFFFF"/>
          <w:lang w:val="uk-UA"/>
        </w:rPr>
        <w:t xml:space="preserve"> рішення міської ради «</w:t>
      </w:r>
      <w:r w:rsidRPr="005A166F">
        <w:rPr>
          <w:rFonts w:asciiTheme="majorBidi" w:hAnsiTheme="majorBidi" w:cstheme="majorBidi"/>
          <w:b w:val="0"/>
          <w:color w:val="auto"/>
          <w:sz w:val="28"/>
          <w:szCs w:val="28"/>
          <w:lang w:val="uk-UA"/>
        </w:rPr>
        <w:t xml:space="preserve">Про затвердження </w:t>
      </w:r>
      <w:r w:rsidR="00C17B89">
        <w:rPr>
          <w:rFonts w:asciiTheme="majorBidi" w:hAnsiTheme="majorBidi" w:cstheme="majorBidi"/>
          <w:b w:val="0"/>
          <w:color w:val="auto"/>
          <w:sz w:val="28"/>
          <w:szCs w:val="28"/>
          <w:lang w:val="uk-UA"/>
        </w:rPr>
        <w:t>м</w:t>
      </w:r>
      <w:r w:rsidRPr="005A166F">
        <w:rPr>
          <w:rFonts w:asciiTheme="majorBidi" w:hAnsiTheme="majorBidi" w:cstheme="majorBidi"/>
          <w:b w:val="0"/>
          <w:color w:val="auto"/>
          <w:sz w:val="28"/>
          <w:szCs w:val="28"/>
          <w:lang w:val="uk-UA"/>
        </w:rPr>
        <w:t xml:space="preserve">іської </w:t>
      </w:r>
      <w:r w:rsidR="00110AB1">
        <w:rPr>
          <w:rFonts w:asciiTheme="majorBidi" w:hAnsiTheme="majorBidi" w:cstheme="majorBidi"/>
          <w:b w:val="0"/>
          <w:color w:val="auto"/>
          <w:sz w:val="28"/>
          <w:szCs w:val="28"/>
          <w:lang w:val="uk-UA"/>
        </w:rPr>
        <w:t>П</w:t>
      </w:r>
      <w:r w:rsidRPr="005A166F">
        <w:rPr>
          <w:rFonts w:asciiTheme="majorBidi" w:hAnsiTheme="majorBidi" w:cstheme="majorBidi"/>
          <w:b w:val="0"/>
          <w:color w:val="auto"/>
          <w:sz w:val="28"/>
          <w:szCs w:val="28"/>
          <w:lang w:val="uk-UA"/>
        </w:rPr>
        <w:t>рограми розвитку і функціонування української мови у м.</w:t>
      </w:r>
      <w:r w:rsidR="00C17B89">
        <w:rPr>
          <w:rFonts w:asciiTheme="majorBidi" w:hAnsiTheme="majorBidi" w:cstheme="majorBidi"/>
          <w:b w:val="0"/>
          <w:color w:val="auto"/>
          <w:sz w:val="28"/>
          <w:szCs w:val="28"/>
          <w:lang w:val="uk-UA"/>
        </w:rPr>
        <w:t> </w:t>
      </w:r>
      <w:r w:rsidRPr="005A166F">
        <w:rPr>
          <w:rFonts w:asciiTheme="majorBidi" w:hAnsiTheme="majorBidi" w:cstheme="majorBidi"/>
          <w:b w:val="0"/>
          <w:color w:val="auto"/>
          <w:sz w:val="28"/>
          <w:szCs w:val="28"/>
          <w:lang w:val="uk-UA"/>
        </w:rPr>
        <w:t xml:space="preserve">Миколаєві </w:t>
      </w:r>
      <w:r w:rsidRPr="005A166F">
        <w:rPr>
          <w:rFonts w:asciiTheme="majorBidi" w:hAnsiTheme="majorBidi" w:cstheme="majorBidi"/>
          <w:b w:val="0"/>
          <w:color w:val="auto"/>
          <w:sz w:val="28"/>
          <w:szCs w:val="28"/>
          <w:lang w:val="uk-UA" w:eastAsia="uk-UA"/>
        </w:rPr>
        <w:t>на 2023-2025 роки</w:t>
      </w:r>
      <w:r w:rsidRPr="005A166F">
        <w:rPr>
          <w:rFonts w:asciiTheme="majorBidi" w:hAnsiTheme="majorBidi" w:cstheme="majorBidi"/>
          <w:b w:val="0"/>
          <w:color w:val="auto"/>
          <w:sz w:val="28"/>
          <w:szCs w:val="28"/>
          <w:shd w:val="clear" w:color="auto" w:fill="FFFFFF"/>
          <w:lang w:val="uk-UA"/>
        </w:rPr>
        <w:t>», керуючись п.</w:t>
      </w:r>
      <w:r w:rsidR="00C17B89">
        <w:rPr>
          <w:rFonts w:asciiTheme="majorBidi" w:hAnsiTheme="majorBidi" w:cstheme="majorBidi"/>
          <w:b w:val="0"/>
          <w:color w:val="auto"/>
          <w:sz w:val="28"/>
          <w:szCs w:val="28"/>
          <w:shd w:val="clear" w:color="auto" w:fill="FFFFFF"/>
          <w:lang w:val="uk-UA"/>
        </w:rPr>
        <w:t> </w:t>
      </w:r>
      <w:r w:rsidRPr="005A166F">
        <w:rPr>
          <w:rFonts w:asciiTheme="majorBidi" w:hAnsiTheme="majorBidi" w:cstheme="majorBidi"/>
          <w:b w:val="0"/>
          <w:color w:val="auto"/>
          <w:sz w:val="28"/>
          <w:szCs w:val="28"/>
          <w:shd w:val="clear" w:color="auto" w:fill="FFFFFF"/>
          <w:lang w:val="uk-UA"/>
        </w:rPr>
        <w:t>1 ч.</w:t>
      </w:r>
      <w:r w:rsidR="00C17B89">
        <w:rPr>
          <w:rFonts w:asciiTheme="majorBidi" w:hAnsiTheme="majorBidi" w:cstheme="majorBidi"/>
          <w:b w:val="0"/>
          <w:color w:val="auto"/>
          <w:sz w:val="28"/>
          <w:szCs w:val="28"/>
          <w:shd w:val="clear" w:color="auto" w:fill="FFFFFF"/>
          <w:lang w:val="uk-UA"/>
        </w:rPr>
        <w:t> </w:t>
      </w:r>
      <w:r w:rsidRPr="005A166F">
        <w:rPr>
          <w:rFonts w:asciiTheme="majorBidi" w:hAnsiTheme="majorBidi" w:cstheme="majorBidi"/>
          <w:b w:val="0"/>
          <w:color w:val="auto"/>
          <w:sz w:val="28"/>
          <w:szCs w:val="28"/>
          <w:shd w:val="clear" w:color="auto" w:fill="FFFFFF"/>
          <w:lang w:val="uk-UA"/>
        </w:rPr>
        <w:t>2 ст.</w:t>
      </w:r>
      <w:r w:rsidR="00C17B89">
        <w:rPr>
          <w:rFonts w:asciiTheme="majorBidi" w:hAnsiTheme="majorBidi" w:cstheme="majorBidi"/>
          <w:b w:val="0"/>
          <w:color w:val="auto"/>
          <w:sz w:val="28"/>
          <w:szCs w:val="28"/>
          <w:shd w:val="clear" w:color="auto" w:fill="FFFFFF"/>
          <w:lang w:val="uk-UA"/>
        </w:rPr>
        <w:t> </w:t>
      </w:r>
      <w:r w:rsidRPr="005A166F">
        <w:rPr>
          <w:rFonts w:asciiTheme="majorBidi" w:hAnsiTheme="majorBidi" w:cstheme="majorBidi"/>
          <w:b w:val="0"/>
          <w:color w:val="auto"/>
          <w:sz w:val="28"/>
          <w:szCs w:val="28"/>
          <w:shd w:val="clear" w:color="auto" w:fill="FFFFFF"/>
          <w:lang w:val="uk-UA"/>
        </w:rPr>
        <w:t>52 Закону України «Про місцеве самоврядування в Україні», виконком міської ради</w:t>
      </w:r>
    </w:p>
    <w:p w:rsidR="00B10384" w:rsidRPr="00D62865" w:rsidRDefault="00B10384" w:rsidP="00B10384">
      <w:pPr>
        <w:spacing w:after="0" w:line="240" w:lineRule="auto"/>
        <w:rPr>
          <w:rFonts w:asciiTheme="majorBidi" w:hAnsiTheme="majorBidi" w:cstheme="majorBidi"/>
          <w:bCs/>
          <w:sz w:val="24"/>
          <w:szCs w:val="24"/>
          <w:lang w:val="uk-UA"/>
        </w:rPr>
      </w:pPr>
    </w:p>
    <w:p w:rsidR="00B10384" w:rsidRPr="005A166F" w:rsidRDefault="00B10384" w:rsidP="00B10384">
      <w:pPr>
        <w:spacing w:after="0" w:line="240" w:lineRule="auto"/>
        <w:rPr>
          <w:rFonts w:asciiTheme="majorBidi" w:hAnsiTheme="majorBidi" w:cstheme="majorBidi"/>
          <w:bCs/>
          <w:sz w:val="28"/>
          <w:szCs w:val="28"/>
          <w:lang w:val="uk-UA"/>
        </w:rPr>
      </w:pPr>
      <w:r w:rsidRPr="005A166F">
        <w:rPr>
          <w:rFonts w:asciiTheme="majorBidi" w:hAnsiTheme="majorBidi" w:cstheme="majorBidi"/>
          <w:bCs/>
          <w:sz w:val="28"/>
          <w:szCs w:val="28"/>
          <w:lang w:val="uk-UA"/>
        </w:rPr>
        <w:t>ВИРІШИВ:</w:t>
      </w:r>
    </w:p>
    <w:p w:rsidR="00B10384" w:rsidRPr="00D62865" w:rsidRDefault="00B10384" w:rsidP="00B10384">
      <w:pPr>
        <w:spacing w:after="0" w:line="240" w:lineRule="auto"/>
        <w:rPr>
          <w:rFonts w:asciiTheme="majorBidi" w:hAnsiTheme="majorBidi" w:cstheme="majorBidi"/>
          <w:bCs/>
          <w:sz w:val="24"/>
          <w:szCs w:val="24"/>
          <w:lang w:val="uk-UA"/>
        </w:rPr>
      </w:pPr>
    </w:p>
    <w:p w:rsidR="00B10384" w:rsidRPr="00F02D55" w:rsidRDefault="00F02D55" w:rsidP="00F02D55">
      <w:pPr>
        <w:tabs>
          <w:tab w:val="left" w:pos="426"/>
          <w:tab w:val="left" w:pos="567"/>
          <w:tab w:val="left" w:pos="1134"/>
        </w:tabs>
        <w:spacing w:after="0" w:line="240" w:lineRule="auto"/>
        <w:ind w:firstLine="709"/>
        <w:jc w:val="both"/>
        <w:rPr>
          <w:rFonts w:asciiTheme="majorBidi" w:hAnsiTheme="majorBidi" w:cstheme="majorBidi"/>
          <w:bCs/>
          <w:sz w:val="28"/>
          <w:szCs w:val="28"/>
          <w:lang w:val="uk-UA"/>
        </w:rPr>
      </w:pPr>
      <w:r>
        <w:rPr>
          <w:rFonts w:asciiTheme="majorBidi" w:hAnsiTheme="majorBidi" w:cstheme="majorBidi"/>
          <w:bCs/>
          <w:sz w:val="28"/>
          <w:szCs w:val="28"/>
          <w:lang w:val="uk-UA"/>
        </w:rPr>
        <w:t>1. </w:t>
      </w:r>
      <w:r w:rsidR="00B10384" w:rsidRPr="00F02D55">
        <w:rPr>
          <w:rFonts w:asciiTheme="majorBidi" w:hAnsiTheme="majorBidi" w:cstheme="majorBidi"/>
          <w:bCs/>
          <w:sz w:val="28"/>
          <w:szCs w:val="28"/>
          <w:lang w:val="uk-UA"/>
        </w:rPr>
        <w:t xml:space="preserve">Винести на розгляд Миколаївської міської ради </w:t>
      </w:r>
      <w:proofErr w:type="spellStart"/>
      <w:r w:rsidR="00B10384" w:rsidRPr="00F02D55">
        <w:rPr>
          <w:rFonts w:asciiTheme="majorBidi" w:hAnsiTheme="majorBidi" w:cstheme="majorBidi"/>
          <w:bCs/>
          <w:sz w:val="28"/>
          <w:szCs w:val="28"/>
          <w:lang w:val="uk-UA"/>
        </w:rPr>
        <w:t>проєкт</w:t>
      </w:r>
      <w:proofErr w:type="spellEnd"/>
      <w:r w:rsidR="00B10384" w:rsidRPr="00F02D55">
        <w:rPr>
          <w:rFonts w:asciiTheme="majorBidi" w:hAnsiTheme="majorBidi" w:cstheme="majorBidi"/>
          <w:bCs/>
          <w:sz w:val="28"/>
          <w:szCs w:val="28"/>
          <w:lang w:val="uk-UA"/>
        </w:rPr>
        <w:t xml:space="preserve"> рішення </w:t>
      </w:r>
      <w:r w:rsidR="00B10384" w:rsidRPr="00F02D55">
        <w:rPr>
          <w:rFonts w:asciiTheme="majorBidi" w:hAnsiTheme="majorBidi" w:cstheme="majorBidi"/>
          <w:sz w:val="28"/>
          <w:szCs w:val="28"/>
          <w:shd w:val="clear" w:color="auto" w:fill="FFFFFF"/>
          <w:lang w:val="uk-UA"/>
        </w:rPr>
        <w:t>«</w:t>
      </w:r>
      <w:r w:rsidR="00B10384" w:rsidRPr="00F02D55">
        <w:rPr>
          <w:rFonts w:asciiTheme="majorBidi" w:hAnsiTheme="majorBidi" w:cstheme="majorBidi"/>
          <w:sz w:val="28"/>
          <w:szCs w:val="28"/>
          <w:lang w:val="uk-UA"/>
        </w:rPr>
        <w:t xml:space="preserve">Про затвердження </w:t>
      </w:r>
      <w:r w:rsidR="00110AB1" w:rsidRPr="00F02D55">
        <w:rPr>
          <w:rFonts w:asciiTheme="majorBidi" w:hAnsiTheme="majorBidi" w:cstheme="majorBidi"/>
          <w:sz w:val="28"/>
          <w:szCs w:val="28"/>
          <w:lang w:val="uk-UA"/>
        </w:rPr>
        <w:t>м</w:t>
      </w:r>
      <w:r w:rsidR="00B10384" w:rsidRPr="00F02D55">
        <w:rPr>
          <w:rFonts w:asciiTheme="majorBidi" w:hAnsiTheme="majorBidi" w:cstheme="majorBidi"/>
          <w:sz w:val="28"/>
          <w:szCs w:val="28"/>
          <w:lang w:val="uk-UA"/>
        </w:rPr>
        <w:t xml:space="preserve">іської </w:t>
      </w:r>
      <w:r w:rsidR="00110AB1" w:rsidRPr="00F02D55">
        <w:rPr>
          <w:rFonts w:asciiTheme="majorBidi" w:hAnsiTheme="majorBidi" w:cstheme="majorBidi"/>
          <w:sz w:val="28"/>
          <w:szCs w:val="28"/>
          <w:lang w:val="uk-UA"/>
        </w:rPr>
        <w:t>П</w:t>
      </w:r>
      <w:r w:rsidR="00B10384" w:rsidRPr="00F02D55">
        <w:rPr>
          <w:rFonts w:asciiTheme="majorBidi" w:hAnsiTheme="majorBidi" w:cstheme="majorBidi"/>
          <w:sz w:val="28"/>
          <w:szCs w:val="28"/>
          <w:lang w:val="uk-UA"/>
        </w:rPr>
        <w:t>рограми розвитку і функціонування української мови у</w:t>
      </w:r>
      <w:r w:rsidR="00B83922" w:rsidRPr="00F02D55">
        <w:rPr>
          <w:rFonts w:asciiTheme="majorBidi" w:hAnsiTheme="majorBidi" w:cstheme="majorBidi"/>
          <w:sz w:val="28"/>
          <w:szCs w:val="28"/>
          <w:lang w:val="uk-UA"/>
        </w:rPr>
        <w:t xml:space="preserve"> </w:t>
      </w:r>
      <w:r w:rsidR="00B10384" w:rsidRPr="00F02D55">
        <w:rPr>
          <w:rFonts w:asciiTheme="majorBidi" w:hAnsiTheme="majorBidi" w:cstheme="majorBidi"/>
          <w:sz w:val="28"/>
          <w:szCs w:val="28"/>
          <w:lang w:val="uk-UA"/>
        </w:rPr>
        <w:t>м.</w:t>
      </w:r>
      <w:r w:rsidR="00DB03BF" w:rsidRPr="00F02D55">
        <w:rPr>
          <w:rFonts w:asciiTheme="majorBidi" w:hAnsiTheme="majorBidi" w:cstheme="majorBidi"/>
          <w:sz w:val="28"/>
          <w:szCs w:val="28"/>
          <w:lang w:val="uk-UA"/>
        </w:rPr>
        <w:t> </w:t>
      </w:r>
      <w:r w:rsidR="00B10384" w:rsidRPr="00F02D55">
        <w:rPr>
          <w:rFonts w:asciiTheme="majorBidi" w:hAnsiTheme="majorBidi" w:cstheme="majorBidi"/>
          <w:sz w:val="28"/>
          <w:szCs w:val="28"/>
          <w:lang w:val="uk-UA"/>
        </w:rPr>
        <w:t xml:space="preserve">Миколаєві </w:t>
      </w:r>
      <w:r w:rsidR="00B10384" w:rsidRPr="00F02D55">
        <w:rPr>
          <w:rFonts w:asciiTheme="majorBidi" w:hAnsiTheme="majorBidi" w:cstheme="majorBidi"/>
          <w:sz w:val="28"/>
          <w:szCs w:val="28"/>
          <w:lang w:val="uk-UA" w:eastAsia="uk-UA"/>
        </w:rPr>
        <w:t>на 2023-2025 роки</w:t>
      </w:r>
      <w:r w:rsidR="00B10384" w:rsidRPr="00F02D55">
        <w:rPr>
          <w:rFonts w:asciiTheme="majorBidi" w:hAnsiTheme="majorBidi" w:cstheme="majorBidi"/>
          <w:sz w:val="28"/>
          <w:szCs w:val="28"/>
          <w:shd w:val="clear" w:color="auto" w:fill="FFFFFF"/>
          <w:lang w:val="uk-UA"/>
        </w:rPr>
        <w:t>»</w:t>
      </w:r>
      <w:r w:rsidR="00B10384" w:rsidRPr="00F02D55">
        <w:rPr>
          <w:rFonts w:asciiTheme="majorBidi" w:hAnsiTheme="majorBidi" w:cstheme="majorBidi"/>
          <w:bCs/>
          <w:sz w:val="28"/>
          <w:szCs w:val="28"/>
          <w:lang w:val="uk-UA"/>
        </w:rPr>
        <w:t>.</w:t>
      </w:r>
    </w:p>
    <w:p w:rsidR="00B10384" w:rsidRPr="005A166F" w:rsidRDefault="00B10384" w:rsidP="00F02D55">
      <w:pPr>
        <w:pStyle w:val="a8"/>
        <w:tabs>
          <w:tab w:val="left" w:pos="426"/>
          <w:tab w:val="left" w:pos="567"/>
          <w:tab w:val="left" w:pos="1134"/>
        </w:tabs>
        <w:spacing w:after="0" w:line="240" w:lineRule="auto"/>
        <w:ind w:left="0" w:firstLine="709"/>
        <w:jc w:val="both"/>
        <w:rPr>
          <w:rFonts w:asciiTheme="majorBidi" w:hAnsiTheme="majorBidi" w:cstheme="majorBidi"/>
          <w:bCs/>
          <w:sz w:val="28"/>
          <w:szCs w:val="28"/>
          <w:lang w:val="uk-UA"/>
        </w:rPr>
      </w:pPr>
    </w:p>
    <w:p w:rsidR="00B10384" w:rsidRPr="005A166F" w:rsidRDefault="00F02D55" w:rsidP="00F02D55">
      <w:pPr>
        <w:tabs>
          <w:tab w:val="left" w:pos="426"/>
          <w:tab w:val="left" w:pos="567"/>
          <w:tab w:val="left" w:pos="1134"/>
        </w:tabs>
        <w:spacing w:after="0" w:line="240" w:lineRule="auto"/>
        <w:ind w:firstLine="709"/>
        <w:jc w:val="both"/>
        <w:rPr>
          <w:rFonts w:asciiTheme="majorBidi" w:hAnsiTheme="majorBidi" w:cstheme="majorBidi"/>
          <w:bCs/>
          <w:sz w:val="28"/>
          <w:szCs w:val="28"/>
          <w:lang w:val="uk-UA"/>
        </w:rPr>
      </w:pPr>
      <w:r>
        <w:rPr>
          <w:rFonts w:asciiTheme="majorBidi" w:hAnsiTheme="majorBidi" w:cstheme="majorBidi"/>
          <w:bCs/>
          <w:sz w:val="28"/>
          <w:szCs w:val="28"/>
          <w:lang w:val="uk-UA"/>
        </w:rPr>
        <w:t>2. </w:t>
      </w:r>
      <w:r w:rsidR="00B10384" w:rsidRPr="005A166F">
        <w:rPr>
          <w:rFonts w:asciiTheme="majorBidi" w:hAnsiTheme="majorBidi" w:cstheme="majorBidi"/>
          <w:bCs/>
          <w:sz w:val="28"/>
          <w:szCs w:val="28"/>
          <w:lang w:val="uk-UA"/>
        </w:rPr>
        <w:t xml:space="preserve">Контроль за виконанням даного рішення покласти на першого заступника міського голови </w:t>
      </w:r>
      <w:proofErr w:type="spellStart"/>
      <w:r w:rsidR="00B10384" w:rsidRPr="005A166F">
        <w:rPr>
          <w:rFonts w:asciiTheme="majorBidi" w:hAnsiTheme="majorBidi" w:cstheme="majorBidi"/>
          <w:bCs/>
          <w:sz w:val="28"/>
          <w:szCs w:val="28"/>
          <w:lang w:val="uk-UA"/>
        </w:rPr>
        <w:t>Лукова</w:t>
      </w:r>
      <w:proofErr w:type="spellEnd"/>
      <w:r w:rsidR="00B10384" w:rsidRPr="005A166F">
        <w:rPr>
          <w:rFonts w:asciiTheme="majorBidi" w:hAnsiTheme="majorBidi" w:cstheme="majorBidi"/>
          <w:bCs/>
          <w:sz w:val="28"/>
          <w:szCs w:val="28"/>
          <w:lang w:val="uk-UA"/>
        </w:rPr>
        <w:t xml:space="preserve"> В.Д.</w:t>
      </w:r>
    </w:p>
    <w:p w:rsidR="00B10384" w:rsidRPr="005A166F" w:rsidRDefault="00B10384" w:rsidP="00B10384">
      <w:pPr>
        <w:spacing w:after="0" w:line="240" w:lineRule="auto"/>
        <w:rPr>
          <w:rFonts w:asciiTheme="majorBidi" w:hAnsiTheme="majorBidi" w:cstheme="majorBidi"/>
          <w:bCs/>
          <w:sz w:val="28"/>
          <w:szCs w:val="28"/>
          <w:lang w:val="uk-UA"/>
        </w:rPr>
      </w:pPr>
    </w:p>
    <w:p w:rsidR="00B10384" w:rsidRPr="005A166F" w:rsidRDefault="00B10384" w:rsidP="00B10384">
      <w:pPr>
        <w:spacing w:after="0" w:line="240" w:lineRule="auto"/>
        <w:rPr>
          <w:rFonts w:asciiTheme="majorBidi" w:hAnsiTheme="majorBidi" w:cstheme="majorBidi"/>
          <w:bCs/>
          <w:sz w:val="28"/>
          <w:szCs w:val="28"/>
          <w:lang w:val="uk-UA"/>
        </w:rPr>
      </w:pPr>
    </w:p>
    <w:p w:rsidR="00C17B89" w:rsidRDefault="00B10384" w:rsidP="00B10384">
      <w:pPr>
        <w:spacing w:after="0" w:line="240" w:lineRule="auto"/>
        <w:rPr>
          <w:rFonts w:asciiTheme="majorBidi" w:hAnsiTheme="majorBidi" w:cstheme="majorBidi"/>
          <w:bCs/>
          <w:sz w:val="28"/>
          <w:szCs w:val="28"/>
          <w:lang w:val="uk-UA"/>
        </w:rPr>
      </w:pPr>
      <w:r w:rsidRPr="005A166F">
        <w:rPr>
          <w:rFonts w:asciiTheme="majorBidi" w:hAnsiTheme="majorBidi" w:cstheme="majorBidi"/>
          <w:bCs/>
          <w:sz w:val="28"/>
          <w:szCs w:val="28"/>
          <w:lang w:val="uk-UA"/>
        </w:rPr>
        <w:t>Міський голова</w:t>
      </w:r>
      <w:r w:rsidR="00C17B89">
        <w:rPr>
          <w:rFonts w:asciiTheme="majorBidi" w:hAnsiTheme="majorBidi" w:cstheme="majorBidi"/>
          <w:bCs/>
          <w:sz w:val="28"/>
          <w:szCs w:val="28"/>
          <w:lang w:val="uk-UA"/>
        </w:rPr>
        <w:t xml:space="preserve">                                                                </w:t>
      </w:r>
      <w:r w:rsidR="003D0C6E">
        <w:rPr>
          <w:rFonts w:asciiTheme="majorBidi" w:hAnsiTheme="majorBidi" w:cstheme="majorBidi"/>
          <w:bCs/>
          <w:sz w:val="28"/>
          <w:szCs w:val="28"/>
          <w:lang w:val="uk-UA"/>
        </w:rPr>
        <w:t xml:space="preserve">  </w:t>
      </w:r>
      <w:r w:rsidR="00C17B89">
        <w:rPr>
          <w:rFonts w:asciiTheme="majorBidi" w:hAnsiTheme="majorBidi" w:cstheme="majorBidi"/>
          <w:bCs/>
          <w:sz w:val="28"/>
          <w:szCs w:val="28"/>
          <w:lang w:val="uk-UA"/>
        </w:rPr>
        <w:t xml:space="preserve">               </w:t>
      </w:r>
      <w:r w:rsidRPr="005A166F">
        <w:rPr>
          <w:rFonts w:asciiTheme="majorBidi" w:hAnsiTheme="majorBidi" w:cstheme="majorBidi"/>
          <w:bCs/>
          <w:sz w:val="28"/>
          <w:szCs w:val="28"/>
          <w:lang w:val="uk-UA"/>
        </w:rPr>
        <w:t>О.</w:t>
      </w:r>
      <w:r w:rsidR="00C17B89">
        <w:rPr>
          <w:rFonts w:asciiTheme="majorBidi" w:hAnsiTheme="majorBidi" w:cstheme="majorBidi"/>
          <w:bCs/>
          <w:sz w:val="28"/>
          <w:szCs w:val="28"/>
          <w:lang w:val="uk-UA"/>
        </w:rPr>
        <w:t> </w:t>
      </w:r>
      <w:r w:rsidRPr="005A166F">
        <w:rPr>
          <w:rFonts w:asciiTheme="majorBidi" w:hAnsiTheme="majorBidi" w:cstheme="majorBidi"/>
          <w:bCs/>
          <w:sz w:val="28"/>
          <w:szCs w:val="28"/>
          <w:lang w:val="uk-UA"/>
        </w:rPr>
        <w:t>СЄНКЕВИЧ</w:t>
      </w:r>
    </w:p>
    <w:p w:rsidR="00C17B89" w:rsidRDefault="00C17B89">
      <w:pPr>
        <w:rPr>
          <w:rFonts w:asciiTheme="majorBidi" w:hAnsiTheme="majorBidi" w:cstheme="majorBidi"/>
          <w:bCs/>
          <w:sz w:val="28"/>
          <w:szCs w:val="28"/>
          <w:lang w:val="uk-UA"/>
        </w:rPr>
      </w:pPr>
      <w:r>
        <w:rPr>
          <w:rFonts w:asciiTheme="majorBidi" w:hAnsiTheme="majorBidi" w:cstheme="majorBidi"/>
          <w:bCs/>
          <w:sz w:val="28"/>
          <w:szCs w:val="28"/>
          <w:lang w:val="uk-UA"/>
        </w:rPr>
        <w:br w:type="page"/>
      </w:r>
    </w:p>
    <w:p w:rsidR="00C97514" w:rsidRPr="008709FA" w:rsidRDefault="00C97514" w:rsidP="00C97514">
      <w:pPr>
        <w:spacing w:after="0" w:line="240" w:lineRule="auto"/>
        <w:jc w:val="both"/>
        <w:rPr>
          <w:rFonts w:asciiTheme="majorBidi" w:hAnsiTheme="majorBidi" w:cstheme="majorBidi"/>
          <w:sz w:val="24"/>
          <w:szCs w:val="24"/>
          <w:lang w:val="uk-UA"/>
        </w:rPr>
      </w:pPr>
      <w:r>
        <w:rPr>
          <w:rFonts w:asciiTheme="majorBidi" w:hAnsiTheme="majorBidi" w:cstheme="majorBidi"/>
          <w:sz w:val="24"/>
          <w:szCs w:val="24"/>
          <w:lang w:val="uk-UA"/>
        </w:rPr>
        <w:lastRenderedPageBreak/>
        <w:t>s-kl-001</w:t>
      </w:r>
    </w:p>
    <w:p w:rsidR="00C97514" w:rsidRPr="003D0C6E" w:rsidRDefault="00C97514" w:rsidP="00C97514">
      <w:pPr>
        <w:spacing w:after="0" w:line="240" w:lineRule="auto"/>
        <w:jc w:val="both"/>
        <w:rPr>
          <w:rFonts w:asciiTheme="majorBidi" w:hAnsiTheme="majorBidi" w:cstheme="majorBidi"/>
          <w:sz w:val="28"/>
          <w:szCs w:val="28"/>
          <w:lang w:val="uk-UA"/>
        </w:rPr>
      </w:pPr>
    </w:p>
    <w:p w:rsidR="00C97514" w:rsidRPr="003D0C6E" w:rsidRDefault="00C97514" w:rsidP="00C97514">
      <w:pPr>
        <w:spacing w:after="0" w:line="240" w:lineRule="auto"/>
        <w:jc w:val="both"/>
        <w:rPr>
          <w:rFonts w:asciiTheme="majorBidi" w:hAnsiTheme="majorBidi" w:cstheme="majorBidi"/>
          <w:sz w:val="28"/>
          <w:szCs w:val="28"/>
          <w:lang w:val="uk-UA"/>
        </w:rPr>
      </w:pPr>
    </w:p>
    <w:p w:rsidR="00C97514" w:rsidRPr="003D0C6E" w:rsidRDefault="00C97514" w:rsidP="00C97514">
      <w:pPr>
        <w:spacing w:after="0" w:line="240" w:lineRule="auto"/>
        <w:jc w:val="both"/>
        <w:rPr>
          <w:rFonts w:asciiTheme="majorBidi" w:hAnsiTheme="majorBidi" w:cstheme="majorBidi"/>
          <w:sz w:val="28"/>
          <w:szCs w:val="28"/>
          <w:lang w:val="uk-UA"/>
        </w:rPr>
      </w:pPr>
    </w:p>
    <w:p w:rsidR="00C97514" w:rsidRPr="003D0C6E" w:rsidRDefault="00C97514" w:rsidP="00C97514">
      <w:pPr>
        <w:spacing w:after="0" w:line="240" w:lineRule="auto"/>
        <w:jc w:val="both"/>
        <w:rPr>
          <w:rFonts w:asciiTheme="majorBidi" w:hAnsiTheme="majorBidi" w:cstheme="majorBidi"/>
          <w:sz w:val="28"/>
          <w:szCs w:val="28"/>
          <w:lang w:val="uk-UA"/>
        </w:rPr>
      </w:pPr>
    </w:p>
    <w:p w:rsidR="00C97514" w:rsidRPr="003D0C6E" w:rsidRDefault="00C97514" w:rsidP="00C97514">
      <w:pPr>
        <w:spacing w:after="0" w:line="240" w:lineRule="auto"/>
        <w:jc w:val="both"/>
        <w:rPr>
          <w:rFonts w:asciiTheme="majorBidi" w:hAnsiTheme="majorBidi" w:cstheme="majorBidi"/>
          <w:sz w:val="28"/>
          <w:szCs w:val="28"/>
          <w:lang w:val="uk-UA"/>
        </w:rPr>
      </w:pPr>
    </w:p>
    <w:p w:rsidR="00C97514" w:rsidRPr="003D0C6E" w:rsidRDefault="00C97514" w:rsidP="00C97514">
      <w:pPr>
        <w:spacing w:after="0" w:line="240" w:lineRule="auto"/>
        <w:jc w:val="both"/>
        <w:rPr>
          <w:rFonts w:asciiTheme="majorBidi" w:hAnsiTheme="majorBidi" w:cstheme="majorBidi"/>
          <w:sz w:val="28"/>
          <w:szCs w:val="28"/>
          <w:lang w:val="uk-UA"/>
        </w:rPr>
      </w:pPr>
    </w:p>
    <w:p w:rsidR="00C97514" w:rsidRPr="003D0C6E" w:rsidRDefault="00C97514" w:rsidP="00C97514">
      <w:pPr>
        <w:spacing w:after="0" w:line="240" w:lineRule="auto"/>
        <w:rPr>
          <w:rFonts w:asciiTheme="majorBidi" w:hAnsiTheme="majorBidi" w:cstheme="majorBidi"/>
          <w:b/>
          <w:bCs/>
          <w:sz w:val="28"/>
          <w:szCs w:val="28"/>
          <w:lang w:val="uk-UA" w:eastAsia="uk-UA"/>
        </w:rPr>
      </w:pPr>
    </w:p>
    <w:p w:rsidR="00C97514" w:rsidRPr="003D0C6E" w:rsidRDefault="00C97514" w:rsidP="00C17B89">
      <w:pPr>
        <w:spacing w:after="0" w:line="240" w:lineRule="auto"/>
        <w:jc w:val="both"/>
        <w:rPr>
          <w:rFonts w:asciiTheme="majorBidi" w:hAnsiTheme="majorBidi" w:cstheme="majorBidi"/>
          <w:sz w:val="28"/>
          <w:szCs w:val="28"/>
          <w:lang w:val="uk-UA"/>
        </w:rPr>
      </w:pPr>
    </w:p>
    <w:p w:rsidR="00C97514" w:rsidRPr="003D0C6E" w:rsidRDefault="00C97514" w:rsidP="00C17B89">
      <w:pPr>
        <w:spacing w:after="0" w:line="240" w:lineRule="auto"/>
        <w:jc w:val="both"/>
        <w:rPr>
          <w:rFonts w:asciiTheme="majorBidi" w:hAnsiTheme="majorBidi" w:cstheme="majorBidi"/>
          <w:sz w:val="28"/>
          <w:szCs w:val="28"/>
          <w:lang w:val="uk-UA"/>
        </w:rPr>
      </w:pPr>
    </w:p>
    <w:p w:rsidR="00C97514" w:rsidRPr="003D0C6E" w:rsidRDefault="00C97514" w:rsidP="00C17B89">
      <w:pPr>
        <w:spacing w:after="0" w:line="240" w:lineRule="auto"/>
        <w:jc w:val="both"/>
        <w:rPr>
          <w:rFonts w:asciiTheme="majorBidi" w:hAnsiTheme="majorBidi" w:cstheme="majorBidi"/>
          <w:sz w:val="28"/>
          <w:szCs w:val="28"/>
          <w:lang w:val="uk-UA"/>
        </w:rPr>
      </w:pPr>
    </w:p>
    <w:p w:rsidR="00C17B89" w:rsidRPr="00C17B89" w:rsidRDefault="00C17B89" w:rsidP="00C17B89">
      <w:pPr>
        <w:pStyle w:val="3"/>
        <w:shd w:val="clear" w:color="auto" w:fill="FFFFFF"/>
        <w:tabs>
          <w:tab w:val="left" w:pos="5103"/>
        </w:tabs>
        <w:spacing w:before="0" w:line="240" w:lineRule="auto"/>
        <w:ind w:right="4535"/>
        <w:jc w:val="both"/>
        <w:rPr>
          <w:rFonts w:asciiTheme="majorBidi" w:hAnsiTheme="majorBidi" w:cstheme="majorBidi"/>
          <w:b w:val="0"/>
          <w:bCs w:val="0"/>
          <w:color w:val="auto"/>
          <w:sz w:val="28"/>
          <w:szCs w:val="28"/>
          <w:lang w:val="uk-UA"/>
        </w:rPr>
      </w:pPr>
      <w:r w:rsidRPr="00C17B89">
        <w:rPr>
          <w:rFonts w:asciiTheme="majorBidi" w:hAnsiTheme="majorBidi" w:cstheme="majorBidi"/>
          <w:b w:val="0"/>
          <w:color w:val="auto"/>
          <w:sz w:val="28"/>
          <w:szCs w:val="28"/>
          <w:lang w:val="uk-UA"/>
        </w:rPr>
        <w:t xml:space="preserve">Про затвердження міської </w:t>
      </w:r>
      <w:r w:rsidR="00110AB1">
        <w:rPr>
          <w:rFonts w:asciiTheme="majorBidi" w:hAnsiTheme="majorBidi" w:cstheme="majorBidi"/>
          <w:b w:val="0"/>
          <w:color w:val="auto"/>
          <w:sz w:val="28"/>
          <w:szCs w:val="28"/>
          <w:lang w:val="uk-UA"/>
        </w:rPr>
        <w:t>П</w:t>
      </w:r>
      <w:r w:rsidRPr="00C17B89">
        <w:rPr>
          <w:rFonts w:asciiTheme="majorBidi" w:hAnsiTheme="majorBidi" w:cstheme="majorBidi"/>
          <w:b w:val="0"/>
          <w:color w:val="auto"/>
          <w:sz w:val="28"/>
          <w:szCs w:val="28"/>
          <w:lang w:val="uk-UA"/>
        </w:rPr>
        <w:t>рограми розвитку і функціонування української мови у</w:t>
      </w:r>
      <w:r>
        <w:rPr>
          <w:rFonts w:asciiTheme="majorBidi" w:hAnsiTheme="majorBidi" w:cstheme="majorBidi"/>
          <w:b w:val="0"/>
          <w:color w:val="auto"/>
          <w:sz w:val="28"/>
          <w:szCs w:val="28"/>
          <w:lang w:val="uk-UA"/>
        </w:rPr>
        <w:t xml:space="preserve"> </w:t>
      </w:r>
      <w:r w:rsidRPr="00C17B89">
        <w:rPr>
          <w:rFonts w:asciiTheme="majorBidi" w:hAnsiTheme="majorBidi" w:cstheme="majorBidi"/>
          <w:b w:val="0"/>
          <w:color w:val="auto"/>
          <w:sz w:val="28"/>
          <w:szCs w:val="28"/>
          <w:lang w:val="uk-UA"/>
        </w:rPr>
        <w:t>м.</w:t>
      </w:r>
      <w:r>
        <w:rPr>
          <w:rFonts w:asciiTheme="majorBidi" w:hAnsiTheme="majorBidi" w:cstheme="majorBidi"/>
          <w:b w:val="0"/>
          <w:color w:val="auto"/>
          <w:sz w:val="28"/>
          <w:szCs w:val="28"/>
          <w:lang w:val="uk-UA"/>
        </w:rPr>
        <w:t> </w:t>
      </w:r>
      <w:r w:rsidRPr="00C17B89">
        <w:rPr>
          <w:rFonts w:asciiTheme="majorBidi" w:hAnsiTheme="majorBidi" w:cstheme="majorBidi"/>
          <w:b w:val="0"/>
          <w:color w:val="auto"/>
          <w:sz w:val="28"/>
          <w:szCs w:val="28"/>
          <w:lang w:val="uk-UA"/>
        </w:rPr>
        <w:t xml:space="preserve">Миколаєві </w:t>
      </w:r>
      <w:r w:rsidRPr="00C17B89">
        <w:rPr>
          <w:rFonts w:asciiTheme="majorBidi" w:hAnsiTheme="majorBidi" w:cstheme="majorBidi"/>
          <w:b w:val="0"/>
          <w:color w:val="auto"/>
          <w:sz w:val="28"/>
          <w:szCs w:val="28"/>
          <w:lang w:val="uk-UA" w:eastAsia="uk-UA"/>
        </w:rPr>
        <w:t>на 2023-2025 роки</w:t>
      </w:r>
    </w:p>
    <w:p w:rsidR="00C97514" w:rsidRPr="00C17B89" w:rsidRDefault="00C97514" w:rsidP="00C17B89">
      <w:pPr>
        <w:spacing w:after="0" w:line="240" w:lineRule="auto"/>
        <w:jc w:val="both"/>
        <w:rPr>
          <w:rFonts w:asciiTheme="majorBidi" w:hAnsiTheme="majorBidi" w:cstheme="majorBidi"/>
          <w:sz w:val="28"/>
          <w:szCs w:val="28"/>
          <w:lang w:val="uk-UA"/>
        </w:rPr>
      </w:pPr>
    </w:p>
    <w:p w:rsidR="00C97514" w:rsidRPr="00C17B89" w:rsidRDefault="00323BDF" w:rsidP="00C97514">
      <w:pPr>
        <w:spacing w:after="0" w:line="24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З</w:t>
      </w:r>
      <w:r w:rsidRPr="00C17B89">
        <w:rPr>
          <w:rFonts w:asciiTheme="majorBidi" w:hAnsiTheme="majorBidi" w:cstheme="majorBidi"/>
          <w:sz w:val="28"/>
          <w:szCs w:val="28"/>
          <w:lang w:val="uk-UA"/>
        </w:rPr>
        <w:t xml:space="preserve"> метою створення належних умов для зміцнення державотворчої функції української мови, розвитку поширення сфери її функціонування</w:t>
      </w:r>
      <w:r>
        <w:rPr>
          <w:rFonts w:asciiTheme="majorBidi" w:hAnsiTheme="majorBidi" w:cstheme="majorBidi"/>
          <w:sz w:val="28"/>
          <w:szCs w:val="28"/>
          <w:lang w:val="uk-UA"/>
        </w:rPr>
        <w:t>,</w:t>
      </w:r>
      <w:r w:rsidRPr="00C17B89">
        <w:rPr>
          <w:rFonts w:asciiTheme="majorBidi" w:hAnsiTheme="majorBidi" w:cstheme="majorBidi"/>
          <w:sz w:val="28"/>
          <w:szCs w:val="28"/>
          <w:lang w:val="uk-UA"/>
        </w:rPr>
        <w:t xml:space="preserve"> </w:t>
      </w:r>
      <w:r>
        <w:rPr>
          <w:rFonts w:asciiTheme="majorBidi" w:hAnsiTheme="majorBidi" w:cstheme="majorBidi"/>
          <w:sz w:val="28"/>
          <w:szCs w:val="28"/>
          <w:lang w:val="uk-UA"/>
        </w:rPr>
        <w:t>в</w:t>
      </w:r>
      <w:r w:rsidR="00FF5077" w:rsidRPr="00C17B89">
        <w:rPr>
          <w:rFonts w:asciiTheme="majorBidi" w:hAnsiTheme="majorBidi" w:cstheme="majorBidi"/>
          <w:sz w:val="28"/>
          <w:szCs w:val="28"/>
          <w:lang w:val="uk-UA"/>
        </w:rPr>
        <w:t>ідповідно до Закону</w:t>
      </w:r>
      <w:r w:rsidR="00C97514" w:rsidRPr="00C17B89">
        <w:rPr>
          <w:rFonts w:asciiTheme="majorBidi" w:hAnsiTheme="majorBidi" w:cstheme="majorBidi"/>
          <w:sz w:val="28"/>
          <w:szCs w:val="28"/>
          <w:lang w:val="uk-UA"/>
        </w:rPr>
        <w:t xml:space="preserve"> України «Про забезпечення функціонування української м</w:t>
      </w:r>
      <w:r w:rsidR="00704DC1" w:rsidRPr="00C17B89">
        <w:rPr>
          <w:rFonts w:asciiTheme="majorBidi" w:hAnsiTheme="majorBidi" w:cstheme="majorBidi"/>
          <w:sz w:val="28"/>
          <w:szCs w:val="28"/>
          <w:lang w:val="uk-UA"/>
        </w:rPr>
        <w:t>ови як державної», розпорядження</w:t>
      </w:r>
      <w:r w:rsidR="00C97514" w:rsidRPr="00C17B89">
        <w:rPr>
          <w:rFonts w:asciiTheme="majorBidi" w:hAnsiTheme="majorBidi" w:cstheme="majorBidi"/>
          <w:sz w:val="28"/>
          <w:szCs w:val="28"/>
          <w:lang w:val="uk-UA"/>
        </w:rPr>
        <w:t xml:space="preserve"> Кабінету Міністрів України від 17</w:t>
      </w:r>
      <w:r w:rsidR="00C17B89">
        <w:rPr>
          <w:rFonts w:asciiTheme="majorBidi" w:hAnsiTheme="majorBidi" w:cstheme="majorBidi"/>
          <w:sz w:val="28"/>
          <w:szCs w:val="28"/>
          <w:lang w:val="uk-UA"/>
        </w:rPr>
        <w:t>.06.</w:t>
      </w:r>
      <w:r w:rsidR="00C97514" w:rsidRPr="00C17B89">
        <w:rPr>
          <w:rFonts w:asciiTheme="majorBidi" w:hAnsiTheme="majorBidi" w:cstheme="majorBidi"/>
          <w:sz w:val="28"/>
          <w:szCs w:val="28"/>
          <w:lang w:val="uk-UA"/>
        </w:rPr>
        <w:t>2019</w:t>
      </w:r>
      <w:r w:rsidR="00C17B89">
        <w:rPr>
          <w:rFonts w:asciiTheme="majorBidi" w:hAnsiTheme="majorBidi" w:cstheme="majorBidi"/>
          <w:sz w:val="28"/>
          <w:szCs w:val="28"/>
          <w:lang w:val="uk-UA"/>
        </w:rPr>
        <w:t xml:space="preserve"> </w:t>
      </w:r>
      <w:r w:rsidR="00C97514" w:rsidRPr="00C17B89">
        <w:rPr>
          <w:rFonts w:asciiTheme="majorBidi" w:hAnsiTheme="majorBidi" w:cstheme="majorBidi"/>
          <w:sz w:val="28"/>
          <w:szCs w:val="28"/>
          <w:lang w:val="uk-UA"/>
        </w:rPr>
        <w:t>№</w:t>
      </w:r>
      <w:r w:rsidR="00C17B89">
        <w:rPr>
          <w:rFonts w:asciiTheme="majorBidi" w:hAnsiTheme="majorBidi" w:cstheme="majorBidi"/>
          <w:sz w:val="28"/>
          <w:szCs w:val="28"/>
          <w:lang w:val="uk-UA"/>
        </w:rPr>
        <w:t> </w:t>
      </w:r>
      <w:r w:rsidR="00C97514" w:rsidRPr="00C17B89">
        <w:rPr>
          <w:rFonts w:asciiTheme="majorBidi" w:hAnsiTheme="majorBidi" w:cstheme="majorBidi"/>
          <w:sz w:val="28"/>
          <w:szCs w:val="28"/>
          <w:lang w:val="uk-UA"/>
        </w:rPr>
        <w:t xml:space="preserve">596-р «Про схвалення Стратегії популяризації української мови до 2030 року «Сильна мова - успішна держава», </w:t>
      </w:r>
      <w:r w:rsidR="00FB7C99" w:rsidRPr="00C17B89">
        <w:rPr>
          <w:rFonts w:asciiTheme="majorBidi" w:hAnsiTheme="majorBidi" w:cstheme="majorBidi"/>
          <w:sz w:val="28"/>
          <w:szCs w:val="28"/>
          <w:lang w:val="uk-UA"/>
        </w:rPr>
        <w:t xml:space="preserve">керуючись </w:t>
      </w:r>
      <w:proofErr w:type="spellStart"/>
      <w:r w:rsidR="00FB7C99" w:rsidRPr="00C17B89">
        <w:rPr>
          <w:rFonts w:asciiTheme="majorBidi" w:hAnsiTheme="majorBidi" w:cstheme="majorBidi"/>
          <w:sz w:val="28"/>
          <w:szCs w:val="28"/>
          <w:lang w:val="uk-UA"/>
        </w:rPr>
        <w:t>пп</w:t>
      </w:r>
      <w:proofErr w:type="spellEnd"/>
      <w:r w:rsidR="00FB7C99" w:rsidRPr="00C17B89">
        <w:rPr>
          <w:rFonts w:asciiTheme="majorBidi" w:hAnsiTheme="majorBidi" w:cstheme="majorBidi"/>
          <w:sz w:val="28"/>
          <w:szCs w:val="28"/>
          <w:lang w:val="uk-UA"/>
        </w:rPr>
        <w:t>.</w:t>
      </w:r>
      <w:r w:rsidR="00C17B89">
        <w:rPr>
          <w:rFonts w:asciiTheme="majorBidi" w:hAnsiTheme="majorBidi" w:cstheme="majorBidi"/>
          <w:sz w:val="28"/>
          <w:szCs w:val="28"/>
          <w:lang w:val="uk-UA"/>
        </w:rPr>
        <w:t> </w:t>
      </w:r>
      <w:r w:rsidR="00FB7C99" w:rsidRPr="00C17B89">
        <w:rPr>
          <w:rFonts w:asciiTheme="majorBidi" w:hAnsiTheme="majorBidi" w:cstheme="majorBidi"/>
          <w:sz w:val="28"/>
          <w:szCs w:val="28"/>
          <w:lang w:val="uk-UA"/>
        </w:rPr>
        <w:t>22 ч.</w:t>
      </w:r>
      <w:r w:rsidR="00C17B89">
        <w:rPr>
          <w:rFonts w:asciiTheme="majorBidi" w:hAnsiTheme="majorBidi" w:cstheme="majorBidi"/>
          <w:sz w:val="28"/>
          <w:szCs w:val="28"/>
          <w:lang w:val="uk-UA"/>
        </w:rPr>
        <w:t> </w:t>
      </w:r>
      <w:r w:rsidR="00FB7C99" w:rsidRPr="00C17B89">
        <w:rPr>
          <w:rFonts w:asciiTheme="majorBidi" w:hAnsiTheme="majorBidi" w:cstheme="majorBidi"/>
          <w:sz w:val="28"/>
          <w:szCs w:val="28"/>
          <w:lang w:val="uk-UA"/>
        </w:rPr>
        <w:t>1 ст.</w:t>
      </w:r>
      <w:r w:rsidR="00C17B89">
        <w:rPr>
          <w:rFonts w:asciiTheme="majorBidi" w:hAnsiTheme="majorBidi" w:cstheme="majorBidi"/>
          <w:sz w:val="28"/>
          <w:szCs w:val="28"/>
          <w:lang w:val="uk-UA"/>
        </w:rPr>
        <w:t> </w:t>
      </w:r>
      <w:r w:rsidR="00FB7C99" w:rsidRPr="00C17B89">
        <w:rPr>
          <w:rFonts w:asciiTheme="majorBidi" w:hAnsiTheme="majorBidi" w:cstheme="majorBidi"/>
          <w:sz w:val="28"/>
          <w:szCs w:val="28"/>
          <w:lang w:val="uk-UA"/>
        </w:rPr>
        <w:t>26, ч.</w:t>
      </w:r>
      <w:r w:rsidR="00C17B89">
        <w:rPr>
          <w:rFonts w:asciiTheme="majorBidi" w:hAnsiTheme="majorBidi" w:cstheme="majorBidi"/>
          <w:sz w:val="28"/>
          <w:szCs w:val="28"/>
          <w:lang w:val="uk-UA"/>
        </w:rPr>
        <w:t> </w:t>
      </w:r>
      <w:r w:rsidR="00FB7C99" w:rsidRPr="00C17B89">
        <w:rPr>
          <w:rFonts w:asciiTheme="majorBidi" w:hAnsiTheme="majorBidi" w:cstheme="majorBidi"/>
          <w:sz w:val="28"/>
          <w:szCs w:val="28"/>
          <w:lang w:val="uk-UA"/>
        </w:rPr>
        <w:t>1 ст.</w:t>
      </w:r>
      <w:r w:rsidR="00C17B89">
        <w:rPr>
          <w:rFonts w:asciiTheme="majorBidi" w:hAnsiTheme="majorBidi" w:cstheme="majorBidi"/>
          <w:sz w:val="28"/>
          <w:szCs w:val="28"/>
          <w:lang w:val="uk-UA"/>
        </w:rPr>
        <w:t> </w:t>
      </w:r>
      <w:r w:rsidR="00FB7C99" w:rsidRPr="00C17B89">
        <w:rPr>
          <w:rFonts w:asciiTheme="majorBidi" w:hAnsiTheme="majorBidi" w:cstheme="majorBidi"/>
          <w:sz w:val="28"/>
          <w:szCs w:val="28"/>
          <w:lang w:val="uk-UA"/>
        </w:rPr>
        <w:t>59 Закону України «Про місцеве самоврядування в Україні»</w:t>
      </w:r>
      <w:r w:rsidR="0080410F">
        <w:rPr>
          <w:rFonts w:asciiTheme="majorBidi" w:hAnsiTheme="majorBidi" w:cstheme="majorBidi"/>
          <w:sz w:val="28"/>
          <w:szCs w:val="28"/>
          <w:lang w:val="uk-UA"/>
        </w:rPr>
        <w:t>,</w:t>
      </w:r>
      <w:r w:rsidR="00FB7C99" w:rsidRPr="00C17B89">
        <w:rPr>
          <w:rFonts w:asciiTheme="majorBidi" w:hAnsiTheme="majorBidi" w:cstheme="majorBidi"/>
          <w:sz w:val="28"/>
          <w:szCs w:val="28"/>
          <w:lang w:val="uk-UA"/>
        </w:rPr>
        <w:t xml:space="preserve"> </w:t>
      </w:r>
      <w:r w:rsidR="00C97514" w:rsidRPr="00C17B89">
        <w:rPr>
          <w:rFonts w:asciiTheme="majorBidi" w:hAnsiTheme="majorBidi" w:cstheme="majorBidi"/>
          <w:sz w:val="28"/>
          <w:szCs w:val="28"/>
          <w:lang w:val="uk-UA"/>
        </w:rPr>
        <w:t>міська рада</w:t>
      </w:r>
    </w:p>
    <w:p w:rsidR="00C97514" w:rsidRPr="00C17B89" w:rsidRDefault="00C97514" w:rsidP="00C97514">
      <w:pPr>
        <w:spacing w:after="0" w:line="240" w:lineRule="auto"/>
        <w:jc w:val="both"/>
        <w:rPr>
          <w:rFonts w:asciiTheme="majorBidi" w:hAnsiTheme="majorBidi" w:cstheme="majorBidi"/>
          <w:sz w:val="28"/>
          <w:szCs w:val="28"/>
          <w:lang w:val="uk-UA"/>
        </w:rPr>
      </w:pPr>
    </w:p>
    <w:p w:rsidR="00C97514" w:rsidRPr="00C17B89" w:rsidRDefault="00C97514" w:rsidP="00C97514">
      <w:pPr>
        <w:spacing w:after="0" w:line="240" w:lineRule="auto"/>
        <w:jc w:val="both"/>
        <w:rPr>
          <w:rFonts w:asciiTheme="majorBidi" w:hAnsiTheme="majorBidi" w:cstheme="majorBidi"/>
          <w:sz w:val="28"/>
          <w:szCs w:val="28"/>
          <w:lang w:val="uk-UA"/>
        </w:rPr>
      </w:pPr>
      <w:r w:rsidRPr="00C17B89">
        <w:rPr>
          <w:rFonts w:asciiTheme="majorBidi" w:hAnsiTheme="majorBidi" w:cstheme="majorBidi"/>
          <w:sz w:val="28"/>
          <w:szCs w:val="28"/>
          <w:lang w:val="uk-UA"/>
        </w:rPr>
        <w:t>ВИРІШИЛА:</w:t>
      </w:r>
    </w:p>
    <w:p w:rsidR="00C97514" w:rsidRPr="00C17B89" w:rsidRDefault="00C97514" w:rsidP="00C97514">
      <w:pPr>
        <w:spacing w:after="0" w:line="240" w:lineRule="auto"/>
        <w:jc w:val="both"/>
        <w:rPr>
          <w:rFonts w:asciiTheme="majorBidi" w:hAnsiTheme="majorBidi" w:cstheme="majorBidi"/>
          <w:sz w:val="28"/>
          <w:szCs w:val="28"/>
          <w:lang w:val="uk-UA"/>
        </w:rPr>
      </w:pPr>
    </w:p>
    <w:p w:rsidR="00C97514" w:rsidRPr="00C17B89" w:rsidRDefault="00C97514" w:rsidP="00C97514">
      <w:pPr>
        <w:shd w:val="clear" w:color="auto" w:fill="FFFFFF"/>
        <w:spacing w:after="0" w:line="240" w:lineRule="auto"/>
        <w:ind w:firstLine="708"/>
        <w:jc w:val="both"/>
        <w:rPr>
          <w:rFonts w:asciiTheme="majorBidi" w:hAnsiTheme="majorBidi" w:cstheme="majorBidi"/>
          <w:sz w:val="28"/>
          <w:szCs w:val="28"/>
          <w:lang w:val="uk-UA"/>
        </w:rPr>
      </w:pPr>
      <w:r w:rsidRPr="00C17B89">
        <w:rPr>
          <w:rFonts w:asciiTheme="majorBidi" w:hAnsiTheme="majorBidi" w:cstheme="majorBidi"/>
          <w:sz w:val="28"/>
          <w:szCs w:val="28"/>
          <w:lang w:val="uk-UA" w:eastAsia="uk-UA"/>
        </w:rPr>
        <w:t>1.</w:t>
      </w:r>
      <w:r w:rsidR="00C17B89">
        <w:rPr>
          <w:rFonts w:asciiTheme="majorBidi" w:hAnsiTheme="majorBidi" w:cstheme="majorBidi"/>
          <w:sz w:val="28"/>
          <w:szCs w:val="28"/>
          <w:lang w:val="uk-UA" w:eastAsia="uk-UA"/>
        </w:rPr>
        <w:t> </w:t>
      </w:r>
      <w:r w:rsidRPr="00C17B89">
        <w:rPr>
          <w:rFonts w:asciiTheme="majorBidi" w:hAnsiTheme="majorBidi" w:cstheme="majorBidi"/>
          <w:sz w:val="28"/>
          <w:szCs w:val="28"/>
          <w:lang w:val="uk-UA" w:eastAsia="uk-UA"/>
        </w:rPr>
        <w:t xml:space="preserve">Затвердити </w:t>
      </w:r>
      <w:r w:rsidR="00B10384" w:rsidRPr="00C17B89">
        <w:rPr>
          <w:rFonts w:asciiTheme="majorBidi" w:hAnsiTheme="majorBidi" w:cstheme="majorBidi"/>
          <w:sz w:val="28"/>
          <w:szCs w:val="28"/>
          <w:lang w:val="uk-UA" w:eastAsia="uk-UA"/>
        </w:rPr>
        <w:t>м</w:t>
      </w:r>
      <w:r w:rsidRPr="00C17B89">
        <w:rPr>
          <w:rFonts w:asciiTheme="majorBidi" w:hAnsiTheme="majorBidi" w:cstheme="majorBidi"/>
          <w:sz w:val="28"/>
          <w:szCs w:val="28"/>
          <w:lang w:val="uk-UA" w:eastAsia="uk-UA"/>
        </w:rPr>
        <w:t xml:space="preserve">іську </w:t>
      </w:r>
      <w:r w:rsidR="00110AB1">
        <w:rPr>
          <w:rFonts w:asciiTheme="majorBidi" w:hAnsiTheme="majorBidi" w:cstheme="majorBidi"/>
          <w:sz w:val="28"/>
          <w:szCs w:val="28"/>
          <w:lang w:val="uk-UA" w:eastAsia="uk-UA"/>
        </w:rPr>
        <w:t>П</w:t>
      </w:r>
      <w:r w:rsidRPr="00C17B89">
        <w:rPr>
          <w:rFonts w:asciiTheme="majorBidi" w:hAnsiTheme="majorBidi" w:cstheme="majorBidi"/>
          <w:sz w:val="28"/>
          <w:szCs w:val="28"/>
          <w:lang w:val="uk-UA" w:eastAsia="uk-UA"/>
        </w:rPr>
        <w:t>рограму розвитку і функціонування української мови у м.</w:t>
      </w:r>
      <w:r w:rsidR="00C17B89">
        <w:rPr>
          <w:rFonts w:asciiTheme="majorBidi" w:hAnsiTheme="majorBidi" w:cstheme="majorBidi"/>
          <w:sz w:val="28"/>
          <w:szCs w:val="28"/>
          <w:lang w:val="uk-UA" w:eastAsia="uk-UA"/>
        </w:rPr>
        <w:t> </w:t>
      </w:r>
      <w:r w:rsidRPr="00C17B89">
        <w:rPr>
          <w:rFonts w:asciiTheme="majorBidi" w:hAnsiTheme="majorBidi" w:cstheme="majorBidi"/>
          <w:sz w:val="28"/>
          <w:szCs w:val="28"/>
          <w:lang w:val="uk-UA" w:eastAsia="uk-UA"/>
        </w:rPr>
        <w:t>Миколаєві на 2023-2025 роки</w:t>
      </w:r>
      <w:r w:rsidRPr="00C17B89">
        <w:rPr>
          <w:rFonts w:asciiTheme="majorBidi" w:hAnsiTheme="majorBidi" w:cstheme="majorBidi"/>
          <w:sz w:val="28"/>
          <w:szCs w:val="28"/>
          <w:lang w:val="uk-UA"/>
        </w:rPr>
        <w:t xml:space="preserve"> (</w:t>
      </w:r>
      <w:r w:rsidR="00C17B89">
        <w:rPr>
          <w:rFonts w:asciiTheme="majorBidi" w:hAnsiTheme="majorBidi" w:cstheme="majorBidi"/>
          <w:sz w:val="28"/>
          <w:szCs w:val="28"/>
          <w:lang w:val="uk-UA"/>
        </w:rPr>
        <w:t xml:space="preserve">далі ‒ Програма, </w:t>
      </w:r>
      <w:r w:rsidRPr="00C17B89">
        <w:rPr>
          <w:rFonts w:asciiTheme="majorBidi" w:hAnsiTheme="majorBidi" w:cstheme="majorBidi"/>
          <w:sz w:val="28"/>
          <w:szCs w:val="28"/>
          <w:lang w:val="uk-UA"/>
        </w:rPr>
        <w:t xml:space="preserve">додається). </w:t>
      </w:r>
    </w:p>
    <w:p w:rsidR="00C97514" w:rsidRPr="00C17B89" w:rsidRDefault="00C97514" w:rsidP="00C97514">
      <w:pPr>
        <w:shd w:val="clear" w:color="auto" w:fill="FFFFFF"/>
        <w:spacing w:after="0" w:line="240" w:lineRule="auto"/>
        <w:ind w:firstLine="708"/>
        <w:jc w:val="both"/>
        <w:rPr>
          <w:rFonts w:asciiTheme="majorBidi" w:hAnsiTheme="majorBidi" w:cstheme="majorBidi"/>
          <w:sz w:val="28"/>
          <w:szCs w:val="28"/>
          <w:lang w:val="uk-UA" w:eastAsia="uk-UA"/>
        </w:rPr>
      </w:pPr>
    </w:p>
    <w:p w:rsidR="00C97514" w:rsidRPr="00C17B89" w:rsidRDefault="00C97514" w:rsidP="00C97514">
      <w:pPr>
        <w:spacing w:after="0" w:line="240" w:lineRule="auto"/>
        <w:ind w:firstLine="709"/>
        <w:jc w:val="both"/>
        <w:rPr>
          <w:rFonts w:asciiTheme="majorBidi" w:hAnsiTheme="majorBidi" w:cstheme="majorBidi"/>
          <w:sz w:val="28"/>
          <w:szCs w:val="28"/>
          <w:shd w:val="clear" w:color="auto" w:fill="FFFFFF"/>
          <w:lang w:val="uk-UA"/>
        </w:rPr>
      </w:pPr>
      <w:r w:rsidRPr="00C17B89">
        <w:rPr>
          <w:rFonts w:asciiTheme="majorBidi" w:hAnsiTheme="majorBidi" w:cstheme="majorBidi"/>
          <w:sz w:val="28"/>
          <w:szCs w:val="28"/>
          <w:lang w:val="uk-UA"/>
        </w:rPr>
        <w:t>2.</w:t>
      </w:r>
      <w:r w:rsidR="00C17B89">
        <w:rPr>
          <w:rFonts w:asciiTheme="majorBidi" w:hAnsiTheme="majorBidi" w:cstheme="majorBidi"/>
          <w:sz w:val="28"/>
          <w:szCs w:val="28"/>
          <w:lang w:val="uk-UA"/>
        </w:rPr>
        <w:t> </w:t>
      </w:r>
      <w:r w:rsidRPr="00C17B89">
        <w:rPr>
          <w:rFonts w:asciiTheme="majorBidi" w:hAnsiTheme="majorBidi" w:cstheme="majorBidi"/>
          <w:sz w:val="28"/>
          <w:szCs w:val="28"/>
          <w:shd w:val="clear" w:color="auto" w:fill="FFFFFF"/>
          <w:lang w:val="uk-UA"/>
        </w:rPr>
        <w:t>Управлінню з питань культури та охорони культурної спадщини Миколаївської міської ради щорічно до 20 лютого надавати до міської ради інформацію про хід виконання Програми.</w:t>
      </w:r>
    </w:p>
    <w:p w:rsidR="00C97514" w:rsidRPr="00C17B89" w:rsidRDefault="00C97514" w:rsidP="00C97514">
      <w:pPr>
        <w:spacing w:after="0" w:line="240" w:lineRule="auto"/>
        <w:ind w:firstLine="709"/>
        <w:jc w:val="both"/>
        <w:rPr>
          <w:rFonts w:asciiTheme="majorBidi" w:hAnsiTheme="majorBidi" w:cstheme="majorBidi"/>
          <w:sz w:val="28"/>
          <w:szCs w:val="28"/>
          <w:lang w:val="uk-UA"/>
        </w:rPr>
      </w:pPr>
    </w:p>
    <w:p w:rsidR="00C97514" w:rsidRPr="00C17B89" w:rsidRDefault="00C97514" w:rsidP="00C97514">
      <w:pPr>
        <w:spacing w:after="0" w:line="240" w:lineRule="auto"/>
        <w:ind w:firstLine="709"/>
        <w:jc w:val="both"/>
        <w:rPr>
          <w:rFonts w:asciiTheme="majorBidi" w:hAnsiTheme="majorBidi" w:cstheme="majorBidi"/>
          <w:sz w:val="28"/>
          <w:szCs w:val="28"/>
          <w:lang w:val="uk-UA"/>
        </w:rPr>
      </w:pPr>
      <w:r w:rsidRPr="00C17B89">
        <w:rPr>
          <w:rFonts w:asciiTheme="majorBidi" w:hAnsiTheme="majorBidi" w:cstheme="majorBidi"/>
          <w:sz w:val="28"/>
          <w:szCs w:val="28"/>
          <w:lang w:val="uk-UA"/>
        </w:rPr>
        <w:t>3.</w:t>
      </w:r>
      <w:r w:rsidR="00C17B89">
        <w:rPr>
          <w:rFonts w:asciiTheme="majorBidi" w:hAnsiTheme="majorBidi" w:cstheme="majorBidi"/>
          <w:sz w:val="28"/>
          <w:szCs w:val="28"/>
          <w:lang w:val="uk-UA"/>
        </w:rPr>
        <w:t> </w:t>
      </w:r>
      <w:r w:rsidRPr="00C17B89">
        <w:rPr>
          <w:rFonts w:asciiTheme="majorBidi" w:hAnsiTheme="majorBidi" w:cstheme="majorBidi"/>
          <w:sz w:val="28"/>
          <w:szCs w:val="28"/>
          <w:lang w:val="uk-UA"/>
        </w:rPr>
        <w:t xml:space="preserve">Контроль за виконанням даного рішення покласти на постійну комісію міської ради з питань охорони здоров’я, соціального захисту населення, освіти, культури, туризму, молоді та спорту (Норд), першого заступника міського голови </w:t>
      </w:r>
      <w:proofErr w:type="spellStart"/>
      <w:r w:rsidRPr="00C17B89">
        <w:rPr>
          <w:rFonts w:asciiTheme="majorBidi" w:hAnsiTheme="majorBidi" w:cstheme="majorBidi"/>
          <w:sz w:val="28"/>
          <w:szCs w:val="28"/>
          <w:lang w:val="uk-UA"/>
        </w:rPr>
        <w:t>Лукова</w:t>
      </w:r>
      <w:proofErr w:type="spellEnd"/>
      <w:r w:rsidRPr="00C17B89">
        <w:rPr>
          <w:rFonts w:asciiTheme="majorBidi" w:hAnsiTheme="majorBidi" w:cstheme="majorBidi"/>
          <w:sz w:val="28"/>
          <w:szCs w:val="28"/>
          <w:lang w:val="uk-UA"/>
        </w:rPr>
        <w:t xml:space="preserve"> В.Д.</w:t>
      </w:r>
    </w:p>
    <w:p w:rsidR="00C97514" w:rsidRPr="00C17B89" w:rsidRDefault="00C97514" w:rsidP="00C97514">
      <w:pPr>
        <w:spacing w:after="0" w:line="240" w:lineRule="auto"/>
        <w:jc w:val="both"/>
        <w:rPr>
          <w:rFonts w:asciiTheme="majorBidi" w:hAnsiTheme="majorBidi" w:cstheme="majorBidi"/>
          <w:sz w:val="28"/>
          <w:szCs w:val="28"/>
          <w:lang w:val="uk-UA"/>
        </w:rPr>
      </w:pPr>
    </w:p>
    <w:p w:rsidR="00C97514" w:rsidRPr="00C17B89" w:rsidRDefault="00C97514" w:rsidP="00C97514">
      <w:pPr>
        <w:spacing w:after="0" w:line="240" w:lineRule="auto"/>
        <w:jc w:val="both"/>
        <w:rPr>
          <w:rFonts w:asciiTheme="majorBidi" w:hAnsiTheme="majorBidi" w:cstheme="majorBidi"/>
          <w:sz w:val="28"/>
          <w:szCs w:val="28"/>
          <w:lang w:val="uk-UA"/>
        </w:rPr>
      </w:pPr>
    </w:p>
    <w:p w:rsidR="00C17B89" w:rsidRDefault="00C97514" w:rsidP="00C97514">
      <w:pPr>
        <w:spacing w:after="0" w:line="240" w:lineRule="auto"/>
        <w:rPr>
          <w:rFonts w:asciiTheme="majorBidi" w:hAnsiTheme="majorBidi" w:cstheme="majorBidi"/>
          <w:sz w:val="28"/>
          <w:szCs w:val="28"/>
          <w:lang w:val="uk-UA"/>
        </w:rPr>
      </w:pPr>
      <w:r w:rsidRPr="00C17B89">
        <w:rPr>
          <w:rFonts w:asciiTheme="majorBidi" w:hAnsiTheme="majorBidi" w:cstheme="majorBidi"/>
          <w:sz w:val="28"/>
          <w:szCs w:val="28"/>
          <w:lang w:val="uk-UA"/>
        </w:rPr>
        <w:t>Міський голова</w:t>
      </w:r>
      <w:r w:rsidR="00C17B89">
        <w:rPr>
          <w:rFonts w:asciiTheme="majorBidi" w:hAnsiTheme="majorBidi" w:cstheme="majorBidi"/>
          <w:sz w:val="28"/>
          <w:szCs w:val="28"/>
          <w:lang w:val="uk-UA"/>
        </w:rPr>
        <w:t xml:space="preserve">                                                               </w:t>
      </w:r>
      <w:r w:rsidR="003D0C6E">
        <w:rPr>
          <w:rFonts w:asciiTheme="majorBidi" w:hAnsiTheme="majorBidi" w:cstheme="majorBidi"/>
          <w:sz w:val="28"/>
          <w:szCs w:val="28"/>
          <w:lang w:val="uk-UA"/>
        </w:rPr>
        <w:t xml:space="preserve">  </w:t>
      </w:r>
      <w:r w:rsidR="00C17B89">
        <w:rPr>
          <w:rFonts w:asciiTheme="majorBidi" w:hAnsiTheme="majorBidi" w:cstheme="majorBidi"/>
          <w:sz w:val="28"/>
          <w:szCs w:val="28"/>
          <w:lang w:val="uk-UA"/>
        </w:rPr>
        <w:t xml:space="preserve">                   </w:t>
      </w:r>
      <w:r w:rsidRPr="00C17B89">
        <w:rPr>
          <w:rFonts w:asciiTheme="majorBidi" w:hAnsiTheme="majorBidi" w:cstheme="majorBidi"/>
          <w:sz w:val="28"/>
          <w:szCs w:val="28"/>
          <w:lang w:val="uk-UA"/>
        </w:rPr>
        <w:t>О.</w:t>
      </w:r>
      <w:r w:rsidR="00C17B89">
        <w:rPr>
          <w:rFonts w:asciiTheme="majorBidi" w:hAnsiTheme="majorBidi" w:cstheme="majorBidi"/>
          <w:sz w:val="28"/>
          <w:szCs w:val="28"/>
          <w:lang w:val="uk-UA"/>
        </w:rPr>
        <w:t> </w:t>
      </w:r>
      <w:r w:rsidRPr="00C17B89">
        <w:rPr>
          <w:rFonts w:asciiTheme="majorBidi" w:hAnsiTheme="majorBidi" w:cstheme="majorBidi"/>
          <w:sz w:val="28"/>
          <w:szCs w:val="28"/>
          <w:lang w:val="uk-UA"/>
        </w:rPr>
        <w:t>СЄНКЕВИЧ</w:t>
      </w:r>
    </w:p>
    <w:p w:rsidR="00C17B89" w:rsidRDefault="00C17B89">
      <w:pPr>
        <w:rPr>
          <w:rFonts w:asciiTheme="majorBidi" w:hAnsiTheme="majorBidi" w:cstheme="majorBidi"/>
          <w:sz w:val="28"/>
          <w:szCs w:val="28"/>
          <w:lang w:val="uk-UA"/>
        </w:rPr>
      </w:pPr>
      <w:r>
        <w:rPr>
          <w:rFonts w:asciiTheme="majorBidi" w:hAnsiTheme="majorBidi" w:cstheme="majorBidi"/>
          <w:sz w:val="28"/>
          <w:szCs w:val="28"/>
          <w:lang w:val="uk-UA"/>
        </w:rPr>
        <w:br w:type="page"/>
      </w:r>
    </w:p>
    <w:p w:rsidR="00C97514" w:rsidRPr="00C17B89" w:rsidRDefault="00C97514" w:rsidP="00C17B89">
      <w:pPr>
        <w:tabs>
          <w:tab w:val="left" w:pos="6521"/>
        </w:tabs>
        <w:spacing w:after="0" w:line="360" w:lineRule="auto"/>
        <w:ind w:left="6521"/>
        <w:rPr>
          <w:rFonts w:ascii="Times New Roman" w:hAnsi="Times New Roman"/>
          <w:sz w:val="28"/>
          <w:szCs w:val="28"/>
          <w:lang w:val="uk-UA"/>
        </w:rPr>
      </w:pPr>
      <w:r w:rsidRPr="00C17B89">
        <w:rPr>
          <w:rFonts w:ascii="Times New Roman" w:hAnsi="Times New Roman"/>
          <w:sz w:val="28"/>
          <w:szCs w:val="28"/>
          <w:lang w:val="uk-UA"/>
        </w:rPr>
        <w:lastRenderedPageBreak/>
        <w:t>ЗАТВЕРДЖЕНО</w:t>
      </w:r>
    </w:p>
    <w:p w:rsidR="00C97514" w:rsidRPr="00C17B89" w:rsidRDefault="00C97514" w:rsidP="00C17B89">
      <w:pPr>
        <w:spacing w:after="0" w:line="360" w:lineRule="auto"/>
        <w:ind w:left="6521"/>
        <w:rPr>
          <w:rFonts w:ascii="Times New Roman" w:hAnsi="Times New Roman"/>
          <w:sz w:val="28"/>
          <w:szCs w:val="28"/>
          <w:lang w:val="uk-UA"/>
        </w:rPr>
      </w:pPr>
      <w:r w:rsidRPr="00C17B89">
        <w:rPr>
          <w:rFonts w:ascii="Times New Roman" w:hAnsi="Times New Roman"/>
          <w:sz w:val="28"/>
          <w:szCs w:val="28"/>
          <w:lang w:val="uk-UA"/>
        </w:rPr>
        <w:t xml:space="preserve">рішення міської ради </w:t>
      </w:r>
    </w:p>
    <w:p w:rsidR="00C97514" w:rsidRPr="00C17B89" w:rsidRDefault="00C97514" w:rsidP="00C17B89">
      <w:pPr>
        <w:spacing w:after="0" w:line="360" w:lineRule="auto"/>
        <w:ind w:left="6521"/>
        <w:rPr>
          <w:rFonts w:ascii="Times New Roman" w:hAnsi="Times New Roman"/>
          <w:sz w:val="28"/>
          <w:szCs w:val="28"/>
          <w:lang w:val="uk-UA"/>
        </w:rPr>
      </w:pPr>
      <w:r w:rsidRPr="00C17B89">
        <w:rPr>
          <w:rFonts w:ascii="Times New Roman" w:hAnsi="Times New Roman"/>
          <w:sz w:val="28"/>
          <w:szCs w:val="28"/>
          <w:lang w:val="uk-UA"/>
        </w:rPr>
        <w:t>від_______________</w:t>
      </w:r>
    </w:p>
    <w:p w:rsidR="00C97514" w:rsidRPr="00C17B89" w:rsidRDefault="00C97514" w:rsidP="00C17B89">
      <w:pPr>
        <w:spacing w:after="0" w:line="360" w:lineRule="auto"/>
        <w:ind w:left="6521"/>
        <w:rPr>
          <w:rFonts w:ascii="Times New Roman" w:hAnsi="Times New Roman"/>
          <w:sz w:val="28"/>
          <w:szCs w:val="28"/>
          <w:lang w:val="uk-UA"/>
        </w:rPr>
      </w:pPr>
      <w:r w:rsidRPr="00C17B89">
        <w:rPr>
          <w:rFonts w:ascii="Times New Roman" w:hAnsi="Times New Roman"/>
          <w:sz w:val="28"/>
          <w:szCs w:val="28"/>
          <w:lang w:val="uk-UA"/>
        </w:rPr>
        <w:t>№________________</w:t>
      </w:r>
    </w:p>
    <w:p w:rsidR="00C97514" w:rsidRPr="00C17B89" w:rsidRDefault="00C97514" w:rsidP="00C97514">
      <w:pPr>
        <w:spacing w:after="0" w:line="240" w:lineRule="auto"/>
        <w:ind w:left="6521"/>
        <w:rPr>
          <w:rFonts w:ascii="Times New Roman" w:hAnsi="Times New Roman"/>
          <w:sz w:val="28"/>
          <w:szCs w:val="28"/>
          <w:lang w:val="uk-UA"/>
        </w:rPr>
      </w:pPr>
    </w:p>
    <w:p w:rsidR="00C97514" w:rsidRPr="00C17B89" w:rsidRDefault="00C97514" w:rsidP="00C97514">
      <w:pPr>
        <w:spacing w:after="0" w:line="240" w:lineRule="auto"/>
        <w:ind w:left="6521"/>
        <w:rPr>
          <w:rFonts w:ascii="Times New Roman" w:hAnsi="Times New Roman"/>
          <w:sz w:val="28"/>
          <w:szCs w:val="28"/>
          <w:lang w:val="uk-UA"/>
        </w:rPr>
      </w:pPr>
    </w:p>
    <w:p w:rsidR="00C97514" w:rsidRPr="00C17B89" w:rsidRDefault="00C97514" w:rsidP="00C97514">
      <w:pPr>
        <w:spacing w:after="0" w:line="240" w:lineRule="auto"/>
        <w:jc w:val="center"/>
        <w:rPr>
          <w:rFonts w:ascii="Times New Roman" w:hAnsi="Times New Roman"/>
          <w:sz w:val="28"/>
          <w:szCs w:val="28"/>
          <w:lang w:val="uk-UA" w:eastAsia="uk-UA"/>
        </w:rPr>
      </w:pPr>
      <w:r w:rsidRPr="00C17B89">
        <w:rPr>
          <w:rFonts w:ascii="Times New Roman" w:hAnsi="Times New Roman"/>
          <w:sz w:val="28"/>
          <w:szCs w:val="28"/>
          <w:lang w:val="uk-UA"/>
        </w:rPr>
        <w:t xml:space="preserve">Міська </w:t>
      </w:r>
      <w:r w:rsidR="00110AB1">
        <w:rPr>
          <w:rFonts w:ascii="Times New Roman" w:hAnsi="Times New Roman"/>
          <w:sz w:val="28"/>
          <w:szCs w:val="28"/>
          <w:lang w:val="uk-UA"/>
        </w:rPr>
        <w:t>П</w:t>
      </w:r>
      <w:r w:rsidRPr="00C17B89">
        <w:rPr>
          <w:rFonts w:ascii="Times New Roman" w:hAnsi="Times New Roman"/>
          <w:sz w:val="28"/>
          <w:szCs w:val="28"/>
          <w:lang w:val="uk-UA"/>
        </w:rPr>
        <w:t xml:space="preserve">рограма </w:t>
      </w:r>
      <w:r w:rsidRPr="00C17B89">
        <w:rPr>
          <w:rFonts w:ascii="Times New Roman" w:hAnsi="Times New Roman"/>
          <w:sz w:val="28"/>
          <w:szCs w:val="28"/>
          <w:lang w:val="uk-UA" w:eastAsia="uk-UA"/>
        </w:rPr>
        <w:t xml:space="preserve">розвитку і функціонування української мови </w:t>
      </w:r>
    </w:p>
    <w:p w:rsidR="00C97514" w:rsidRPr="00C17B89" w:rsidRDefault="00C97514" w:rsidP="00C97514">
      <w:pPr>
        <w:spacing w:after="0" w:line="240" w:lineRule="auto"/>
        <w:jc w:val="center"/>
        <w:rPr>
          <w:rFonts w:ascii="Times New Roman" w:hAnsi="Times New Roman"/>
          <w:sz w:val="28"/>
          <w:szCs w:val="28"/>
          <w:lang w:val="uk-UA"/>
        </w:rPr>
      </w:pPr>
      <w:r w:rsidRPr="00C17B89">
        <w:rPr>
          <w:rFonts w:ascii="Times New Roman" w:hAnsi="Times New Roman"/>
          <w:sz w:val="28"/>
          <w:szCs w:val="28"/>
          <w:lang w:val="uk-UA" w:eastAsia="uk-UA"/>
        </w:rPr>
        <w:t>у м.</w:t>
      </w:r>
      <w:r w:rsidR="00110AB1">
        <w:rPr>
          <w:rFonts w:ascii="Times New Roman" w:hAnsi="Times New Roman"/>
          <w:sz w:val="28"/>
          <w:szCs w:val="28"/>
          <w:lang w:val="uk-UA" w:eastAsia="uk-UA"/>
        </w:rPr>
        <w:t> </w:t>
      </w:r>
      <w:r w:rsidRPr="00C17B89">
        <w:rPr>
          <w:rFonts w:ascii="Times New Roman" w:hAnsi="Times New Roman"/>
          <w:sz w:val="28"/>
          <w:szCs w:val="28"/>
          <w:lang w:val="uk-UA" w:eastAsia="uk-UA"/>
        </w:rPr>
        <w:t>Миколаєві на 2023-2025роки</w:t>
      </w:r>
    </w:p>
    <w:p w:rsidR="00C97514" w:rsidRPr="00C17B89" w:rsidRDefault="00C97514" w:rsidP="00C97514">
      <w:pPr>
        <w:spacing w:after="0" w:line="240" w:lineRule="auto"/>
        <w:jc w:val="center"/>
        <w:rPr>
          <w:rFonts w:ascii="Times New Roman" w:hAnsi="Times New Roman"/>
          <w:sz w:val="28"/>
          <w:szCs w:val="28"/>
          <w:lang w:val="uk-UA"/>
        </w:rPr>
      </w:pPr>
    </w:p>
    <w:p w:rsidR="00C97514" w:rsidRPr="00110AB1" w:rsidRDefault="00281A58" w:rsidP="00C97514">
      <w:pPr>
        <w:spacing w:after="0" w:line="240" w:lineRule="auto"/>
        <w:jc w:val="center"/>
        <w:rPr>
          <w:rFonts w:ascii="Times New Roman" w:hAnsi="Times New Roman"/>
          <w:sz w:val="28"/>
          <w:szCs w:val="28"/>
          <w:lang w:val="uk-UA"/>
        </w:rPr>
      </w:pPr>
      <w:r w:rsidRPr="00110AB1">
        <w:rPr>
          <w:rFonts w:ascii="Times New Roman" w:hAnsi="Times New Roman"/>
          <w:sz w:val="28"/>
          <w:szCs w:val="28"/>
          <w:lang w:val="uk-UA"/>
        </w:rPr>
        <w:t>Вступ</w:t>
      </w:r>
    </w:p>
    <w:p w:rsidR="00C97514" w:rsidRPr="00C17B89" w:rsidRDefault="00C97514" w:rsidP="00C97514">
      <w:pPr>
        <w:spacing w:after="0" w:line="240" w:lineRule="auto"/>
        <w:jc w:val="center"/>
        <w:rPr>
          <w:rFonts w:ascii="Times New Roman" w:hAnsi="Times New Roman"/>
          <w:sz w:val="28"/>
          <w:szCs w:val="28"/>
          <w:lang w:val="uk-UA"/>
        </w:rPr>
      </w:pPr>
    </w:p>
    <w:p w:rsidR="00C97514" w:rsidRPr="00C17B89" w:rsidRDefault="00110AB1" w:rsidP="00C9751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Міська П</w:t>
      </w:r>
      <w:r w:rsidR="00C97514" w:rsidRPr="00C17B89">
        <w:rPr>
          <w:rFonts w:ascii="Times New Roman" w:hAnsi="Times New Roman"/>
          <w:sz w:val="28"/>
          <w:szCs w:val="28"/>
          <w:lang w:val="uk-UA"/>
        </w:rPr>
        <w:t>рограма розвитку і функціонування української мови на 2023-2025 роки у м.</w:t>
      </w:r>
      <w:r w:rsidR="00323BDF">
        <w:rPr>
          <w:rFonts w:ascii="Times New Roman" w:hAnsi="Times New Roman"/>
          <w:sz w:val="28"/>
          <w:szCs w:val="28"/>
          <w:lang w:val="uk-UA"/>
        </w:rPr>
        <w:t> </w:t>
      </w:r>
      <w:r w:rsidR="00C97514" w:rsidRPr="00C17B89">
        <w:rPr>
          <w:rFonts w:ascii="Times New Roman" w:hAnsi="Times New Roman"/>
          <w:sz w:val="28"/>
          <w:szCs w:val="28"/>
          <w:lang w:val="uk-UA"/>
        </w:rPr>
        <w:t>Миколаєві (далі – Програма) є однією із програм освітньо-культурного</w:t>
      </w:r>
      <w:r>
        <w:rPr>
          <w:rFonts w:ascii="Times New Roman" w:hAnsi="Times New Roman"/>
          <w:sz w:val="28"/>
          <w:szCs w:val="28"/>
          <w:lang w:val="uk-UA"/>
        </w:rPr>
        <w:t> </w:t>
      </w:r>
      <w:r w:rsidR="00C97514" w:rsidRPr="00C17B89">
        <w:rPr>
          <w:rFonts w:ascii="Times New Roman" w:hAnsi="Times New Roman"/>
          <w:sz w:val="28"/>
          <w:szCs w:val="28"/>
          <w:lang w:val="uk-UA"/>
        </w:rPr>
        <w:t>розвитку громади, розроблена на виконання вимог ст.</w:t>
      </w:r>
      <w:r>
        <w:rPr>
          <w:rFonts w:ascii="Times New Roman" w:hAnsi="Times New Roman"/>
          <w:sz w:val="28"/>
          <w:szCs w:val="28"/>
          <w:lang w:val="uk-UA"/>
        </w:rPr>
        <w:t> </w:t>
      </w:r>
      <w:r w:rsidR="00C97514" w:rsidRPr="00C17B89">
        <w:rPr>
          <w:rFonts w:ascii="Times New Roman" w:hAnsi="Times New Roman"/>
          <w:sz w:val="28"/>
          <w:szCs w:val="28"/>
          <w:lang w:val="uk-UA"/>
        </w:rPr>
        <w:t xml:space="preserve">10 Конституції України, Закону України «Про забезпечення функціонування української мови як державної», Закону України «Про місцеве самоврядування в Україні», Декларації про державний суверенітет України, Європейської Культурної Конвенції, Закону України «Про ратифікацію Європейської хартії регіональних мов або мов меншин», Указу Президента України </w:t>
      </w:r>
      <w:r w:rsidR="003518B6" w:rsidRPr="00C17B89">
        <w:rPr>
          <w:rFonts w:ascii="Times New Roman" w:hAnsi="Times New Roman"/>
          <w:sz w:val="28"/>
          <w:szCs w:val="28"/>
          <w:lang w:val="uk-UA"/>
        </w:rPr>
        <w:t>від 15.02.2010 №</w:t>
      </w:r>
      <w:r>
        <w:rPr>
          <w:rFonts w:ascii="Times New Roman" w:hAnsi="Times New Roman"/>
          <w:sz w:val="28"/>
          <w:szCs w:val="28"/>
          <w:lang w:val="uk-UA"/>
        </w:rPr>
        <w:t> </w:t>
      </w:r>
      <w:r w:rsidR="003518B6" w:rsidRPr="00C17B89">
        <w:rPr>
          <w:rFonts w:ascii="Times New Roman" w:hAnsi="Times New Roman"/>
          <w:sz w:val="28"/>
          <w:szCs w:val="28"/>
          <w:lang w:val="uk-UA"/>
        </w:rPr>
        <w:t xml:space="preserve">161/2010 </w:t>
      </w:r>
      <w:r w:rsidR="00C97514" w:rsidRPr="00C17B89">
        <w:rPr>
          <w:rFonts w:ascii="Times New Roman" w:hAnsi="Times New Roman"/>
          <w:sz w:val="28"/>
          <w:szCs w:val="28"/>
          <w:lang w:val="uk-UA"/>
        </w:rPr>
        <w:t>«Про Концепцію державної мовної політики».</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Програма визначає основні напрямки, пріоритети, завдання розвитку української мови на 2023-2025 роки, конкретизує механізми, основні заходи реалізації, терміни, прогнозовані обсяги фінансового забезпечення виконання Програми.</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Сучасна мовна ситуація в Україні є результатом наполегливого, планомірного та систематичного тиску проти української мови, ідентичності та державності. Різні імперські режими протягом останніх чотирьох сторіч послідовно проводили політику обмежень, переслідувань, заборон української мови, культури</w:t>
      </w:r>
      <w:r w:rsidR="00110AB1">
        <w:rPr>
          <w:rFonts w:ascii="Times New Roman" w:hAnsi="Times New Roman"/>
          <w:sz w:val="28"/>
          <w:szCs w:val="28"/>
          <w:lang w:val="uk-UA"/>
        </w:rPr>
        <w:t xml:space="preserve"> та</w:t>
      </w:r>
      <w:r w:rsidRPr="00C17B89">
        <w:rPr>
          <w:rFonts w:ascii="Times New Roman" w:hAnsi="Times New Roman"/>
          <w:sz w:val="28"/>
          <w:szCs w:val="28"/>
          <w:lang w:val="uk-UA"/>
        </w:rPr>
        <w:t xml:space="preserve"> будь-яких форм українського національного життя.</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У перші роки незалежності України були досягнуті певні успіхи в утвердженні української мови як державної. Розширилась сфера її вжитку в установах та організаціях, в освіті, в науці; з’явилось більше україномовної преси й книжок; у закладах вищої освіти був впроваджений обов’язковий іспит з української мови й обов’язковий курс ділового українського мовлення, обов’язковим стало ЗНО з української мови. Проте впровадження української мови як державної у публічній сфері не було до кінця послідовним і не супроводжувалось системними заходами.</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 xml:space="preserve">Політика «відсутності мовної політики» в умовах України, де позиції своєї мови і культури ослаблені, внаслідок тривалого періоду дискримінації, спричинила домінування російської мови в мовно-культурному та мовно-інформаційному просторі України, перетворила мову на суржик, на мішанину </w:t>
      </w:r>
      <w:r w:rsidRPr="00C17B89">
        <w:rPr>
          <w:rFonts w:ascii="Times New Roman" w:hAnsi="Times New Roman"/>
          <w:sz w:val="28"/>
          <w:szCs w:val="28"/>
          <w:lang w:val="uk-UA"/>
        </w:rPr>
        <w:lastRenderedPageBreak/>
        <w:t>українських та російських слів, кальок, необґрунтоване вживання іншомовних слів, коли їм є цілком повноцінні відповідники в українській мові.</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Заходи Програми передбачають передусім підтримку й розвиток чинних громадських ініціатив, освітянських та журналістських починань. Реалізація заходів Програми, які передбачають популяризацію української мови, культури та історичної пам’яті української нації через найширший спектр просвітницьких, культурних, освітніх, науково-практичних та інформаційних заходів, сприятиме зміцненню україномовного національно-патріотичного середовища на рівні нашої громади.</w:t>
      </w:r>
    </w:p>
    <w:p w:rsidR="00B34163" w:rsidRPr="00C17B89" w:rsidRDefault="00B34163" w:rsidP="00C97514">
      <w:pPr>
        <w:spacing w:after="0" w:line="240" w:lineRule="auto"/>
        <w:ind w:firstLine="708"/>
        <w:jc w:val="both"/>
        <w:rPr>
          <w:rFonts w:ascii="Times New Roman" w:hAnsi="Times New Roman"/>
          <w:sz w:val="28"/>
          <w:szCs w:val="28"/>
          <w:lang w:val="uk-UA"/>
        </w:rPr>
      </w:pPr>
    </w:p>
    <w:p w:rsidR="00AE57B5" w:rsidRPr="00C17B89" w:rsidRDefault="00AE57B5" w:rsidP="00281A58">
      <w:pPr>
        <w:pStyle w:val="a3"/>
        <w:shd w:val="clear" w:color="auto" w:fill="FFFFFF"/>
        <w:spacing w:before="0" w:beforeAutospacing="0" w:after="0" w:afterAutospacing="0"/>
        <w:jc w:val="center"/>
        <w:rPr>
          <w:color w:val="000000"/>
          <w:sz w:val="28"/>
          <w:szCs w:val="28"/>
          <w:lang w:val="uk-UA"/>
        </w:rPr>
      </w:pPr>
    </w:p>
    <w:p w:rsidR="00AE57B5" w:rsidRPr="00110AB1" w:rsidRDefault="00AE57B5" w:rsidP="00281A58">
      <w:pPr>
        <w:pStyle w:val="a3"/>
        <w:shd w:val="clear" w:color="auto" w:fill="FFFFFF"/>
        <w:spacing w:before="0" w:beforeAutospacing="0" w:after="0" w:afterAutospacing="0"/>
        <w:jc w:val="center"/>
        <w:rPr>
          <w:sz w:val="28"/>
          <w:szCs w:val="28"/>
          <w:lang w:val="uk-UA"/>
        </w:rPr>
      </w:pPr>
      <w:r w:rsidRPr="00110AB1">
        <w:rPr>
          <w:sz w:val="28"/>
          <w:szCs w:val="28"/>
          <w:lang w:val="uk-UA"/>
        </w:rPr>
        <w:t xml:space="preserve">1.Визначення проблем, на розв’язання яких спрямована </w:t>
      </w:r>
      <w:r w:rsidR="00110AB1">
        <w:rPr>
          <w:sz w:val="28"/>
          <w:szCs w:val="28"/>
          <w:lang w:val="uk-UA"/>
        </w:rPr>
        <w:t>П</w:t>
      </w:r>
      <w:r w:rsidRPr="00110AB1">
        <w:rPr>
          <w:sz w:val="28"/>
          <w:szCs w:val="28"/>
          <w:lang w:val="uk-UA"/>
        </w:rPr>
        <w:t>рограма</w:t>
      </w:r>
    </w:p>
    <w:p w:rsidR="00281A58" w:rsidRPr="00C17B89" w:rsidRDefault="00281A58" w:rsidP="00C97514">
      <w:pPr>
        <w:spacing w:after="0" w:line="240" w:lineRule="auto"/>
        <w:ind w:firstLine="708"/>
        <w:jc w:val="both"/>
        <w:rPr>
          <w:rFonts w:ascii="Times New Roman" w:hAnsi="Times New Roman"/>
          <w:sz w:val="28"/>
          <w:szCs w:val="28"/>
        </w:rPr>
      </w:pPr>
    </w:p>
    <w:p w:rsidR="00E90065" w:rsidRPr="00C17B89" w:rsidRDefault="00E90065" w:rsidP="00E90065">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Засилля в мовно-інформаційному просторі як України, так і нашої територіальної громади іншомовної продукції, призвело не лише до різкого скорочення українського мовного простору, але й до руйнації способу мислення та деформації ментальності громадян України, прищеплення їм чужих стереотипів, навіювання почуття меншовартості. Усі ці чинники ще раз підтверджують гостру необхідність ефективної мовної політики як на рівні держави, так і на рівні місцевого самоврядування.</w:t>
      </w:r>
    </w:p>
    <w:p w:rsidR="00C97514" w:rsidRPr="00C17B89" w:rsidRDefault="00E90065" w:rsidP="00E90065">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 xml:space="preserve">У територіальній громаді міста є потреба в подальшій активізації цілеспрямованої роботи щодо забезпечення належного використання державної мови у різних сферах життя: місцевому самоврядуванні, освіті, культурі, торгівлі, транспорті, рекламі, засобах масової інформації тощо. </w:t>
      </w:r>
      <w:r w:rsidR="00AE57B5" w:rsidRPr="00C17B89">
        <w:rPr>
          <w:rFonts w:ascii="Times New Roman" w:hAnsi="Times New Roman"/>
          <w:sz w:val="28"/>
          <w:szCs w:val="28"/>
          <w:lang w:val="uk-UA"/>
        </w:rPr>
        <w:t xml:space="preserve">Складною є ситуація з дотриманням норм українського правопису. </w:t>
      </w:r>
    </w:p>
    <w:p w:rsidR="00E90065" w:rsidRPr="00C17B89" w:rsidRDefault="00E90065" w:rsidP="00E90065">
      <w:pPr>
        <w:spacing w:after="0" w:line="240" w:lineRule="auto"/>
        <w:ind w:firstLine="708"/>
        <w:jc w:val="both"/>
        <w:rPr>
          <w:rFonts w:ascii="Times New Roman" w:hAnsi="Times New Roman"/>
          <w:sz w:val="28"/>
          <w:szCs w:val="28"/>
          <w:lang w:val="uk-UA"/>
        </w:rPr>
      </w:pPr>
    </w:p>
    <w:p w:rsidR="00C97514" w:rsidRPr="00110AB1" w:rsidRDefault="00C97514" w:rsidP="00C97514">
      <w:pPr>
        <w:spacing w:after="0" w:line="240" w:lineRule="auto"/>
        <w:jc w:val="center"/>
        <w:rPr>
          <w:rFonts w:ascii="Times New Roman" w:hAnsi="Times New Roman"/>
          <w:sz w:val="28"/>
          <w:szCs w:val="28"/>
          <w:lang w:val="uk-UA"/>
        </w:rPr>
      </w:pPr>
      <w:r w:rsidRPr="00110AB1">
        <w:rPr>
          <w:rFonts w:ascii="Times New Roman" w:hAnsi="Times New Roman"/>
          <w:sz w:val="28"/>
          <w:szCs w:val="28"/>
          <w:lang w:val="uk-UA"/>
        </w:rPr>
        <w:t>2. Мета та завдання Програми</w:t>
      </w:r>
    </w:p>
    <w:p w:rsidR="00C97514" w:rsidRPr="00110AB1" w:rsidRDefault="00C97514" w:rsidP="00C97514">
      <w:pPr>
        <w:spacing w:after="0" w:line="240" w:lineRule="auto"/>
        <w:jc w:val="center"/>
        <w:rPr>
          <w:rFonts w:ascii="Times New Roman" w:hAnsi="Times New Roman"/>
          <w:sz w:val="28"/>
          <w:szCs w:val="28"/>
          <w:lang w:val="uk-UA"/>
        </w:rPr>
      </w:pPr>
    </w:p>
    <w:p w:rsidR="00C97514" w:rsidRPr="00C17B89" w:rsidRDefault="00C97514" w:rsidP="00C97514">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Метою Програми є створення оптимальних умов для реалізації конституційних гарантій на вільне функціонування української мови, створення домінантного україномовного простору у м.</w:t>
      </w:r>
      <w:r w:rsidR="00110AB1">
        <w:rPr>
          <w:rFonts w:ascii="Times New Roman" w:hAnsi="Times New Roman"/>
          <w:sz w:val="28"/>
          <w:szCs w:val="28"/>
          <w:lang w:val="uk-UA"/>
        </w:rPr>
        <w:t> </w:t>
      </w:r>
      <w:r w:rsidRPr="00C17B89">
        <w:rPr>
          <w:rFonts w:ascii="Times New Roman" w:hAnsi="Times New Roman"/>
          <w:sz w:val="28"/>
          <w:szCs w:val="28"/>
          <w:lang w:val="uk-UA"/>
        </w:rPr>
        <w:t xml:space="preserve">Миколаєві любові, поваги, шанобливого ставлення до української мови, культури, дотримання норм законів України щодо забезпечення культурно-мовних прав громадян. </w:t>
      </w:r>
    </w:p>
    <w:p w:rsidR="00C97514" w:rsidRPr="00C17B89" w:rsidRDefault="00C97514" w:rsidP="00C97514">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xml:space="preserve">Основними завданнями Програми є: </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зміцнення статусу української мови як державної;</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забезпечення використання української мови в усіх сферах суспільного життя;</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посилення функції державної мови як об’єднуючого і консолідуючого чинника в суспільстві, засобу зміцнення державної єдності України;</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створення необхідних умов для утвердження української мови, набуття нею рис престижності, перспективності та авторитетності;</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xml:space="preserve">- визначення та здійснення заходів для стимулювання глибокого вивчення української мови; </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lastRenderedPageBreak/>
        <w:t>- сприяння поширенню у соціальних мережах матеріалів, які пропагують кращі досягнення української культури та історії.</w:t>
      </w:r>
    </w:p>
    <w:p w:rsidR="00C97514" w:rsidRPr="00C17B89" w:rsidRDefault="00C97514" w:rsidP="00C97514">
      <w:pPr>
        <w:spacing w:after="0" w:line="240" w:lineRule="auto"/>
        <w:jc w:val="both"/>
        <w:rPr>
          <w:rFonts w:ascii="Times New Roman" w:hAnsi="Times New Roman"/>
          <w:sz w:val="28"/>
          <w:szCs w:val="28"/>
          <w:lang w:val="uk-UA"/>
        </w:rPr>
      </w:pPr>
    </w:p>
    <w:p w:rsidR="00C97514" w:rsidRPr="00DB03BF" w:rsidRDefault="00C97514" w:rsidP="00C97514">
      <w:pPr>
        <w:spacing w:after="0" w:line="240" w:lineRule="auto"/>
        <w:jc w:val="center"/>
        <w:rPr>
          <w:rFonts w:ascii="Times New Roman" w:hAnsi="Times New Roman"/>
          <w:sz w:val="28"/>
          <w:szCs w:val="28"/>
          <w:lang w:val="uk-UA"/>
        </w:rPr>
      </w:pPr>
      <w:r w:rsidRPr="00DB03BF">
        <w:rPr>
          <w:rFonts w:ascii="Times New Roman" w:hAnsi="Times New Roman"/>
          <w:sz w:val="28"/>
          <w:szCs w:val="28"/>
          <w:lang w:val="uk-UA"/>
        </w:rPr>
        <w:t>3. Очікувані результати</w:t>
      </w:r>
    </w:p>
    <w:p w:rsidR="00C97514" w:rsidRPr="00C17B89" w:rsidRDefault="00C97514" w:rsidP="00C97514">
      <w:pPr>
        <w:spacing w:after="0" w:line="240" w:lineRule="auto"/>
        <w:jc w:val="both"/>
        <w:rPr>
          <w:rFonts w:ascii="Times New Roman" w:hAnsi="Times New Roman"/>
          <w:b/>
          <w:sz w:val="28"/>
          <w:szCs w:val="28"/>
          <w:lang w:val="uk-UA"/>
        </w:rPr>
      </w:pPr>
    </w:p>
    <w:p w:rsidR="00C97514" w:rsidRPr="00C17B89" w:rsidRDefault="00C97514" w:rsidP="00C97514">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Виконання Програми забезпечить:</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практичну реалізацію статті 10 Конституції України щодо всебічного розвитку і функціонування української мови в усіх сферах суспільного життя;</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підтримку представників освітніх, мистецьких колективів, громадських об’єднань, талановитих місцевих літераторів, які сприяють розвитку української мови, культури, історичної свідомості;</w:t>
      </w:r>
    </w:p>
    <w:p w:rsidR="00C97514" w:rsidRPr="00C17B89" w:rsidRDefault="00C97514" w:rsidP="00DB03BF">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 розширення функціонування української мови в органах місцевого</w:t>
      </w:r>
      <w:r w:rsidR="00DB03BF">
        <w:rPr>
          <w:rFonts w:ascii="Times New Roman" w:hAnsi="Times New Roman"/>
          <w:sz w:val="28"/>
          <w:szCs w:val="28"/>
          <w:lang w:val="uk-UA"/>
        </w:rPr>
        <w:t xml:space="preserve"> </w:t>
      </w:r>
      <w:r w:rsidRPr="00C17B89">
        <w:rPr>
          <w:rFonts w:ascii="Times New Roman" w:hAnsi="Times New Roman"/>
          <w:sz w:val="28"/>
          <w:szCs w:val="28"/>
          <w:lang w:val="uk-UA"/>
        </w:rPr>
        <w:t xml:space="preserve">самоврядування, засобах масової інформації, </w:t>
      </w:r>
      <w:r w:rsidR="009F5968">
        <w:rPr>
          <w:rFonts w:ascii="Times New Roman" w:hAnsi="Times New Roman"/>
          <w:sz w:val="28"/>
          <w:szCs w:val="28"/>
          <w:lang w:val="uk-UA"/>
        </w:rPr>
        <w:t>у</w:t>
      </w:r>
      <w:r w:rsidRPr="00C17B89">
        <w:rPr>
          <w:rFonts w:ascii="Times New Roman" w:hAnsi="Times New Roman"/>
          <w:sz w:val="28"/>
          <w:szCs w:val="28"/>
          <w:lang w:val="uk-UA"/>
        </w:rPr>
        <w:t xml:space="preserve"> побуті, торгівлі, культурі, освіті та науці;</w:t>
      </w:r>
    </w:p>
    <w:p w:rsidR="00C97514" w:rsidRPr="00C17B89" w:rsidRDefault="00C97514" w:rsidP="00DB03BF">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 підтримку україномовних видань, науково-популярних розробок, предметом дослідження яких є українська мова, література і культура та випуск видань українською мовою;</w:t>
      </w:r>
    </w:p>
    <w:p w:rsidR="00C97514" w:rsidRPr="00C17B89" w:rsidRDefault="00C97514" w:rsidP="00DB03BF">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 xml:space="preserve">- сприяння пропагуванню серед населення кращих зразків творчої спадщини діячів культури України. </w:t>
      </w:r>
    </w:p>
    <w:p w:rsidR="00C97514" w:rsidRPr="00C17B89" w:rsidRDefault="00C97514" w:rsidP="00DB03BF">
      <w:pPr>
        <w:spacing w:after="0" w:line="240" w:lineRule="auto"/>
        <w:jc w:val="both"/>
        <w:rPr>
          <w:rFonts w:ascii="Times New Roman" w:hAnsi="Times New Roman"/>
          <w:sz w:val="28"/>
          <w:szCs w:val="28"/>
          <w:lang w:val="uk-UA"/>
        </w:rPr>
      </w:pPr>
    </w:p>
    <w:p w:rsidR="00C97514" w:rsidRPr="00DB03BF" w:rsidRDefault="00C97514" w:rsidP="00C97514">
      <w:pPr>
        <w:spacing w:after="0" w:line="240" w:lineRule="auto"/>
        <w:jc w:val="center"/>
        <w:rPr>
          <w:rFonts w:ascii="Times New Roman" w:hAnsi="Times New Roman"/>
          <w:sz w:val="28"/>
          <w:szCs w:val="28"/>
          <w:lang w:val="uk-UA"/>
        </w:rPr>
      </w:pPr>
      <w:r w:rsidRPr="00DB03BF">
        <w:rPr>
          <w:rFonts w:ascii="Times New Roman" w:hAnsi="Times New Roman"/>
          <w:sz w:val="28"/>
          <w:szCs w:val="28"/>
          <w:lang w:val="uk-UA"/>
        </w:rPr>
        <w:t>4. Обґрунтування шляхів і засобів розв’язання проблем Програми</w:t>
      </w:r>
    </w:p>
    <w:p w:rsidR="00C97514" w:rsidRPr="00DB03BF" w:rsidRDefault="00C97514" w:rsidP="00C97514">
      <w:pPr>
        <w:spacing w:after="0" w:line="240" w:lineRule="auto"/>
        <w:jc w:val="center"/>
        <w:rPr>
          <w:rFonts w:ascii="Times New Roman" w:hAnsi="Times New Roman"/>
          <w:sz w:val="28"/>
          <w:szCs w:val="28"/>
          <w:lang w:val="uk-UA"/>
        </w:rPr>
      </w:pPr>
    </w:p>
    <w:p w:rsidR="00C97514" w:rsidRPr="00C17B89" w:rsidRDefault="00C97514" w:rsidP="00C97514">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Мету Програми передбачається досягти шляхом:</w:t>
      </w:r>
    </w:p>
    <w:p w:rsidR="00C97514" w:rsidRPr="00C17B89" w:rsidRDefault="00C97514" w:rsidP="00C97514">
      <w:pPr>
        <w:spacing w:after="0" w:line="240" w:lineRule="auto"/>
        <w:ind w:firstLine="709"/>
        <w:jc w:val="both"/>
        <w:rPr>
          <w:rFonts w:ascii="Times New Roman" w:hAnsi="Times New Roman"/>
          <w:bCs/>
          <w:sz w:val="28"/>
          <w:szCs w:val="28"/>
          <w:lang w:val="uk-UA" w:eastAsia="uk-UA"/>
        </w:rPr>
      </w:pPr>
      <w:r w:rsidRPr="00C17B89">
        <w:rPr>
          <w:rFonts w:ascii="Times New Roman" w:hAnsi="Times New Roman"/>
          <w:sz w:val="28"/>
          <w:szCs w:val="28"/>
          <w:lang w:val="uk-UA" w:eastAsia="uk-UA"/>
        </w:rPr>
        <w:t>- зміцнення державного статусу української мови, вироблення дієвого механізму її захисту, розвитку та популяризації</w:t>
      </w:r>
      <w:r w:rsidRPr="00C17B89">
        <w:rPr>
          <w:rFonts w:ascii="Times New Roman" w:hAnsi="Times New Roman"/>
          <w:bCs/>
          <w:sz w:val="28"/>
          <w:szCs w:val="28"/>
          <w:lang w:val="uk-UA" w:eastAsia="uk-UA"/>
        </w:rPr>
        <w:t>;</w:t>
      </w:r>
    </w:p>
    <w:p w:rsidR="00C97514" w:rsidRPr="00C17B89" w:rsidRDefault="00C97514" w:rsidP="00C97514">
      <w:pPr>
        <w:spacing w:after="0" w:line="240" w:lineRule="auto"/>
        <w:ind w:firstLine="709"/>
        <w:jc w:val="both"/>
        <w:rPr>
          <w:rFonts w:ascii="Times New Roman" w:hAnsi="Times New Roman"/>
          <w:bCs/>
          <w:sz w:val="28"/>
          <w:szCs w:val="28"/>
          <w:lang w:val="uk-UA" w:eastAsia="uk-UA"/>
        </w:rPr>
      </w:pPr>
      <w:r w:rsidRPr="00C17B89">
        <w:rPr>
          <w:rFonts w:ascii="Times New Roman" w:hAnsi="Times New Roman"/>
          <w:sz w:val="28"/>
          <w:szCs w:val="28"/>
          <w:lang w:val="uk-UA" w:eastAsia="uk-UA"/>
        </w:rPr>
        <w:t>- забезпечення дотримання посадовими і службовими особами органів місцевого самоврядування, іншими посадовими та службовими особами вимог закону щодо обов’язковості використання державної мови під час виконання своїх посадових обов’язків, недопущення її дискримінації;</w:t>
      </w:r>
    </w:p>
    <w:p w:rsidR="00C97514" w:rsidRPr="00C17B89" w:rsidRDefault="00C97514" w:rsidP="00C97514">
      <w:pPr>
        <w:spacing w:after="0" w:line="240" w:lineRule="auto"/>
        <w:ind w:firstLine="709"/>
        <w:jc w:val="both"/>
        <w:rPr>
          <w:rFonts w:ascii="Times New Roman" w:hAnsi="Times New Roman"/>
          <w:sz w:val="28"/>
          <w:szCs w:val="28"/>
          <w:lang w:val="uk-UA" w:eastAsia="uk-UA"/>
        </w:rPr>
      </w:pPr>
      <w:r w:rsidRPr="00C17B89">
        <w:rPr>
          <w:rFonts w:ascii="Times New Roman" w:hAnsi="Times New Roman"/>
          <w:sz w:val="28"/>
          <w:szCs w:val="28"/>
          <w:lang w:val="uk-UA" w:eastAsia="uk-UA"/>
        </w:rPr>
        <w:t xml:space="preserve">- мотивування населення міста до вивчення, навчання та спілкування українською мовою, запровадження та реалізації відповідних </w:t>
      </w:r>
      <w:proofErr w:type="spellStart"/>
      <w:r w:rsidRPr="00C17B89">
        <w:rPr>
          <w:rFonts w:ascii="Times New Roman" w:hAnsi="Times New Roman"/>
          <w:sz w:val="28"/>
          <w:szCs w:val="28"/>
          <w:lang w:val="uk-UA" w:eastAsia="uk-UA"/>
        </w:rPr>
        <w:t>проєктів</w:t>
      </w:r>
      <w:proofErr w:type="spellEnd"/>
      <w:r w:rsidRPr="00C17B89">
        <w:rPr>
          <w:rFonts w:ascii="Times New Roman" w:hAnsi="Times New Roman"/>
          <w:sz w:val="28"/>
          <w:szCs w:val="28"/>
          <w:lang w:val="uk-UA" w:eastAsia="uk-UA"/>
        </w:rPr>
        <w:t>;</w:t>
      </w:r>
    </w:p>
    <w:p w:rsidR="00C97514" w:rsidRPr="00C17B89" w:rsidRDefault="00C97514" w:rsidP="00C97514">
      <w:pPr>
        <w:spacing w:after="0" w:line="240" w:lineRule="auto"/>
        <w:ind w:firstLine="709"/>
        <w:jc w:val="both"/>
        <w:rPr>
          <w:rFonts w:ascii="Times New Roman" w:hAnsi="Times New Roman"/>
          <w:sz w:val="28"/>
          <w:szCs w:val="28"/>
          <w:lang w:val="uk-UA" w:eastAsia="uk-UA"/>
        </w:rPr>
      </w:pPr>
      <w:r w:rsidRPr="00C17B89">
        <w:rPr>
          <w:rFonts w:ascii="Times New Roman" w:hAnsi="Times New Roman"/>
          <w:sz w:val="28"/>
          <w:szCs w:val="28"/>
          <w:lang w:val="uk-UA" w:eastAsia="uk-UA"/>
        </w:rPr>
        <w:t>- розроблення та відкриття мережі курсів з вивчення української мови (у тому числі дистанційних та онлайн-курсів) для різних категорій осіб, у тому числі на безоплатній основі, здійснення інших заходів щодо сприяння опануванню державної мови;</w:t>
      </w:r>
    </w:p>
    <w:p w:rsidR="00C97514" w:rsidRPr="00C17B89" w:rsidRDefault="00C97514" w:rsidP="00C97514">
      <w:pPr>
        <w:spacing w:after="0" w:line="240" w:lineRule="auto"/>
        <w:ind w:firstLine="709"/>
        <w:jc w:val="both"/>
        <w:rPr>
          <w:rFonts w:ascii="Times New Roman" w:hAnsi="Times New Roman"/>
          <w:bCs/>
          <w:sz w:val="28"/>
          <w:szCs w:val="28"/>
          <w:lang w:val="uk-UA" w:eastAsia="uk-UA"/>
        </w:rPr>
      </w:pPr>
      <w:r w:rsidRPr="00C17B89">
        <w:rPr>
          <w:rFonts w:ascii="Times New Roman" w:hAnsi="Times New Roman"/>
          <w:bCs/>
          <w:sz w:val="28"/>
          <w:szCs w:val="28"/>
          <w:lang w:val="uk-UA" w:eastAsia="uk-UA"/>
        </w:rPr>
        <w:t>- покращ</w:t>
      </w:r>
      <w:r w:rsidR="00DB03BF">
        <w:rPr>
          <w:rFonts w:ascii="Times New Roman" w:hAnsi="Times New Roman"/>
          <w:bCs/>
          <w:sz w:val="28"/>
          <w:szCs w:val="28"/>
          <w:lang w:val="uk-UA" w:eastAsia="uk-UA"/>
        </w:rPr>
        <w:t>а</w:t>
      </w:r>
      <w:r w:rsidRPr="00C17B89">
        <w:rPr>
          <w:rFonts w:ascii="Times New Roman" w:hAnsi="Times New Roman"/>
          <w:bCs/>
          <w:sz w:val="28"/>
          <w:szCs w:val="28"/>
          <w:lang w:val="uk-UA" w:eastAsia="uk-UA"/>
        </w:rPr>
        <w:t>ння якості викладання державної мови в закладах освіти, сприяння вивченню української мови;</w:t>
      </w:r>
    </w:p>
    <w:p w:rsidR="00C97514" w:rsidRPr="00C17B89" w:rsidRDefault="00C97514" w:rsidP="00C97514">
      <w:pPr>
        <w:spacing w:after="0" w:line="240" w:lineRule="auto"/>
        <w:ind w:firstLine="709"/>
        <w:jc w:val="both"/>
        <w:rPr>
          <w:rFonts w:ascii="Times New Roman" w:hAnsi="Times New Roman"/>
          <w:sz w:val="28"/>
          <w:szCs w:val="28"/>
          <w:lang w:val="uk-UA" w:eastAsia="uk-UA"/>
        </w:rPr>
      </w:pPr>
      <w:r w:rsidRPr="00C17B89">
        <w:rPr>
          <w:rFonts w:ascii="Times New Roman" w:hAnsi="Times New Roman"/>
          <w:sz w:val="28"/>
          <w:szCs w:val="28"/>
          <w:lang w:val="uk-UA" w:eastAsia="uk-UA"/>
        </w:rPr>
        <w:t>- розвитку національної словникової бази та забезпечення вільного доступу до неї користувачів;</w:t>
      </w:r>
    </w:p>
    <w:p w:rsidR="00C97514" w:rsidRPr="00C17B89" w:rsidRDefault="00C97514" w:rsidP="00C97514">
      <w:pPr>
        <w:spacing w:after="0" w:line="240" w:lineRule="auto"/>
        <w:ind w:firstLine="709"/>
        <w:jc w:val="both"/>
        <w:rPr>
          <w:rFonts w:ascii="Times New Roman" w:hAnsi="Times New Roman"/>
          <w:sz w:val="28"/>
          <w:szCs w:val="28"/>
          <w:lang w:val="uk-UA" w:eastAsia="uk-UA"/>
        </w:rPr>
      </w:pPr>
      <w:r w:rsidRPr="00C17B89">
        <w:rPr>
          <w:rFonts w:ascii="Times New Roman" w:hAnsi="Times New Roman"/>
          <w:sz w:val="28"/>
          <w:szCs w:val="28"/>
          <w:lang w:val="uk-UA" w:eastAsia="uk-UA"/>
        </w:rPr>
        <w:t>- сприяння створенню інформаційної, у тому числі медійної, україномовної продукції;</w:t>
      </w:r>
    </w:p>
    <w:p w:rsidR="00C97514" w:rsidRPr="00C17B89" w:rsidRDefault="00C97514" w:rsidP="00C97514">
      <w:pPr>
        <w:spacing w:after="0" w:line="240" w:lineRule="auto"/>
        <w:ind w:firstLine="709"/>
        <w:jc w:val="both"/>
        <w:rPr>
          <w:rFonts w:ascii="Times New Roman" w:hAnsi="Times New Roman"/>
          <w:bCs/>
          <w:sz w:val="28"/>
          <w:szCs w:val="28"/>
          <w:lang w:val="uk-UA" w:eastAsia="uk-UA"/>
        </w:rPr>
      </w:pPr>
      <w:r w:rsidRPr="00C17B89">
        <w:rPr>
          <w:rFonts w:ascii="Times New Roman" w:hAnsi="Times New Roman"/>
          <w:sz w:val="28"/>
          <w:szCs w:val="28"/>
          <w:lang w:val="uk-UA" w:eastAsia="uk-UA"/>
        </w:rPr>
        <w:t xml:space="preserve">- сприяння запровадженню освітніх </w:t>
      </w:r>
      <w:proofErr w:type="spellStart"/>
      <w:r w:rsidRPr="00C17B89">
        <w:rPr>
          <w:rFonts w:ascii="Times New Roman" w:hAnsi="Times New Roman"/>
          <w:sz w:val="28"/>
          <w:szCs w:val="28"/>
          <w:lang w:val="uk-UA" w:eastAsia="uk-UA"/>
        </w:rPr>
        <w:t>теле</w:t>
      </w:r>
      <w:proofErr w:type="spellEnd"/>
      <w:r w:rsidRPr="00C17B89">
        <w:rPr>
          <w:rFonts w:ascii="Times New Roman" w:hAnsi="Times New Roman"/>
          <w:sz w:val="28"/>
          <w:szCs w:val="28"/>
          <w:lang w:val="uk-UA" w:eastAsia="uk-UA"/>
        </w:rPr>
        <w:t>- та радіопрограм, відкритих онлайн-курсів з української історії та культури</w:t>
      </w:r>
      <w:r w:rsidRPr="00C17B89">
        <w:rPr>
          <w:rFonts w:ascii="Times New Roman" w:hAnsi="Times New Roman"/>
          <w:bCs/>
          <w:sz w:val="28"/>
          <w:szCs w:val="28"/>
          <w:lang w:val="uk-UA" w:eastAsia="uk-UA"/>
        </w:rPr>
        <w:t>;</w:t>
      </w:r>
    </w:p>
    <w:p w:rsidR="00C97514" w:rsidRPr="00C17B89" w:rsidRDefault="00C97514" w:rsidP="00C97514">
      <w:pPr>
        <w:spacing w:after="0" w:line="240" w:lineRule="auto"/>
        <w:ind w:firstLine="709"/>
        <w:jc w:val="both"/>
        <w:rPr>
          <w:rFonts w:ascii="Times New Roman" w:hAnsi="Times New Roman"/>
          <w:bCs/>
          <w:sz w:val="28"/>
          <w:szCs w:val="28"/>
          <w:lang w:val="uk-UA" w:eastAsia="uk-UA"/>
        </w:rPr>
      </w:pPr>
      <w:r w:rsidRPr="00C17B89">
        <w:rPr>
          <w:rFonts w:ascii="Times New Roman" w:hAnsi="Times New Roman"/>
          <w:sz w:val="28"/>
          <w:szCs w:val="28"/>
          <w:lang w:val="uk-UA" w:eastAsia="uk-UA"/>
        </w:rPr>
        <w:lastRenderedPageBreak/>
        <w:t>- подальшої підтримки книговидавничої справи в Україні, зокрема видання книг українською мовою, у тому числі перекладної літератури, підвищення конкурентоспроможності української книжкової продукції як на вітчизняному книжковому ринку, так і за межами України</w:t>
      </w:r>
      <w:r w:rsidRPr="00C17B89">
        <w:rPr>
          <w:rFonts w:ascii="Times New Roman" w:hAnsi="Times New Roman"/>
          <w:bCs/>
          <w:sz w:val="28"/>
          <w:szCs w:val="28"/>
          <w:lang w:val="uk-UA" w:eastAsia="uk-UA"/>
        </w:rPr>
        <w:t>;</w:t>
      </w:r>
    </w:p>
    <w:p w:rsidR="00C97514" w:rsidRPr="00C17B89" w:rsidRDefault="00C97514" w:rsidP="00C97514">
      <w:pPr>
        <w:spacing w:after="0" w:line="240" w:lineRule="auto"/>
        <w:ind w:firstLine="709"/>
        <w:jc w:val="both"/>
        <w:rPr>
          <w:rFonts w:ascii="Times New Roman" w:hAnsi="Times New Roman"/>
          <w:sz w:val="28"/>
          <w:szCs w:val="28"/>
          <w:lang w:val="uk-UA" w:eastAsia="uk-UA"/>
        </w:rPr>
      </w:pPr>
      <w:r w:rsidRPr="00C17B89">
        <w:rPr>
          <w:rFonts w:ascii="Times New Roman" w:hAnsi="Times New Roman"/>
          <w:sz w:val="28"/>
          <w:szCs w:val="28"/>
          <w:lang w:val="uk-UA" w:eastAsia="uk-UA"/>
        </w:rPr>
        <w:t>- створення умов для підвищення обізнаності громадян про порядок застосування норм законодавства про державну мову у відповідних сферах, забезпечення реалізації громадянами права на одержання інформації та послуг українською мовою, у тому числі через засоби масової інформації, рекламу, розширення україномовного інформаційного простору, у тому числі за кордоном.</w:t>
      </w:r>
    </w:p>
    <w:p w:rsidR="00324E00" w:rsidRPr="00C17B89" w:rsidRDefault="00324E00" w:rsidP="00DB03BF">
      <w:pPr>
        <w:shd w:val="clear" w:color="auto" w:fill="FFFFFF"/>
        <w:tabs>
          <w:tab w:val="left" w:pos="1199"/>
        </w:tabs>
        <w:spacing w:after="0" w:line="240" w:lineRule="auto"/>
        <w:ind w:firstLine="709"/>
        <w:jc w:val="both"/>
        <w:rPr>
          <w:rFonts w:ascii="Times New Roman" w:hAnsi="Times New Roman"/>
          <w:bCs/>
          <w:sz w:val="28"/>
          <w:szCs w:val="28"/>
          <w:lang w:val="uk-UA" w:eastAsia="ru-RU"/>
        </w:rPr>
      </w:pPr>
      <w:r w:rsidRPr="00C17B89">
        <w:rPr>
          <w:rFonts w:ascii="Times New Roman" w:hAnsi="Times New Roman"/>
          <w:sz w:val="28"/>
          <w:szCs w:val="28"/>
          <w:lang w:val="uk-UA"/>
        </w:rPr>
        <w:t xml:space="preserve">Перелік завдань та заходів </w:t>
      </w:r>
      <w:r w:rsidR="00DB03BF">
        <w:rPr>
          <w:rFonts w:ascii="Times New Roman" w:hAnsi="Times New Roman"/>
          <w:sz w:val="28"/>
          <w:szCs w:val="28"/>
          <w:lang w:val="uk-UA"/>
        </w:rPr>
        <w:t>Програми</w:t>
      </w:r>
      <w:r w:rsidRPr="00C17B89">
        <w:rPr>
          <w:rFonts w:ascii="Times New Roman" w:hAnsi="Times New Roman"/>
          <w:sz w:val="28"/>
          <w:szCs w:val="28"/>
          <w:lang w:val="uk-UA" w:eastAsia="uk-UA"/>
        </w:rPr>
        <w:t xml:space="preserve"> визначено у додатку 2</w:t>
      </w:r>
      <w:r w:rsidR="00DB03BF">
        <w:rPr>
          <w:rFonts w:ascii="Times New Roman" w:hAnsi="Times New Roman"/>
          <w:sz w:val="28"/>
          <w:szCs w:val="28"/>
          <w:lang w:val="uk-UA" w:eastAsia="uk-UA"/>
        </w:rPr>
        <w:t xml:space="preserve"> до Програми</w:t>
      </w:r>
      <w:r w:rsidRPr="00C17B89">
        <w:rPr>
          <w:rFonts w:ascii="Times New Roman" w:hAnsi="Times New Roman"/>
          <w:sz w:val="28"/>
          <w:szCs w:val="28"/>
          <w:lang w:val="uk-UA" w:eastAsia="uk-UA"/>
        </w:rPr>
        <w:t>.</w:t>
      </w:r>
    </w:p>
    <w:p w:rsidR="00C97514" w:rsidRPr="00C17B89" w:rsidRDefault="00C97514" w:rsidP="00C97514">
      <w:pPr>
        <w:spacing w:after="0" w:line="240" w:lineRule="auto"/>
        <w:jc w:val="both"/>
        <w:rPr>
          <w:rFonts w:ascii="Times New Roman" w:hAnsi="Times New Roman"/>
          <w:sz w:val="28"/>
          <w:szCs w:val="28"/>
          <w:lang w:val="uk-UA"/>
        </w:rPr>
      </w:pPr>
    </w:p>
    <w:p w:rsidR="00C97514" w:rsidRPr="00DB03BF" w:rsidRDefault="00C97514" w:rsidP="00C97514">
      <w:pPr>
        <w:spacing w:after="0" w:line="240" w:lineRule="auto"/>
        <w:ind w:firstLine="709"/>
        <w:jc w:val="center"/>
        <w:rPr>
          <w:rFonts w:ascii="Times New Roman" w:hAnsi="Times New Roman"/>
          <w:sz w:val="28"/>
          <w:szCs w:val="28"/>
          <w:lang w:val="uk-UA"/>
        </w:rPr>
      </w:pPr>
      <w:r w:rsidRPr="00DB03BF">
        <w:rPr>
          <w:rFonts w:ascii="Times New Roman" w:hAnsi="Times New Roman"/>
          <w:sz w:val="28"/>
          <w:szCs w:val="28"/>
          <w:lang w:val="uk-UA"/>
        </w:rPr>
        <w:t>5. Обсяги та джерела фінансування Програми</w:t>
      </w:r>
    </w:p>
    <w:p w:rsidR="00C97514" w:rsidRPr="00C17B89" w:rsidRDefault="00C97514" w:rsidP="00C97514">
      <w:pPr>
        <w:spacing w:after="0" w:line="240" w:lineRule="auto"/>
        <w:jc w:val="both"/>
        <w:rPr>
          <w:rFonts w:ascii="Times New Roman" w:hAnsi="Times New Roman"/>
          <w:b/>
          <w:sz w:val="28"/>
          <w:szCs w:val="28"/>
          <w:lang w:val="uk-UA"/>
        </w:rPr>
      </w:pPr>
    </w:p>
    <w:p w:rsidR="00C97514" w:rsidRPr="00C17B89" w:rsidRDefault="00C97514" w:rsidP="00C97514">
      <w:pPr>
        <w:spacing w:after="0" w:line="240" w:lineRule="auto"/>
        <w:ind w:firstLine="709"/>
        <w:jc w:val="both"/>
        <w:rPr>
          <w:rFonts w:ascii="Times New Roman" w:hAnsi="Times New Roman"/>
          <w:sz w:val="28"/>
          <w:szCs w:val="28"/>
          <w:lang w:val="uk-UA"/>
        </w:rPr>
      </w:pPr>
      <w:r w:rsidRPr="00C17B89">
        <w:rPr>
          <w:rFonts w:ascii="Times New Roman" w:hAnsi="Times New Roman"/>
          <w:sz w:val="28"/>
          <w:szCs w:val="28"/>
          <w:lang w:val="uk-UA"/>
        </w:rPr>
        <w:t>Фінансування Програми планується за рахунок коштів бюджету громади, виходячи з його реальних можливостей та пріоритетів. Можливе залучення благодійних внесків та інших джерел надходжень, не заборонених законодавством.</w:t>
      </w:r>
    </w:p>
    <w:p w:rsidR="00C97514" w:rsidRPr="00C17B89" w:rsidRDefault="00C97514" w:rsidP="00C97514">
      <w:pPr>
        <w:spacing w:after="0" w:line="240" w:lineRule="auto"/>
        <w:ind w:firstLine="709"/>
        <w:jc w:val="both"/>
        <w:rPr>
          <w:rFonts w:ascii="Times New Roman" w:hAnsi="Times New Roman"/>
          <w:sz w:val="28"/>
          <w:szCs w:val="28"/>
          <w:lang w:val="uk-UA"/>
        </w:rPr>
      </w:pPr>
    </w:p>
    <w:p w:rsidR="00C97514" w:rsidRPr="00DB03BF" w:rsidRDefault="00324E00" w:rsidP="00C97514">
      <w:pPr>
        <w:pStyle w:val="a3"/>
        <w:shd w:val="clear" w:color="auto" w:fill="FFFFFF"/>
        <w:spacing w:before="0" w:beforeAutospacing="0" w:after="0" w:afterAutospacing="0"/>
        <w:jc w:val="center"/>
        <w:rPr>
          <w:sz w:val="28"/>
          <w:szCs w:val="28"/>
          <w:lang w:val="uk-UA"/>
        </w:rPr>
      </w:pPr>
      <w:r w:rsidRPr="00DB03BF">
        <w:rPr>
          <w:sz w:val="28"/>
          <w:szCs w:val="28"/>
          <w:lang w:val="uk-UA"/>
        </w:rPr>
        <w:t>6</w:t>
      </w:r>
      <w:r w:rsidR="00C97514" w:rsidRPr="00DB03BF">
        <w:rPr>
          <w:sz w:val="28"/>
          <w:szCs w:val="28"/>
          <w:lang w:val="uk-UA"/>
        </w:rPr>
        <w:t>. Координація та контроль за виконанням Програми</w:t>
      </w:r>
    </w:p>
    <w:p w:rsidR="00DB03BF" w:rsidRDefault="00DB03BF" w:rsidP="00C97514">
      <w:pPr>
        <w:spacing w:after="0" w:line="240" w:lineRule="auto"/>
        <w:ind w:firstLine="708"/>
        <w:jc w:val="both"/>
        <w:rPr>
          <w:rFonts w:ascii="Times New Roman" w:hAnsi="Times New Roman"/>
          <w:sz w:val="28"/>
          <w:szCs w:val="28"/>
          <w:lang w:val="uk-UA"/>
        </w:rPr>
      </w:pP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 xml:space="preserve">Щороку до 20 січня співвиконавці заходів Програми надають звіт до управління з питань культури та охорони культурної спадщини Миколаївської міської ради. </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Управління з питань культури та охорони культурної спадщини Миколаївської міської ради щороку до 20 лютого інформує міську раду, постійну комісію міської ради з питань охорони здоров’я, соціального захисту населення, освіти, культури, туризму, молоді та спорту про виконання заходів Програми.</w:t>
      </w:r>
    </w:p>
    <w:p w:rsidR="00DB03BF" w:rsidRDefault="00DB03BF" w:rsidP="00C97514">
      <w:pPr>
        <w:pStyle w:val="a3"/>
        <w:shd w:val="clear" w:color="auto" w:fill="FFFFFF"/>
        <w:spacing w:before="0" w:beforeAutospacing="0" w:after="0" w:afterAutospacing="0"/>
        <w:jc w:val="center"/>
        <w:rPr>
          <w:b/>
          <w:sz w:val="28"/>
          <w:szCs w:val="28"/>
          <w:lang w:val="uk-UA"/>
        </w:rPr>
      </w:pPr>
    </w:p>
    <w:p w:rsidR="00C97514" w:rsidRPr="00DB03BF" w:rsidRDefault="00324E00" w:rsidP="00C97514">
      <w:pPr>
        <w:pStyle w:val="a3"/>
        <w:shd w:val="clear" w:color="auto" w:fill="FFFFFF"/>
        <w:spacing w:before="0" w:beforeAutospacing="0" w:after="0" w:afterAutospacing="0"/>
        <w:jc w:val="center"/>
        <w:rPr>
          <w:sz w:val="28"/>
          <w:szCs w:val="28"/>
          <w:lang w:val="uk-UA"/>
        </w:rPr>
      </w:pPr>
      <w:r w:rsidRPr="00DB03BF">
        <w:rPr>
          <w:sz w:val="28"/>
          <w:szCs w:val="28"/>
          <w:lang w:val="uk-UA"/>
        </w:rPr>
        <w:t>7</w:t>
      </w:r>
      <w:r w:rsidR="00C97514" w:rsidRPr="00DB03BF">
        <w:rPr>
          <w:sz w:val="28"/>
          <w:szCs w:val="28"/>
          <w:lang w:val="uk-UA"/>
        </w:rPr>
        <w:t>. Додатки до Програми</w:t>
      </w:r>
    </w:p>
    <w:p w:rsidR="00C97514" w:rsidRPr="00DB03BF" w:rsidRDefault="00C97514" w:rsidP="00C97514">
      <w:pPr>
        <w:pStyle w:val="a3"/>
        <w:shd w:val="clear" w:color="auto" w:fill="FFFFFF"/>
        <w:spacing w:before="0" w:beforeAutospacing="0" w:after="0" w:afterAutospacing="0"/>
        <w:rPr>
          <w:sz w:val="28"/>
          <w:szCs w:val="28"/>
          <w:lang w:val="uk-UA"/>
        </w:rPr>
      </w:pPr>
      <w:r w:rsidRPr="00DB03BF">
        <w:rPr>
          <w:sz w:val="28"/>
          <w:szCs w:val="28"/>
          <w:lang w:val="uk-UA"/>
        </w:rPr>
        <w:t> </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1. Паспорт міської Програми</w:t>
      </w:r>
      <w:r w:rsidRPr="00C17B89">
        <w:rPr>
          <w:rFonts w:ascii="Times New Roman" w:hAnsi="Times New Roman"/>
          <w:color w:val="00B050"/>
          <w:sz w:val="28"/>
          <w:szCs w:val="28"/>
          <w:lang w:val="uk-UA"/>
        </w:rPr>
        <w:t xml:space="preserve"> </w:t>
      </w:r>
      <w:r w:rsidRPr="00C17B89">
        <w:rPr>
          <w:rFonts w:ascii="Times New Roman" w:hAnsi="Times New Roman"/>
          <w:sz w:val="28"/>
          <w:szCs w:val="28"/>
          <w:lang w:val="uk-UA"/>
        </w:rPr>
        <w:t>розвитку</w:t>
      </w:r>
      <w:r w:rsidRPr="00C17B89">
        <w:rPr>
          <w:rFonts w:ascii="Times New Roman" w:hAnsi="Times New Roman"/>
          <w:sz w:val="28"/>
          <w:szCs w:val="28"/>
          <w:lang w:val="uk-UA" w:eastAsia="uk-UA"/>
        </w:rPr>
        <w:t xml:space="preserve"> і функціонування української мови у м.</w:t>
      </w:r>
      <w:r w:rsidR="009F5968">
        <w:rPr>
          <w:rFonts w:ascii="Times New Roman" w:hAnsi="Times New Roman"/>
          <w:sz w:val="28"/>
          <w:szCs w:val="28"/>
          <w:lang w:val="uk-UA" w:eastAsia="uk-UA"/>
        </w:rPr>
        <w:t> </w:t>
      </w:r>
      <w:r w:rsidRPr="00C17B89">
        <w:rPr>
          <w:rFonts w:ascii="Times New Roman" w:hAnsi="Times New Roman"/>
          <w:sz w:val="28"/>
          <w:szCs w:val="28"/>
          <w:lang w:val="uk-UA" w:eastAsia="uk-UA"/>
        </w:rPr>
        <w:t>Миколаєві на 2023-2025 роки.</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2. Перелік завдань і заходів міської програми розвитку</w:t>
      </w:r>
      <w:r w:rsidRPr="00C17B89">
        <w:rPr>
          <w:rFonts w:ascii="Times New Roman" w:hAnsi="Times New Roman"/>
          <w:sz w:val="28"/>
          <w:szCs w:val="28"/>
          <w:lang w:val="uk-UA" w:eastAsia="uk-UA"/>
        </w:rPr>
        <w:t xml:space="preserve"> і функціонування української мови у м.</w:t>
      </w:r>
      <w:r w:rsidR="00DB03BF">
        <w:rPr>
          <w:rFonts w:ascii="Times New Roman" w:hAnsi="Times New Roman"/>
          <w:sz w:val="28"/>
          <w:szCs w:val="28"/>
          <w:lang w:val="uk-UA" w:eastAsia="uk-UA"/>
        </w:rPr>
        <w:t> </w:t>
      </w:r>
      <w:r w:rsidRPr="00C17B89">
        <w:rPr>
          <w:rFonts w:ascii="Times New Roman" w:hAnsi="Times New Roman"/>
          <w:sz w:val="28"/>
          <w:szCs w:val="28"/>
          <w:lang w:val="uk-UA" w:eastAsia="uk-UA"/>
        </w:rPr>
        <w:t>Миколаєві на 2023-2025 роки.</w:t>
      </w:r>
    </w:p>
    <w:p w:rsidR="00C97514" w:rsidRPr="00C17B89" w:rsidRDefault="00C97514" w:rsidP="00C97514">
      <w:pPr>
        <w:spacing w:after="0" w:line="240" w:lineRule="auto"/>
        <w:ind w:firstLine="708"/>
        <w:jc w:val="both"/>
        <w:rPr>
          <w:rFonts w:ascii="Times New Roman" w:hAnsi="Times New Roman"/>
          <w:sz w:val="28"/>
          <w:szCs w:val="28"/>
          <w:lang w:val="uk-UA"/>
        </w:rPr>
      </w:pPr>
      <w:r w:rsidRPr="00C17B89">
        <w:rPr>
          <w:rFonts w:ascii="Times New Roman" w:hAnsi="Times New Roman"/>
          <w:sz w:val="28"/>
          <w:szCs w:val="28"/>
          <w:lang w:val="uk-UA"/>
        </w:rPr>
        <w:t>3. Результативні показники виконання міської Програми</w:t>
      </w:r>
      <w:r w:rsidRPr="00C17B89">
        <w:rPr>
          <w:rFonts w:ascii="Times New Roman" w:hAnsi="Times New Roman"/>
          <w:color w:val="00B050"/>
          <w:sz w:val="28"/>
          <w:szCs w:val="28"/>
          <w:lang w:val="uk-UA"/>
        </w:rPr>
        <w:t xml:space="preserve"> </w:t>
      </w:r>
      <w:r w:rsidRPr="00C17B89">
        <w:rPr>
          <w:rFonts w:ascii="Times New Roman" w:hAnsi="Times New Roman"/>
          <w:sz w:val="28"/>
          <w:szCs w:val="28"/>
          <w:lang w:val="uk-UA"/>
        </w:rPr>
        <w:t>розвитку</w:t>
      </w:r>
      <w:r w:rsidRPr="00C17B89">
        <w:rPr>
          <w:rFonts w:ascii="Times New Roman" w:hAnsi="Times New Roman"/>
          <w:sz w:val="28"/>
          <w:szCs w:val="28"/>
          <w:lang w:val="uk-UA" w:eastAsia="uk-UA"/>
        </w:rPr>
        <w:t xml:space="preserve"> і функціонування української мови у м.</w:t>
      </w:r>
      <w:r w:rsidR="009F5968">
        <w:rPr>
          <w:rFonts w:ascii="Times New Roman" w:hAnsi="Times New Roman"/>
          <w:sz w:val="28"/>
          <w:szCs w:val="28"/>
          <w:lang w:val="uk-UA" w:eastAsia="uk-UA"/>
        </w:rPr>
        <w:t> </w:t>
      </w:r>
      <w:r w:rsidRPr="00C17B89">
        <w:rPr>
          <w:rFonts w:ascii="Times New Roman" w:hAnsi="Times New Roman"/>
          <w:sz w:val="28"/>
          <w:szCs w:val="28"/>
          <w:lang w:val="uk-UA" w:eastAsia="uk-UA"/>
        </w:rPr>
        <w:t>Миколаєві на 2023-2025 роки.</w:t>
      </w:r>
    </w:p>
    <w:p w:rsidR="00C97514" w:rsidRPr="00C17B89" w:rsidRDefault="00C97514" w:rsidP="00C97514">
      <w:pPr>
        <w:pStyle w:val="a3"/>
        <w:shd w:val="clear" w:color="auto" w:fill="FFFFFF"/>
        <w:spacing w:before="0" w:beforeAutospacing="0" w:after="0" w:afterAutospacing="0"/>
        <w:rPr>
          <w:color w:val="303030"/>
          <w:sz w:val="28"/>
          <w:szCs w:val="28"/>
          <w:lang w:val="uk-UA"/>
        </w:rPr>
      </w:pPr>
      <w:r w:rsidRPr="00C17B89">
        <w:rPr>
          <w:color w:val="303030"/>
          <w:sz w:val="28"/>
          <w:szCs w:val="28"/>
          <w:lang w:val="uk-UA"/>
        </w:rPr>
        <w:t> </w:t>
      </w:r>
    </w:p>
    <w:p w:rsidR="00DB03BF" w:rsidRDefault="007C6CF8" w:rsidP="00DB03BF">
      <w:pPr>
        <w:pStyle w:val="a3"/>
        <w:shd w:val="clear" w:color="auto" w:fill="FFFFFF"/>
        <w:spacing w:before="0" w:beforeAutospacing="0" w:after="0" w:afterAutospacing="0"/>
        <w:rPr>
          <w:color w:val="303030"/>
          <w:sz w:val="28"/>
          <w:szCs w:val="28"/>
          <w:lang w:val="uk-UA"/>
        </w:rPr>
      </w:pPr>
      <w:r w:rsidRPr="00C17B89">
        <w:rPr>
          <w:color w:val="303030"/>
          <w:sz w:val="28"/>
          <w:szCs w:val="28"/>
          <w:lang w:val="uk-UA"/>
        </w:rPr>
        <w:t>____________________________________________________________________</w:t>
      </w:r>
    </w:p>
    <w:p w:rsidR="00DB03BF" w:rsidRDefault="00DB03BF">
      <w:pPr>
        <w:rPr>
          <w:rFonts w:ascii="Times New Roman" w:eastAsia="Times New Roman" w:hAnsi="Times New Roman"/>
          <w:color w:val="303030"/>
          <w:sz w:val="28"/>
          <w:szCs w:val="28"/>
          <w:lang w:val="uk-UA" w:eastAsia="ru-RU"/>
        </w:rPr>
      </w:pPr>
      <w:r>
        <w:rPr>
          <w:color w:val="303030"/>
          <w:sz w:val="28"/>
          <w:szCs w:val="28"/>
          <w:lang w:val="uk-UA"/>
        </w:rPr>
        <w:br w:type="page"/>
      </w:r>
    </w:p>
    <w:p w:rsidR="00CA2DE1" w:rsidRDefault="00CA2DE1" w:rsidP="00CA2DE1">
      <w:pPr>
        <w:spacing w:after="0" w:line="240" w:lineRule="auto"/>
        <w:ind w:left="7371"/>
        <w:rPr>
          <w:rFonts w:asciiTheme="majorBidi" w:hAnsiTheme="majorBidi" w:cstheme="majorBidi"/>
          <w:bCs/>
          <w:sz w:val="28"/>
          <w:szCs w:val="28"/>
          <w:lang w:val="uk-UA"/>
        </w:rPr>
      </w:pPr>
      <w:r w:rsidRPr="00B60CB4">
        <w:rPr>
          <w:rFonts w:asciiTheme="majorBidi" w:hAnsiTheme="majorBidi" w:cstheme="majorBidi"/>
          <w:bCs/>
          <w:sz w:val="28"/>
          <w:szCs w:val="28"/>
          <w:lang w:val="uk-UA"/>
        </w:rPr>
        <w:lastRenderedPageBreak/>
        <w:t>Додаток 1</w:t>
      </w:r>
    </w:p>
    <w:p w:rsidR="00CA2DE1" w:rsidRDefault="00CA2DE1" w:rsidP="00CA2DE1">
      <w:pPr>
        <w:spacing w:after="0" w:line="240" w:lineRule="auto"/>
        <w:ind w:left="7371"/>
        <w:rPr>
          <w:rFonts w:asciiTheme="majorBidi" w:hAnsiTheme="majorBidi" w:cstheme="majorBidi"/>
          <w:bCs/>
          <w:sz w:val="28"/>
          <w:szCs w:val="28"/>
          <w:lang w:val="uk-UA"/>
        </w:rPr>
      </w:pPr>
      <w:r w:rsidRPr="00B60CB4">
        <w:rPr>
          <w:rFonts w:asciiTheme="majorBidi" w:hAnsiTheme="majorBidi" w:cstheme="majorBidi"/>
          <w:bCs/>
          <w:sz w:val="28"/>
          <w:szCs w:val="28"/>
          <w:lang w:val="uk-UA"/>
        </w:rPr>
        <w:t>до Програми</w:t>
      </w:r>
    </w:p>
    <w:p w:rsidR="00CA2DE1" w:rsidRDefault="00CA2DE1" w:rsidP="00CA2DE1">
      <w:pPr>
        <w:spacing w:after="0" w:line="240" w:lineRule="auto"/>
        <w:ind w:left="7371"/>
        <w:rPr>
          <w:rFonts w:asciiTheme="majorBidi" w:hAnsiTheme="majorBidi" w:cstheme="majorBidi"/>
          <w:bCs/>
          <w:sz w:val="28"/>
          <w:szCs w:val="28"/>
          <w:lang w:val="uk-UA"/>
        </w:rPr>
      </w:pPr>
    </w:p>
    <w:p w:rsidR="00CA2DE1" w:rsidRPr="00B60CB4" w:rsidRDefault="00CA2DE1" w:rsidP="00CA2DE1">
      <w:pPr>
        <w:spacing w:after="0" w:line="240" w:lineRule="auto"/>
        <w:ind w:left="7371"/>
        <w:rPr>
          <w:rFonts w:asciiTheme="majorBidi" w:hAnsiTheme="majorBidi" w:cstheme="majorBidi"/>
          <w:bCs/>
          <w:sz w:val="28"/>
          <w:szCs w:val="28"/>
          <w:lang w:val="uk-UA"/>
        </w:rPr>
      </w:pPr>
    </w:p>
    <w:p w:rsidR="00CA2DE1" w:rsidRPr="004C1ADA" w:rsidRDefault="00CA2DE1" w:rsidP="00CA2DE1">
      <w:pPr>
        <w:spacing w:after="0" w:line="240" w:lineRule="auto"/>
        <w:ind w:firstLine="709"/>
        <w:jc w:val="center"/>
        <w:rPr>
          <w:rFonts w:ascii="Times New Roman" w:hAnsi="Times New Roman"/>
          <w:bCs/>
          <w:sz w:val="28"/>
          <w:szCs w:val="28"/>
          <w:lang w:val="uk-UA"/>
        </w:rPr>
      </w:pPr>
      <w:r w:rsidRPr="004C1ADA">
        <w:rPr>
          <w:rFonts w:ascii="Times New Roman" w:hAnsi="Times New Roman"/>
          <w:bCs/>
          <w:sz w:val="28"/>
          <w:szCs w:val="28"/>
          <w:lang w:val="uk-UA"/>
        </w:rPr>
        <w:t>П А С П О Р Т</w:t>
      </w:r>
    </w:p>
    <w:p w:rsidR="00CA2DE1" w:rsidRPr="004C1ADA" w:rsidRDefault="00CA2DE1" w:rsidP="00CA2DE1">
      <w:pPr>
        <w:spacing w:after="0" w:line="240" w:lineRule="auto"/>
        <w:jc w:val="center"/>
        <w:rPr>
          <w:rFonts w:ascii="Times New Roman" w:hAnsi="Times New Roman"/>
          <w:sz w:val="28"/>
          <w:szCs w:val="28"/>
          <w:lang w:val="uk-UA" w:eastAsia="uk-UA"/>
        </w:rPr>
      </w:pPr>
      <w:r w:rsidRPr="004C1ADA">
        <w:rPr>
          <w:rFonts w:ascii="Times New Roman" w:hAnsi="Times New Roman"/>
          <w:sz w:val="28"/>
          <w:szCs w:val="28"/>
          <w:lang w:val="uk-UA"/>
        </w:rPr>
        <w:t>міської Програми розвитку</w:t>
      </w:r>
      <w:r w:rsidRPr="004C1ADA">
        <w:rPr>
          <w:rFonts w:ascii="Times New Roman" w:hAnsi="Times New Roman"/>
          <w:sz w:val="28"/>
          <w:szCs w:val="28"/>
          <w:lang w:val="uk-UA" w:eastAsia="uk-UA"/>
        </w:rPr>
        <w:t xml:space="preserve"> і функціонування української мови </w:t>
      </w:r>
    </w:p>
    <w:p w:rsidR="00CA2DE1" w:rsidRPr="004C1ADA" w:rsidRDefault="00CA2DE1" w:rsidP="00CA2DE1">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eastAsia="uk-UA"/>
        </w:rPr>
        <w:t>у м.</w:t>
      </w:r>
      <w:r w:rsidR="009F5968">
        <w:rPr>
          <w:rFonts w:ascii="Times New Roman" w:hAnsi="Times New Roman"/>
          <w:sz w:val="28"/>
          <w:szCs w:val="28"/>
          <w:lang w:val="uk-UA" w:eastAsia="uk-UA"/>
        </w:rPr>
        <w:t> </w:t>
      </w:r>
      <w:r w:rsidRPr="004C1ADA">
        <w:rPr>
          <w:rFonts w:ascii="Times New Roman" w:hAnsi="Times New Roman"/>
          <w:sz w:val="28"/>
          <w:szCs w:val="28"/>
          <w:lang w:val="uk-UA" w:eastAsia="uk-UA"/>
        </w:rPr>
        <w:t>Миколаєві на 2023-2025 роки</w:t>
      </w:r>
    </w:p>
    <w:p w:rsidR="00CA2DE1" w:rsidRPr="004C1ADA" w:rsidRDefault="00CA2DE1" w:rsidP="00CA2DE1">
      <w:pPr>
        <w:spacing w:after="0" w:line="240" w:lineRule="auto"/>
        <w:jc w:val="center"/>
        <w:rPr>
          <w:rFonts w:ascii="Times New Roman" w:hAnsi="Times New Roman"/>
          <w:sz w:val="28"/>
          <w:szCs w:val="28"/>
          <w:lang w:val="uk-UA"/>
        </w:rPr>
      </w:pPr>
    </w:p>
    <w:p w:rsidR="00CA2DE1" w:rsidRPr="004C1ADA" w:rsidRDefault="00CA2DE1" w:rsidP="00CA2DE1">
      <w:pPr>
        <w:pStyle w:val="a8"/>
        <w:spacing w:after="0" w:line="240" w:lineRule="auto"/>
        <w:ind w:left="0" w:firstLine="567"/>
        <w:jc w:val="both"/>
        <w:rPr>
          <w:rFonts w:ascii="Times New Roman" w:hAnsi="Times New Roman"/>
          <w:bCs/>
          <w:sz w:val="28"/>
          <w:szCs w:val="28"/>
          <w:lang w:val="uk-UA"/>
        </w:rPr>
      </w:pPr>
      <w:r w:rsidRPr="004C1ADA">
        <w:rPr>
          <w:rFonts w:ascii="Times New Roman" w:hAnsi="Times New Roman"/>
          <w:bCs/>
          <w:sz w:val="28"/>
          <w:szCs w:val="28"/>
          <w:lang w:val="uk-UA"/>
        </w:rPr>
        <w:t>1.</w:t>
      </w:r>
      <w:r w:rsidR="009F5968">
        <w:rPr>
          <w:rFonts w:ascii="Times New Roman" w:hAnsi="Times New Roman"/>
          <w:bCs/>
          <w:sz w:val="28"/>
          <w:szCs w:val="28"/>
          <w:lang w:val="uk-UA"/>
        </w:rPr>
        <w:t> </w:t>
      </w:r>
      <w:r w:rsidRPr="004C1ADA">
        <w:rPr>
          <w:rFonts w:ascii="Times New Roman" w:hAnsi="Times New Roman"/>
          <w:bCs/>
          <w:sz w:val="28"/>
          <w:szCs w:val="28"/>
          <w:lang w:val="uk-UA"/>
        </w:rPr>
        <w:t>Програму затверджено рішенням міської ради від_____________ №____.</w:t>
      </w:r>
    </w:p>
    <w:p w:rsidR="00CA2DE1" w:rsidRPr="004C1ADA" w:rsidRDefault="00CA2DE1" w:rsidP="00CA2DE1">
      <w:pPr>
        <w:pStyle w:val="a8"/>
        <w:spacing w:after="0" w:line="240" w:lineRule="auto"/>
        <w:ind w:left="0" w:firstLine="708"/>
        <w:jc w:val="both"/>
        <w:rPr>
          <w:rFonts w:ascii="Times New Roman" w:hAnsi="Times New Roman"/>
          <w:bCs/>
          <w:sz w:val="28"/>
          <w:szCs w:val="28"/>
          <w:lang w:val="uk-UA"/>
        </w:rPr>
      </w:pPr>
    </w:p>
    <w:p w:rsidR="00CA2DE1" w:rsidRPr="004C1ADA" w:rsidRDefault="00CA2DE1" w:rsidP="00CA2DE1">
      <w:pPr>
        <w:pStyle w:val="a8"/>
        <w:spacing w:after="0" w:line="240" w:lineRule="auto"/>
        <w:ind w:left="0" w:firstLine="567"/>
        <w:jc w:val="both"/>
        <w:rPr>
          <w:rFonts w:ascii="Times New Roman" w:hAnsi="Times New Roman"/>
          <w:sz w:val="28"/>
          <w:szCs w:val="28"/>
          <w:lang w:val="uk-UA" w:eastAsia="ru-RU"/>
        </w:rPr>
      </w:pPr>
      <w:r w:rsidRPr="004C1ADA">
        <w:rPr>
          <w:rFonts w:ascii="Times New Roman" w:hAnsi="Times New Roman"/>
          <w:sz w:val="28"/>
          <w:szCs w:val="28"/>
          <w:lang w:val="uk-UA" w:eastAsia="ru-RU"/>
        </w:rPr>
        <w:t>2</w:t>
      </w:r>
      <w:r>
        <w:rPr>
          <w:rFonts w:ascii="Times New Roman" w:hAnsi="Times New Roman"/>
          <w:sz w:val="28"/>
          <w:szCs w:val="28"/>
          <w:lang w:val="uk-UA" w:eastAsia="ru-RU"/>
        </w:rPr>
        <w:t>.</w:t>
      </w:r>
      <w:r w:rsidR="009F5968">
        <w:rPr>
          <w:rFonts w:ascii="Times New Roman" w:hAnsi="Times New Roman"/>
          <w:sz w:val="28"/>
          <w:szCs w:val="28"/>
          <w:lang w:val="uk-UA" w:eastAsia="ru-RU"/>
        </w:rPr>
        <w:t> </w:t>
      </w:r>
      <w:r>
        <w:rPr>
          <w:rFonts w:ascii="Times New Roman" w:hAnsi="Times New Roman"/>
          <w:sz w:val="28"/>
          <w:szCs w:val="28"/>
          <w:lang w:val="uk-UA" w:eastAsia="ru-RU"/>
        </w:rPr>
        <w:t>Підстава для розроблення: </w:t>
      </w:r>
      <w:r w:rsidRPr="004C1ADA">
        <w:rPr>
          <w:rFonts w:ascii="Times New Roman" w:hAnsi="Times New Roman"/>
          <w:sz w:val="28"/>
          <w:szCs w:val="28"/>
          <w:lang w:val="uk-UA" w:eastAsia="ru-RU"/>
        </w:rPr>
        <w:t>Закони України «Про місцеве самоврядування в Україні», «Про забезпечення функціонування української мови як державної».</w:t>
      </w:r>
    </w:p>
    <w:p w:rsidR="00CA2DE1" w:rsidRPr="004C1ADA" w:rsidRDefault="00CA2DE1" w:rsidP="00CA2DE1">
      <w:pPr>
        <w:pStyle w:val="a8"/>
        <w:spacing w:after="0" w:line="240" w:lineRule="auto"/>
        <w:ind w:left="0" w:firstLine="708"/>
        <w:jc w:val="both"/>
        <w:rPr>
          <w:rFonts w:ascii="Times New Roman" w:hAnsi="Times New Roman"/>
          <w:sz w:val="28"/>
          <w:szCs w:val="28"/>
          <w:lang w:val="uk-UA" w:eastAsia="ru-RU"/>
        </w:rPr>
      </w:pPr>
    </w:p>
    <w:p w:rsidR="00CA2DE1" w:rsidRPr="004C1ADA" w:rsidRDefault="00CA2DE1" w:rsidP="00CA2DE1">
      <w:pPr>
        <w:pStyle w:val="a8"/>
        <w:spacing w:after="0" w:line="240" w:lineRule="auto"/>
        <w:ind w:left="-2" w:firstLine="569"/>
        <w:jc w:val="both"/>
        <w:rPr>
          <w:rFonts w:ascii="Times New Roman" w:hAnsi="Times New Roman"/>
          <w:sz w:val="28"/>
          <w:szCs w:val="28"/>
          <w:lang w:val="uk-UA"/>
        </w:rPr>
      </w:pPr>
      <w:r w:rsidRPr="004C1ADA">
        <w:rPr>
          <w:rFonts w:ascii="Times New Roman" w:hAnsi="Times New Roman"/>
          <w:sz w:val="28"/>
          <w:szCs w:val="28"/>
          <w:lang w:val="uk-UA"/>
        </w:rPr>
        <w:t>3.</w:t>
      </w:r>
      <w:r w:rsidR="009F5968">
        <w:rPr>
          <w:rFonts w:ascii="Times New Roman" w:hAnsi="Times New Roman"/>
          <w:sz w:val="28"/>
          <w:szCs w:val="28"/>
          <w:lang w:val="uk-UA"/>
        </w:rPr>
        <w:t> </w:t>
      </w:r>
      <w:r w:rsidRPr="004C1ADA">
        <w:rPr>
          <w:rFonts w:ascii="Times New Roman" w:hAnsi="Times New Roman"/>
          <w:sz w:val="28"/>
          <w:szCs w:val="28"/>
          <w:lang w:val="uk-UA"/>
        </w:rPr>
        <w:t>Ініціатор розроблення Програми</w:t>
      </w:r>
      <w:r w:rsidRPr="004C1ADA">
        <w:rPr>
          <w:rFonts w:ascii="Times New Roman" w:hAnsi="Times New Roman"/>
          <w:bCs/>
          <w:sz w:val="28"/>
          <w:szCs w:val="28"/>
          <w:lang w:val="uk-UA"/>
        </w:rPr>
        <w:t xml:space="preserve">: </w:t>
      </w:r>
      <w:r w:rsidRPr="004C1ADA">
        <w:rPr>
          <w:rFonts w:ascii="Times New Roman" w:hAnsi="Times New Roman"/>
          <w:sz w:val="28"/>
          <w:szCs w:val="28"/>
          <w:lang w:val="uk-UA"/>
        </w:rPr>
        <w:t>управління з питань культури та охорони культурної спадщини Миколаївської міської ради.</w:t>
      </w:r>
    </w:p>
    <w:p w:rsidR="00CA2DE1" w:rsidRPr="004C1ADA" w:rsidRDefault="00CA2DE1" w:rsidP="00CA2DE1">
      <w:pPr>
        <w:pStyle w:val="a8"/>
        <w:spacing w:after="0" w:line="240" w:lineRule="auto"/>
        <w:ind w:left="-2" w:firstLine="569"/>
        <w:jc w:val="both"/>
        <w:rPr>
          <w:rFonts w:ascii="Times New Roman" w:hAnsi="Times New Roman"/>
          <w:bCs/>
          <w:sz w:val="28"/>
          <w:szCs w:val="28"/>
          <w:lang w:val="uk-UA"/>
        </w:rPr>
      </w:pPr>
    </w:p>
    <w:p w:rsidR="00CA2DE1" w:rsidRPr="004C1ADA" w:rsidRDefault="00CA2DE1" w:rsidP="00CA2DE1">
      <w:pPr>
        <w:pStyle w:val="a8"/>
        <w:spacing w:after="0" w:line="240" w:lineRule="auto"/>
        <w:ind w:left="0" w:firstLine="569"/>
        <w:jc w:val="both"/>
        <w:rPr>
          <w:rFonts w:ascii="Times New Roman" w:hAnsi="Times New Roman"/>
          <w:sz w:val="28"/>
          <w:szCs w:val="28"/>
          <w:lang w:val="uk-UA"/>
        </w:rPr>
      </w:pPr>
      <w:r w:rsidRPr="004C1ADA">
        <w:rPr>
          <w:rFonts w:ascii="Times New Roman" w:hAnsi="Times New Roman"/>
          <w:sz w:val="28"/>
          <w:szCs w:val="28"/>
          <w:lang w:val="uk-UA"/>
        </w:rPr>
        <w:t>4.</w:t>
      </w:r>
      <w:r w:rsidR="009F5968">
        <w:rPr>
          <w:rFonts w:ascii="Times New Roman" w:hAnsi="Times New Roman"/>
          <w:sz w:val="28"/>
          <w:szCs w:val="28"/>
          <w:lang w:val="uk-UA"/>
        </w:rPr>
        <w:t> </w:t>
      </w:r>
      <w:r w:rsidRPr="004C1ADA">
        <w:rPr>
          <w:rFonts w:ascii="Times New Roman" w:hAnsi="Times New Roman"/>
          <w:sz w:val="28"/>
          <w:szCs w:val="28"/>
          <w:lang w:val="uk-UA"/>
        </w:rPr>
        <w:t>Розробник Програми: управління з питань культури та охорони культурної спадщини Миколаївської міської ради.</w:t>
      </w:r>
    </w:p>
    <w:p w:rsidR="00CA2DE1" w:rsidRPr="004C1ADA" w:rsidRDefault="00CA2DE1" w:rsidP="00CA2DE1">
      <w:pPr>
        <w:pStyle w:val="a8"/>
        <w:spacing w:after="0" w:line="240" w:lineRule="auto"/>
        <w:ind w:left="0" w:firstLine="569"/>
        <w:jc w:val="both"/>
        <w:rPr>
          <w:rFonts w:ascii="Times New Roman" w:hAnsi="Times New Roman"/>
          <w:bCs/>
          <w:sz w:val="28"/>
          <w:szCs w:val="28"/>
          <w:lang w:val="uk-UA"/>
        </w:rPr>
      </w:pPr>
    </w:p>
    <w:p w:rsidR="00CA2DE1" w:rsidRPr="004C1ADA" w:rsidRDefault="00CA2DE1" w:rsidP="00CA2DE1">
      <w:pPr>
        <w:pStyle w:val="a8"/>
        <w:spacing w:after="0" w:line="240" w:lineRule="auto"/>
        <w:ind w:left="0" w:firstLine="569"/>
        <w:jc w:val="both"/>
        <w:rPr>
          <w:rFonts w:ascii="Times New Roman" w:hAnsi="Times New Roman"/>
          <w:sz w:val="28"/>
          <w:szCs w:val="28"/>
          <w:lang w:val="uk-UA"/>
        </w:rPr>
      </w:pPr>
      <w:r w:rsidRPr="004C1ADA">
        <w:rPr>
          <w:rFonts w:ascii="Times New Roman" w:hAnsi="Times New Roman"/>
          <w:sz w:val="28"/>
          <w:szCs w:val="28"/>
          <w:lang w:val="uk-UA"/>
        </w:rPr>
        <w:t>5.</w:t>
      </w:r>
      <w:r w:rsidR="009F5968">
        <w:rPr>
          <w:rFonts w:ascii="Times New Roman" w:hAnsi="Times New Roman"/>
          <w:sz w:val="28"/>
          <w:szCs w:val="28"/>
          <w:lang w:val="uk-UA"/>
        </w:rPr>
        <w:t> </w:t>
      </w:r>
      <w:r w:rsidRPr="004C1ADA">
        <w:rPr>
          <w:rFonts w:ascii="Times New Roman" w:hAnsi="Times New Roman"/>
          <w:sz w:val="28"/>
          <w:szCs w:val="28"/>
          <w:lang w:val="uk-UA"/>
        </w:rPr>
        <w:t>Відповідальний виконавець: управління з питань культури та охорони культурної спадщини Миколаївської міської ради.</w:t>
      </w:r>
    </w:p>
    <w:p w:rsidR="00CA2DE1" w:rsidRPr="004C1ADA" w:rsidRDefault="00CA2DE1" w:rsidP="00CA2DE1">
      <w:pPr>
        <w:pStyle w:val="a8"/>
        <w:spacing w:after="0" w:line="240" w:lineRule="auto"/>
        <w:ind w:left="0" w:firstLine="569"/>
        <w:jc w:val="both"/>
        <w:rPr>
          <w:rFonts w:ascii="Times New Roman" w:hAnsi="Times New Roman"/>
          <w:bCs/>
          <w:sz w:val="28"/>
          <w:szCs w:val="28"/>
          <w:lang w:val="uk-UA"/>
        </w:rPr>
      </w:pPr>
    </w:p>
    <w:p w:rsidR="00CA2DE1" w:rsidRPr="004C1ADA" w:rsidRDefault="00CA2DE1" w:rsidP="00CA2DE1">
      <w:pPr>
        <w:pStyle w:val="a8"/>
        <w:spacing w:after="0" w:line="240" w:lineRule="auto"/>
        <w:ind w:left="0" w:firstLine="569"/>
        <w:jc w:val="both"/>
        <w:rPr>
          <w:rFonts w:ascii="Times New Roman" w:hAnsi="Times New Roman"/>
          <w:bCs/>
          <w:sz w:val="28"/>
          <w:szCs w:val="28"/>
          <w:lang w:val="uk-UA"/>
        </w:rPr>
      </w:pPr>
      <w:r w:rsidRPr="004C1ADA">
        <w:rPr>
          <w:rFonts w:ascii="Times New Roman" w:hAnsi="Times New Roman"/>
          <w:sz w:val="28"/>
          <w:szCs w:val="28"/>
          <w:lang w:val="uk-UA"/>
        </w:rPr>
        <w:t>6.</w:t>
      </w:r>
      <w:r w:rsidR="009F5968">
        <w:rPr>
          <w:rFonts w:ascii="Times New Roman" w:hAnsi="Times New Roman"/>
          <w:sz w:val="28"/>
          <w:szCs w:val="28"/>
          <w:lang w:val="uk-UA"/>
        </w:rPr>
        <w:t> </w:t>
      </w:r>
      <w:r w:rsidRPr="004C1ADA">
        <w:rPr>
          <w:rFonts w:ascii="Times New Roman" w:hAnsi="Times New Roman"/>
          <w:sz w:val="28"/>
          <w:szCs w:val="28"/>
          <w:lang w:val="uk-UA"/>
        </w:rPr>
        <w:t>Співвиконавці Програми:</w:t>
      </w:r>
    </w:p>
    <w:p w:rsidR="00CA2DE1" w:rsidRPr="004C1ADA" w:rsidRDefault="00CA2DE1" w:rsidP="00CA2DE1">
      <w:pPr>
        <w:pStyle w:val="a8"/>
        <w:tabs>
          <w:tab w:val="left" w:pos="993"/>
        </w:tabs>
        <w:spacing w:after="0" w:line="240" w:lineRule="auto"/>
        <w:ind w:left="0" w:firstLine="567"/>
        <w:jc w:val="both"/>
        <w:rPr>
          <w:rFonts w:ascii="Times New Roman" w:hAnsi="Times New Roman"/>
          <w:sz w:val="28"/>
          <w:szCs w:val="28"/>
          <w:lang w:val="uk-UA"/>
        </w:rPr>
      </w:pPr>
      <w:r w:rsidRPr="004C1ADA">
        <w:rPr>
          <w:rFonts w:ascii="Times New Roman" w:hAnsi="Times New Roman"/>
          <w:sz w:val="28"/>
          <w:szCs w:val="28"/>
          <w:lang w:val="uk-UA"/>
        </w:rPr>
        <w:t>6.1. Департамент забезпечення діяльності виконавчих органів Миколаївської міської ради.</w:t>
      </w:r>
    </w:p>
    <w:p w:rsidR="00CA2DE1" w:rsidRPr="004C1ADA" w:rsidRDefault="00CA2DE1" w:rsidP="00CA2DE1">
      <w:pPr>
        <w:pStyle w:val="a8"/>
        <w:tabs>
          <w:tab w:val="left" w:pos="993"/>
        </w:tabs>
        <w:spacing w:after="0" w:line="240" w:lineRule="auto"/>
        <w:ind w:left="0" w:firstLine="567"/>
        <w:jc w:val="both"/>
        <w:rPr>
          <w:rFonts w:ascii="Times New Roman" w:hAnsi="Times New Roman"/>
          <w:sz w:val="28"/>
          <w:szCs w:val="28"/>
          <w:lang w:val="uk-UA" w:eastAsia="ru-RU"/>
        </w:rPr>
      </w:pPr>
      <w:r w:rsidRPr="004C1ADA">
        <w:rPr>
          <w:rFonts w:ascii="Times New Roman" w:hAnsi="Times New Roman"/>
          <w:sz w:val="28"/>
          <w:szCs w:val="28"/>
          <w:lang w:val="uk-UA"/>
        </w:rPr>
        <w:t>6.2.</w:t>
      </w:r>
      <w:r w:rsidR="009F5968">
        <w:rPr>
          <w:rFonts w:ascii="Times New Roman" w:hAnsi="Times New Roman"/>
          <w:sz w:val="28"/>
          <w:szCs w:val="28"/>
          <w:lang w:val="uk-UA"/>
        </w:rPr>
        <w:t> </w:t>
      </w:r>
      <w:r w:rsidRPr="004C1ADA">
        <w:rPr>
          <w:rFonts w:ascii="Times New Roman" w:hAnsi="Times New Roman"/>
          <w:sz w:val="28"/>
          <w:szCs w:val="28"/>
          <w:lang w:val="uk-UA" w:eastAsia="ru-RU"/>
        </w:rPr>
        <w:t xml:space="preserve">Департамент економічного розвитку Миколаївської міської ради. </w:t>
      </w:r>
    </w:p>
    <w:p w:rsidR="00CA2DE1" w:rsidRPr="004C1ADA" w:rsidRDefault="00CA2DE1" w:rsidP="00CA2DE1">
      <w:pPr>
        <w:pStyle w:val="a8"/>
        <w:tabs>
          <w:tab w:val="left" w:pos="993"/>
        </w:tabs>
        <w:spacing w:after="0" w:line="240" w:lineRule="auto"/>
        <w:ind w:left="0" w:firstLine="567"/>
        <w:jc w:val="both"/>
        <w:rPr>
          <w:rFonts w:ascii="Times New Roman" w:hAnsi="Times New Roman"/>
          <w:sz w:val="28"/>
          <w:szCs w:val="28"/>
          <w:lang w:val="uk-UA" w:eastAsia="ru-RU"/>
        </w:rPr>
      </w:pPr>
      <w:r w:rsidRPr="004C1ADA">
        <w:rPr>
          <w:rFonts w:ascii="Times New Roman" w:hAnsi="Times New Roman"/>
          <w:sz w:val="28"/>
          <w:szCs w:val="28"/>
          <w:lang w:val="uk-UA" w:eastAsia="ru-RU"/>
        </w:rPr>
        <w:t>6.3.</w:t>
      </w:r>
      <w:r w:rsidR="009F5968">
        <w:rPr>
          <w:rFonts w:ascii="Times New Roman" w:hAnsi="Times New Roman"/>
          <w:sz w:val="28"/>
          <w:szCs w:val="28"/>
          <w:lang w:val="uk-UA" w:eastAsia="ru-RU"/>
        </w:rPr>
        <w:t> </w:t>
      </w:r>
      <w:r w:rsidRPr="004C1ADA">
        <w:rPr>
          <w:rFonts w:ascii="Times New Roman" w:hAnsi="Times New Roman"/>
          <w:sz w:val="28"/>
          <w:szCs w:val="28"/>
          <w:lang w:val="uk-UA" w:eastAsia="ru-RU"/>
        </w:rPr>
        <w:t>Департамент архітектури та містобудування Миколаївської міської ради.</w:t>
      </w:r>
    </w:p>
    <w:p w:rsidR="00CA2DE1" w:rsidRPr="004C1ADA" w:rsidRDefault="00CA2DE1" w:rsidP="00CA2DE1">
      <w:pPr>
        <w:autoSpaceDE w:val="0"/>
        <w:autoSpaceDN w:val="0"/>
        <w:adjustRightInd w:val="0"/>
        <w:spacing w:after="0" w:line="240" w:lineRule="auto"/>
        <w:ind w:firstLine="567"/>
        <w:jc w:val="both"/>
        <w:rPr>
          <w:rFonts w:ascii="Times New Roman" w:eastAsia="Times New Roman" w:hAnsi="Times New Roman"/>
          <w:sz w:val="28"/>
          <w:szCs w:val="28"/>
          <w:lang w:val="uk-UA" w:eastAsia="uk-UA"/>
        </w:rPr>
      </w:pPr>
      <w:r w:rsidRPr="004C1ADA">
        <w:rPr>
          <w:rFonts w:ascii="Times New Roman" w:hAnsi="Times New Roman"/>
          <w:sz w:val="28"/>
          <w:szCs w:val="28"/>
          <w:lang w:val="uk-UA" w:eastAsia="ru-RU"/>
        </w:rPr>
        <w:t>6.4.</w:t>
      </w:r>
      <w:r w:rsidR="009F5968">
        <w:rPr>
          <w:rFonts w:ascii="Times New Roman" w:hAnsi="Times New Roman"/>
          <w:sz w:val="28"/>
          <w:szCs w:val="28"/>
          <w:lang w:val="uk-UA"/>
        </w:rPr>
        <w:t> </w:t>
      </w:r>
      <w:r w:rsidRPr="004C1ADA">
        <w:rPr>
          <w:rFonts w:ascii="Times New Roman" w:hAnsi="Times New Roman"/>
          <w:sz w:val="28"/>
          <w:szCs w:val="28"/>
          <w:lang w:val="uk-UA"/>
        </w:rPr>
        <w:t>Міський територіальний центр соціального обслуговування (надання соціальних послуг).</w:t>
      </w:r>
    </w:p>
    <w:p w:rsidR="00CA2DE1" w:rsidRPr="004C1ADA" w:rsidRDefault="00CA2DE1" w:rsidP="00CA2DE1">
      <w:pPr>
        <w:autoSpaceDE w:val="0"/>
        <w:autoSpaceDN w:val="0"/>
        <w:adjustRightInd w:val="0"/>
        <w:spacing w:after="0" w:line="240" w:lineRule="auto"/>
        <w:ind w:firstLine="567"/>
        <w:jc w:val="both"/>
        <w:rPr>
          <w:rFonts w:ascii="Times New Roman" w:hAnsi="Times New Roman"/>
          <w:sz w:val="28"/>
          <w:szCs w:val="28"/>
          <w:lang w:val="uk-UA"/>
        </w:rPr>
      </w:pPr>
      <w:r w:rsidRPr="004C1ADA">
        <w:rPr>
          <w:rFonts w:ascii="Times New Roman" w:eastAsia="Times New Roman" w:hAnsi="Times New Roman"/>
          <w:sz w:val="28"/>
          <w:szCs w:val="28"/>
          <w:lang w:val="uk-UA" w:eastAsia="uk-UA"/>
        </w:rPr>
        <w:t>6.5.</w:t>
      </w:r>
      <w:r w:rsidR="009F5968">
        <w:rPr>
          <w:rFonts w:ascii="Times New Roman" w:eastAsia="Times New Roman" w:hAnsi="Times New Roman"/>
          <w:sz w:val="28"/>
          <w:szCs w:val="28"/>
          <w:lang w:val="uk-UA" w:eastAsia="uk-UA"/>
        </w:rPr>
        <w:t> </w:t>
      </w:r>
      <w:r w:rsidRPr="004C1ADA">
        <w:rPr>
          <w:rFonts w:ascii="Times New Roman" w:eastAsia="Times New Roman" w:hAnsi="Times New Roman"/>
          <w:sz w:val="28"/>
          <w:szCs w:val="28"/>
          <w:lang w:val="uk-UA" w:eastAsia="uk-UA"/>
        </w:rPr>
        <w:t>КУ «Міський центр комплексної реабілітації для дітей та осіб з інвалідністю»</w:t>
      </w:r>
      <w:r>
        <w:rPr>
          <w:rFonts w:ascii="Times New Roman" w:eastAsia="Times New Roman" w:hAnsi="Times New Roman"/>
          <w:sz w:val="28"/>
          <w:szCs w:val="28"/>
          <w:lang w:val="uk-UA" w:eastAsia="uk-UA"/>
        </w:rPr>
        <w:t>.</w:t>
      </w:r>
    </w:p>
    <w:p w:rsidR="00CA2DE1" w:rsidRDefault="00CA2DE1" w:rsidP="00CA2DE1">
      <w:pPr>
        <w:tabs>
          <w:tab w:val="left" w:pos="993"/>
        </w:tabs>
        <w:spacing w:after="0" w:line="240" w:lineRule="auto"/>
        <w:ind w:firstLine="567"/>
        <w:jc w:val="both"/>
        <w:rPr>
          <w:rFonts w:ascii="Times New Roman" w:hAnsi="Times New Roman"/>
          <w:sz w:val="28"/>
          <w:szCs w:val="28"/>
          <w:lang w:val="uk-UA"/>
        </w:rPr>
      </w:pPr>
      <w:r w:rsidRPr="004C1ADA">
        <w:rPr>
          <w:rFonts w:ascii="Times New Roman" w:hAnsi="Times New Roman"/>
          <w:sz w:val="28"/>
          <w:szCs w:val="28"/>
          <w:lang w:val="uk-UA"/>
        </w:rPr>
        <w:t>6.6.</w:t>
      </w:r>
      <w:r w:rsidR="009F5968">
        <w:rPr>
          <w:rFonts w:ascii="Times New Roman" w:hAnsi="Times New Roman"/>
          <w:sz w:val="28"/>
          <w:szCs w:val="28"/>
          <w:lang w:val="uk-UA"/>
        </w:rPr>
        <w:t> </w:t>
      </w:r>
      <w:r w:rsidRPr="004C1ADA">
        <w:rPr>
          <w:rFonts w:ascii="Times New Roman" w:hAnsi="Times New Roman"/>
          <w:sz w:val="28"/>
          <w:szCs w:val="28"/>
          <w:lang w:val="uk-UA"/>
        </w:rPr>
        <w:t>Управління освіти Миколаївської міської ради.</w:t>
      </w:r>
    </w:p>
    <w:p w:rsidR="00CA2DE1" w:rsidRDefault="00CA2DE1" w:rsidP="00CA2DE1">
      <w:pP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w:t>
      </w:r>
      <w:r w:rsidRPr="00D52697">
        <w:rPr>
          <w:rFonts w:ascii="Times New Roman" w:hAnsi="Times New Roman"/>
          <w:sz w:val="28"/>
          <w:szCs w:val="28"/>
          <w:lang w:val="uk-UA"/>
        </w:rPr>
        <w:t>.7. Управління у справах фізичної культури і спорту</w:t>
      </w:r>
      <w:r w:rsidR="009F5968">
        <w:rPr>
          <w:rFonts w:ascii="Times New Roman" w:hAnsi="Times New Roman"/>
          <w:sz w:val="28"/>
          <w:szCs w:val="28"/>
          <w:lang w:val="uk-UA"/>
        </w:rPr>
        <w:t xml:space="preserve"> </w:t>
      </w:r>
      <w:r w:rsidRPr="00D52697">
        <w:rPr>
          <w:rFonts w:ascii="Times New Roman" w:hAnsi="Times New Roman"/>
          <w:sz w:val="28"/>
          <w:szCs w:val="28"/>
          <w:lang w:val="uk-UA"/>
        </w:rPr>
        <w:t>Миколаївської міської ради.</w:t>
      </w:r>
    </w:p>
    <w:p w:rsidR="00CA2DE1" w:rsidRDefault="00CA2DE1" w:rsidP="00CA2DE1">
      <w:pPr>
        <w:tabs>
          <w:tab w:val="left" w:pos="993"/>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6.8.</w:t>
      </w:r>
      <w:r w:rsidR="009F5968">
        <w:rPr>
          <w:rFonts w:ascii="Times New Roman" w:hAnsi="Times New Roman"/>
          <w:sz w:val="28"/>
          <w:szCs w:val="28"/>
          <w:lang w:val="uk-UA"/>
        </w:rPr>
        <w:t> </w:t>
      </w:r>
      <w:r w:rsidRPr="00D52697">
        <w:rPr>
          <w:rFonts w:ascii="Times New Roman" w:hAnsi="Times New Roman"/>
          <w:sz w:val="28"/>
          <w:szCs w:val="28"/>
          <w:lang w:val="uk-UA"/>
        </w:rPr>
        <w:t>Управління охорони здоров’я Миколаївської міської ради.</w:t>
      </w:r>
    </w:p>
    <w:p w:rsidR="00CA2DE1" w:rsidRDefault="00CA2DE1" w:rsidP="00CA2DE1">
      <w:pPr>
        <w:tabs>
          <w:tab w:val="left" w:pos="993"/>
        </w:tabs>
        <w:spacing w:after="0" w:line="240" w:lineRule="auto"/>
        <w:ind w:firstLine="567"/>
        <w:jc w:val="both"/>
        <w:rPr>
          <w:rFonts w:ascii="Times New Roman" w:hAnsi="Times New Roman"/>
          <w:sz w:val="28"/>
          <w:szCs w:val="28"/>
          <w:lang w:val="uk-UA"/>
        </w:rPr>
      </w:pPr>
      <w:r w:rsidRPr="00D52697">
        <w:rPr>
          <w:rFonts w:ascii="Times New Roman" w:hAnsi="Times New Roman"/>
          <w:sz w:val="28"/>
          <w:szCs w:val="28"/>
          <w:lang w:val="uk-UA"/>
        </w:rPr>
        <w:t>6.9.</w:t>
      </w:r>
      <w:r w:rsidR="009F5968">
        <w:rPr>
          <w:rFonts w:ascii="Times New Roman" w:hAnsi="Times New Roman"/>
          <w:sz w:val="28"/>
          <w:szCs w:val="28"/>
          <w:lang w:val="uk-UA"/>
        </w:rPr>
        <w:t> </w:t>
      </w:r>
      <w:r w:rsidRPr="00D52697">
        <w:rPr>
          <w:rFonts w:ascii="Times New Roman" w:hAnsi="Times New Roman"/>
          <w:sz w:val="28"/>
          <w:szCs w:val="28"/>
          <w:lang w:val="uk-UA"/>
        </w:rPr>
        <w:t>Управління транспортного комплексу, зв’язку та телекомунікацій Миколаївської міської ради.</w:t>
      </w:r>
    </w:p>
    <w:p w:rsidR="00CA2DE1" w:rsidRDefault="00CA2DE1" w:rsidP="00CA2DE1">
      <w:pPr>
        <w:tabs>
          <w:tab w:val="left" w:pos="993"/>
        </w:tabs>
        <w:spacing w:after="0" w:line="240" w:lineRule="auto"/>
        <w:ind w:firstLine="567"/>
        <w:jc w:val="both"/>
        <w:rPr>
          <w:rFonts w:ascii="Times New Roman" w:hAnsi="Times New Roman"/>
          <w:sz w:val="28"/>
          <w:szCs w:val="28"/>
          <w:lang w:val="uk-UA"/>
        </w:rPr>
      </w:pPr>
      <w:r w:rsidRPr="00D52697">
        <w:rPr>
          <w:rFonts w:ascii="Times New Roman" w:hAnsi="Times New Roman"/>
          <w:sz w:val="28"/>
          <w:szCs w:val="28"/>
          <w:lang w:val="uk-UA"/>
        </w:rPr>
        <w:t>6.10.</w:t>
      </w:r>
      <w:r w:rsidR="009F5968">
        <w:rPr>
          <w:rFonts w:ascii="Times New Roman" w:hAnsi="Times New Roman"/>
          <w:sz w:val="28"/>
          <w:szCs w:val="28"/>
          <w:lang w:val="uk-UA"/>
        </w:rPr>
        <w:t> </w:t>
      </w:r>
      <w:r w:rsidRPr="00D52697">
        <w:rPr>
          <w:rFonts w:ascii="Times New Roman" w:hAnsi="Times New Roman"/>
          <w:sz w:val="28"/>
          <w:szCs w:val="28"/>
          <w:lang w:val="uk-UA"/>
        </w:rPr>
        <w:t>Адміністрації районів Миколаївської міської ради.</w:t>
      </w:r>
    </w:p>
    <w:p w:rsidR="00CA2DE1" w:rsidRDefault="00CA2DE1" w:rsidP="00CA2DE1">
      <w:pPr>
        <w:tabs>
          <w:tab w:val="left" w:pos="993"/>
        </w:tabs>
        <w:spacing w:after="0" w:line="240" w:lineRule="auto"/>
        <w:ind w:firstLine="567"/>
        <w:jc w:val="both"/>
        <w:rPr>
          <w:rFonts w:ascii="Times New Roman" w:eastAsia="Times New Roman" w:hAnsi="Times New Roman"/>
          <w:sz w:val="28"/>
          <w:szCs w:val="28"/>
          <w:lang w:val="uk-UA" w:eastAsia="uk-UA"/>
        </w:rPr>
      </w:pPr>
      <w:r w:rsidRPr="00D52697">
        <w:rPr>
          <w:rFonts w:ascii="Times New Roman" w:hAnsi="Times New Roman"/>
          <w:sz w:val="28"/>
          <w:szCs w:val="28"/>
          <w:lang w:val="uk-UA"/>
        </w:rPr>
        <w:t>6.11.</w:t>
      </w:r>
      <w:r w:rsidR="009F5968">
        <w:rPr>
          <w:rFonts w:ascii="Times New Roman" w:hAnsi="Times New Roman"/>
          <w:sz w:val="28"/>
          <w:szCs w:val="28"/>
          <w:lang w:val="uk-UA"/>
        </w:rPr>
        <w:t> </w:t>
      </w:r>
      <w:r w:rsidRPr="00D52697">
        <w:rPr>
          <w:rFonts w:ascii="Times New Roman" w:eastAsia="Times New Roman" w:hAnsi="Times New Roman"/>
          <w:sz w:val="28"/>
          <w:szCs w:val="28"/>
          <w:lang w:val="uk-UA" w:eastAsia="uk-UA"/>
        </w:rPr>
        <w:t>Департамент праці та соціального захисту населення Миколаївської міської ради.</w:t>
      </w:r>
    </w:p>
    <w:p w:rsidR="00CA2DE1" w:rsidRPr="0064218B" w:rsidRDefault="00CA2DE1" w:rsidP="00CA2DE1">
      <w:pPr>
        <w:tabs>
          <w:tab w:val="left" w:pos="993"/>
        </w:tabs>
        <w:spacing w:after="0" w:line="240" w:lineRule="auto"/>
        <w:ind w:firstLine="567"/>
        <w:jc w:val="both"/>
        <w:rPr>
          <w:rFonts w:ascii="Times New Roman" w:hAnsi="Times New Roman"/>
          <w:sz w:val="28"/>
          <w:szCs w:val="28"/>
          <w:lang w:val="uk-UA"/>
        </w:rPr>
      </w:pPr>
      <w:r w:rsidRPr="0064218B">
        <w:rPr>
          <w:rFonts w:ascii="Times New Roman" w:hAnsi="Times New Roman"/>
          <w:sz w:val="28"/>
          <w:szCs w:val="28"/>
          <w:lang w:val="uk-UA"/>
        </w:rPr>
        <w:t>6.12.</w:t>
      </w:r>
      <w:r w:rsidR="009F5968">
        <w:rPr>
          <w:rFonts w:ascii="Times New Roman" w:hAnsi="Times New Roman"/>
          <w:sz w:val="28"/>
          <w:szCs w:val="28"/>
          <w:lang w:val="uk-UA"/>
        </w:rPr>
        <w:t> </w:t>
      </w:r>
      <w:r w:rsidRPr="0064218B">
        <w:rPr>
          <w:rFonts w:ascii="Times New Roman" w:hAnsi="Times New Roman"/>
          <w:sz w:val="28"/>
          <w:szCs w:val="28"/>
          <w:lang w:val="uk-UA"/>
        </w:rPr>
        <w:t>Заклади культури клубного типу, Централізовані бібліотечні системи (ЦБС) для дітей та дорослих, мистецькі школи.</w:t>
      </w:r>
    </w:p>
    <w:p w:rsidR="00CA2DE1" w:rsidRPr="004C1ADA" w:rsidRDefault="00CA2DE1" w:rsidP="00CA2DE1">
      <w:pPr>
        <w:autoSpaceDE w:val="0"/>
        <w:autoSpaceDN w:val="0"/>
        <w:adjustRightInd w:val="0"/>
        <w:spacing w:after="0" w:line="240" w:lineRule="auto"/>
        <w:ind w:firstLine="569"/>
        <w:rPr>
          <w:rFonts w:ascii="Times New Roman" w:hAnsi="Times New Roman"/>
          <w:sz w:val="28"/>
          <w:szCs w:val="28"/>
          <w:lang w:val="uk-UA" w:eastAsia="ru-RU"/>
        </w:rPr>
      </w:pPr>
      <w:r w:rsidRPr="004C1ADA">
        <w:rPr>
          <w:rFonts w:ascii="Times New Roman" w:hAnsi="Times New Roman"/>
          <w:spacing w:val="-6"/>
          <w:sz w:val="28"/>
          <w:szCs w:val="28"/>
          <w:lang w:val="uk-UA" w:eastAsia="uk-UA"/>
        </w:rPr>
        <w:lastRenderedPageBreak/>
        <w:t>6.13.</w:t>
      </w:r>
      <w:r w:rsidR="009F5968">
        <w:rPr>
          <w:rFonts w:ascii="Times New Roman" w:hAnsi="Times New Roman"/>
          <w:spacing w:val="-6"/>
          <w:sz w:val="28"/>
          <w:szCs w:val="28"/>
          <w:lang w:val="uk-UA" w:eastAsia="uk-UA"/>
        </w:rPr>
        <w:t> </w:t>
      </w:r>
      <w:r w:rsidRPr="004C1ADA">
        <w:rPr>
          <w:rFonts w:ascii="Times New Roman" w:hAnsi="Times New Roman"/>
          <w:sz w:val="28"/>
          <w:szCs w:val="28"/>
          <w:lang w:val="uk-UA" w:eastAsia="ru-RU"/>
        </w:rPr>
        <w:t>Заклади загальної середньої освіти, заклади професійної (професійно-технічної) освіти.</w:t>
      </w:r>
    </w:p>
    <w:p w:rsidR="00CA2DE1" w:rsidRPr="004C1ADA" w:rsidRDefault="00CA2DE1" w:rsidP="00CA2DE1">
      <w:pPr>
        <w:pStyle w:val="2"/>
        <w:spacing w:before="0" w:after="0" w:line="240" w:lineRule="auto"/>
        <w:ind w:firstLine="708"/>
        <w:jc w:val="both"/>
        <w:rPr>
          <w:rFonts w:ascii="Times New Roman" w:hAnsi="Times New Roman" w:cs="Times New Roman"/>
          <w:b w:val="0"/>
          <w:i w:val="0"/>
          <w:lang w:val="uk-UA"/>
        </w:rPr>
      </w:pPr>
    </w:p>
    <w:p w:rsidR="00CA2DE1" w:rsidRPr="004C1ADA" w:rsidRDefault="00CA2DE1" w:rsidP="00CA2DE1">
      <w:pPr>
        <w:tabs>
          <w:tab w:val="left" w:pos="3168"/>
        </w:tabs>
        <w:spacing w:after="0" w:line="240" w:lineRule="auto"/>
        <w:ind w:firstLine="567"/>
        <w:jc w:val="both"/>
        <w:rPr>
          <w:rFonts w:ascii="Times New Roman" w:hAnsi="Times New Roman"/>
          <w:sz w:val="28"/>
          <w:szCs w:val="28"/>
          <w:lang w:val="uk-UA"/>
        </w:rPr>
      </w:pPr>
      <w:r w:rsidRPr="004C1ADA">
        <w:rPr>
          <w:rFonts w:ascii="Times New Roman" w:hAnsi="Times New Roman"/>
          <w:sz w:val="28"/>
          <w:szCs w:val="28"/>
          <w:lang w:val="uk-UA"/>
        </w:rPr>
        <w:t>7. Термін виконання Програми: 2023-2025 роки.</w:t>
      </w:r>
    </w:p>
    <w:p w:rsidR="00CA2DE1" w:rsidRPr="004C1ADA" w:rsidRDefault="00CA2DE1" w:rsidP="00CA2DE1">
      <w:pPr>
        <w:tabs>
          <w:tab w:val="left" w:pos="3168"/>
        </w:tabs>
        <w:spacing w:after="0" w:line="240" w:lineRule="auto"/>
        <w:ind w:firstLine="567"/>
        <w:jc w:val="both"/>
        <w:rPr>
          <w:rFonts w:ascii="Times New Roman" w:hAnsi="Times New Roman"/>
          <w:sz w:val="28"/>
          <w:szCs w:val="28"/>
          <w:lang w:val="uk-UA"/>
        </w:rPr>
      </w:pPr>
    </w:p>
    <w:p w:rsidR="00CA2DE1" w:rsidRDefault="00CA2DE1" w:rsidP="00CA2DE1">
      <w:pPr>
        <w:tabs>
          <w:tab w:val="left" w:pos="3168"/>
        </w:tabs>
        <w:spacing w:after="0" w:line="240" w:lineRule="auto"/>
        <w:ind w:firstLine="567"/>
        <w:jc w:val="both"/>
        <w:rPr>
          <w:rFonts w:ascii="Times New Roman" w:hAnsi="Times New Roman"/>
          <w:sz w:val="28"/>
          <w:szCs w:val="28"/>
          <w:lang w:val="uk-UA"/>
        </w:rPr>
      </w:pPr>
      <w:r w:rsidRPr="004C1ADA">
        <w:rPr>
          <w:rFonts w:ascii="Times New Roman" w:hAnsi="Times New Roman"/>
          <w:sz w:val="28"/>
          <w:szCs w:val="28"/>
          <w:lang w:val="uk-UA"/>
        </w:rPr>
        <w:t>8. Обсяги та джерела фінансування.</w:t>
      </w:r>
    </w:p>
    <w:p w:rsidR="00CA2DE1" w:rsidRPr="004C1ADA" w:rsidRDefault="00CA2DE1" w:rsidP="00CA2DE1">
      <w:pPr>
        <w:tabs>
          <w:tab w:val="left" w:pos="3168"/>
        </w:tabs>
        <w:spacing w:after="0" w:line="240" w:lineRule="auto"/>
        <w:ind w:firstLine="567"/>
        <w:jc w:val="both"/>
        <w:rPr>
          <w:rFonts w:ascii="Times New Roman" w:hAnsi="Times New Roman"/>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082"/>
        <w:gridCol w:w="1417"/>
        <w:gridCol w:w="1559"/>
        <w:gridCol w:w="1701"/>
      </w:tblGrid>
      <w:tr w:rsidR="00CA2DE1" w:rsidRPr="004C1ADA" w:rsidTr="004C07CA">
        <w:trPr>
          <w:trHeight w:val="581"/>
        </w:trPr>
        <w:tc>
          <w:tcPr>
            <w:tcW w:w="2880" w:type="dxa"/>
            <w:vMerge w:val="restart"/>
          </w:tcPr>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Джерела фінансування</w:t>
            </w:r>
          </w:p>
        </w:tc>
        <w:tc>
          <w:tcPr>
            <w:tcW w:w="2082" w:type="dxa"/>
            <w:vMerge w:val="restart"/>
          </w:tcPr>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Обсяг</w:t>
            </w:r>
          </w:p>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фінансування</w:t>
            </w:r>
          </w:p>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w:t>
            </w:r>
            <w:proofErr w:type="spellStart"/>
            <w:r w:rsidRPr="004C1ADA">
              <w:rPr>
                <w:rFonts w:ascii="Times New Roman" w:hAnsi="Times New Roman"/>
                <w:sz w:val="28"/>
                <w:szCs w:val="28"/>
                <w:lang w:val="uk-UA"/>
              </w:rPr>
              <w:t>тис.грн</w:t>
            </w:r>
            <w:proofErr w:type="spellEnd"/>
            <w:r w:rsidRPr="004C1ADA">
              <w:rPr>
                <w:rFonts w:ascii="Times New Roman" w:hAnsi="Times New Roman"/>
                <w:sz w:val="28"/>
                <w:szCs w:val="28"/>
                <w:lang w:val="uk-UA"/>
              </w:rPr>
              <w:t>)</w:t>
            </w:r>
          </w:p>
        </w:tc>
        <w:tc>
          <w:tcPr>
            <w:tcW w:w="4677" w:type="dxa"/>
            <w:gridSpan w:val="3"/>
          </w:tcPr>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У тому числі за роками</w:t>
            </w:r>
          </w:p>
        </w:tc>
      </w:tr>
      <w:tr w:rsidR="00CA2DE1" w:rsidRPr="004C1ADA" w:rsidTr="004C07CA">
        <w:trPr>
          <w:trHeight w:val="581"/>
        </w:trPr>
        <w:tc>
          <w:tcPr>
            <w:tcW w:w="2880" w:type="dxa"/>
            <w:vMerge/>
          </w:tcPr>
          <w:p w:rsidR="00CA2DE1" w:rsidRPr="004C1ADA" w:rsidRDefault="00CA2DE1" w:rsidP="004C07CA">
            <w:pPr>
              <w:spacing w:after="0" w:line="240" w:lineRule="auto"/>
              <w:rPr>
                <w:rFonts w:ascii="Times New Roman" w:hAnsi="Times New Roman"/>
                <w:sz w:val="28"/>
                <w:szCs w:val="28"/>
                <w:lang w:val="uk-UA"/>
              </w:rPr>
            </w:pPr>
          </w:p>
        </w:tc>
        <w:tc>
          <w:tcPr>
            <w:tcW w:w="2082" w:type="dxa"/>
            <w:vMerge/>
          </w:tcPr>
          <w:p w:rsidR="00CA2DE1" w:rsidRPr="004C1ADA" w:rsidRDefault="00CA2DE1" w:rsidP="004C07CA">
            <w:pPr>
              <w:spacing w:after="0" w:line="240" w:lineRule="auto"/>
              <w:rPr>
                <w:rFonts w:ascii="Times New Roman" w:hAnsi="Times New Roman"/>
                <w:sz w:val="28"/>
                <w:szCs w:val="28"/>
                <w:lang w:val="uk-UA"/>
              </w:rPr>
            </w:pPr>
          </w:p>
        </w:tc>
        <w:tc>
          <w:tcPr>
            <w:tcW w:w="1417" w:type="dxa"/>
          </w:tcPr>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2023</w:t>
            </w:r>
          </w:p>
        </w:tc>
        <w:tc>
          <w:tcPr>
            <w:tcW w:w="1559" w:type="dxa"/>
          </w:tcPr>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2024</w:t>
            </w:r>
          </w:p>
        </w:tc>
        <w:tc>
          <w:tcPr>
            <w:tcW w:w="1701" w:type="dxa"/>
          </w:tcPr>
          <w:p w:rsidR="00CA2DE1" w:rsidRPr="004C1ADA" w:rsidRDefault="00CA2DE1" w:rsidP="004C07CA">
            <w:pPr>
              <w:spacing w:after="0" w:line="240" w:lineRule="auto"/>
              <w:jc w:val="center"/>
              <w:rPr>
                <w:rFonts w:ascii="Times New Roman" w:hAnsi="Times New Roman"/>
                <w:sz w:val="28"/>
                <w:szCs w:val="28"/>
                <w:lang w:val="uk-UA"/>
              </w:rPr>
            </w:pPr>
            <w:r w:rsidRPr="004C1ADA">
              <w:rPr>
                <w:rFonts w:ascii="Times New Roman" w:hAnsi="Times New Roman"/>
                <w:sz w:val="28"/>
                <w:szCs w:val="28"/>
                <w:lang w:val="uk-UA"/>
              </w:rPr>
              <w:t>2025</w:t>
            </w:r>
          </w:p>
        </w:tc>
      </w:tr>
      <w:tr w:rsidR="00CA2DE1" w:rsidRPr="004C1ADA" w:rsidTr="004C07CA">
        <w:tc>
          <w:tcPr>
            <w:tcW w:w="2880" w:type="dxa"/>
            <w:vAlign w:val="center"/>
          </w:tcPr>
          <w:p w:rsidR="00CA2DE1" w:rsidRPr="004C1ADA" w:rsidRDefault="00CA2DE1" w:rsidP="004C07CA">
            <w:pPr>
              <w:spacing w:after="0" w:line="240" w:lineRule="auto"/>
              <w:rPr>
                <w:rFonts w:ascii="Times New Roman" w:hAnsi="Times New Roman"/>
                <w:sz w:val="28"/>
                <w:szCs w:val="28"/>
                <w:lang w:val="uk-UA"/>
              </w:rPr>
            </w:pPr>
            <w:r w:rsidRPr="004C1ADA">
              <w:rPr>
                <w:rFonts w:ascii="Times New Roman" w:hAnsi="Times New Roman"/>
                <w:sz w:val="28"/>
                <w:szCs w:val="28"/>
                <w:lang w:val="uk-UA"/>
              </w:rPr>
              <w:t>Всього:</w:t>
            </w:r>
          </w:p>
        </w:tc>
        <w:tc>
          <w:tcPr>
            <w:tcW w:w="2082" w:type="dxa"/>
            <w:vAlign w:val="bottom"/>
          </w:tcPr>
          <w:p w:rsidR="00CA2DE1" w:rsidRPr="004C1ADA" w:rsidRDefault="00CA2DE1" w:rsidP="004C07CA">
            <w:pPr>
              <w:spacing w:after="0" w:line="240" w:lineRule="auto"/>
              <w:jc w:val="both"/>
              <w:rPr>
                <w:rFonts w:ascii="Times New Roman" w:hAnsi="Times New Roman"/>
                <w:bCs/>
                <w:sz w:val="28"/>
                <w:szCs w:val="28"/>
                <w:lang w:val="uk-UA"/>
              </w:rPr>
            </w:pPr>
            <w:r w:rsidRPr="004C1ADA">
              <w:rPr>
                <w:rFonts w:ascii="Times New Roman" w:hAnsi="Times New Roman"/>
                <w:bCs/>
                <w:sz w:val="28"/>
                <w:szCs w:val="28"/>
                <w:lang w:val="uk-UA"/>
              </w:rPr>
              <w:t>21508,7</w:t>
            </w:r>
          </w:p>
        </w:tc>
        <w:tc>
          <w:tcPr>
            <w:tcW w:w="1417" w:type="dxa"/>
            <w:vAlign w:val="bottom"/>
          </w:tcPr>
          <w:p w:rsidR="00CA2DE1" w:rsidRPr="004C1ADA" w:rsidRDefault="00CA2DE1" w:rsidP="004C07CA">
            <w:pPr>
              <w:spacing w:after="0" w:line="240" w:lineRule="auto"/>
              <w:jc w:val="center"/>
              <w:rPr>
                <w:rFonts w:ascii="Times New Roman" w:hAnsi="Times New Roman"/>
                <w:bCs/>
                <w:sz w:val="28"/>
                <w:szCs w:val="28"/>
                <w:lang w:val="uk-UA"/>
              </w:rPr>
            </w:pPr>
            <w:r w:rsidRPr="004C1ADA">
              <w:rPr>
                <w:rFonts w:ascii="Times New Roman" w:hAnsi="Times New Roman"/>
                <w:bCs/>
                <w:sz w:val="28"/>
                <w:szCs w:val="28"/>
                <w:lang w:val="uk-UA"/>
              </w:rPr>
              <w:t>7169,0</w:t>
            </w:r>
          </w:p>
        </w:tc>
        <w:tc>
          <w:tcPr>
            <w:tcW w:w="1559" w:type="dxa"/>
            <w:vAlign w:val="bottom"/>
          </w:tcPr>
          <w:p w:rsidR="00CA2DE1" w:rsidRPr="004C1ADA" w:rsidRDefault="00CA2DE1" w:rsidP="004C07CA">
            <w:pPr>
              <w:spacing w:after="0" w:line="240" w:lineRule="auto"/>
              <w:jc w:val="center"/>
              <w:rPr>
                <w:rFonts w:ascii="Times New Roman" w:hAnsi="Times New Roman"/>
                <w:bCs/>
                <w:sz w:val="28"/>
                <w:szCs w:val="28"/>
                <w:lang w:val="uk-UA"/>
              </w:rPr>
            </w:pPr>
            <w:r w:rsidRPr="004C1ADA">
              <w:rPr>
                <w:rFonts w:ascii="Times New Roman" w:hAnsi="Times New Roman"/>
                <w:bCs/>
                <w:sz w:val="28"/>
                <w:szCs w:val="28"/>
                <w:lang w:val="uk-UA"/>
              </w:rPr>
              <w:t>7192,7</w:t>
            </w:r>
          </w:p>
        </w:tc>
        <w:tc>
          <w:tcPr>
            <w:tcW w:w="1701" w:type="dxa"/>
            <w:vAlign w:val="bottom"/>
          </w:tcPr>
          <w:p w:rsidR="00CA2DE1" w:rsidRPr="004C1ADA" w:rsidRDefault="00CA2DE1" w:rsidP="004C07CA">
            <w:pPr>
              <w:spacing w:after="0" w:line="240" w:lineRule="auto"/>
              <w:jc w:val="center"/>
              <w:rPr>
                <w:rFonts w:ascii="Times New Roman" w:hAnsi="Times New Roman"/>
                <w:bCs/>
                <w:sz w:val="28"/>
                <w:szCs w:val="28"/>
                <w:lang w:val="uk-UA"/>
              </w:rPr>
            </w:pPr>
            <w:r w:rsidRPr="004C1ADA">
              <w:rPr>
                <w:rFonts w:ascii="Times New Roman" w:hAnsi="Times New Roman"/>
                <w:bCs/>
                <w:sz w:val="28"/>
                <w:szCs w:val="28"/>
                <w:lang w:val="uk-UA"/>
              </w:rPr>
              <w:t>7147,0</w:t>
            </w:r>
          </w:p>
        </w:tc>
      </w:tr>
      <w:tr w:rsidR="00CA2DE1" w:rsidRPr="004C1ADA" w:rsidTr="004C07CA">
        <w:tc>
          <w:tcPr>
            <w:tcW w:w="2880" w:type="dxa"/>
          </w:tcPr>
          <w:p w:rsidR="00CA2DE1" w:rsidRPr="004C1ADA" w:rsidRDefault="00CA2DE1" w:rsidP="004C07CA">
            <w:pPr>
              <w:spacing w:after="0" w:line="240" w:lineRule="auto"/>
              <w:rPr>
                <w:rFonts w:ascii="Times New Roman" w:hAnsi="Times New Roman"/>
                <w:sz w:val="28"/>
                <w:szCs w:val="28"/>
                <w:lang w:val="uk-UA"/>
              </w:rPr>
            </w:pPr>
            <w:r w:rsidRPr="004C1ADA">
              <w:rPr>
                <w:rFonts w:ascii="Times New Roman" w:hAnsi="Times New Roman"/>
                <w:sz w:val="28"/>
                <w:szCs w:val="28"/>
                <w:lang w:val="uk-UA"/>
              </w:rPr>
              <w:t>Кошти бюджету Миколаївської міської територіальної громади</w:t>
            </w:r>
          </w:p>
        </w:tc>
        <w:tc>
          <w:tcPr>
            <w:tcW w:w="2082" w:type="dxa"/>
            <w:vAlign w:val="bottom"/>
          </w:tcPr>
          <w:p w:rsidR="00CA2DE1" w:rsidRPr="004C1ADA" w:rsidRDefault="00CA2DE1" w:rsidP="004C07CA">
            <w:pPr>
              <w:spacing w:after="0" w:line="240" w:lineRule="auto"/>
              <w:jc w:val="both"/>
              <w:rPr>
                <w:rFonts w:ascii="Times New Roman" w:hAnsi="Times New Roman"/>
                <w:bCs/>
                <w:sz w:val="28"/>
                <w:szCs w:val="28"/>
                <w:lang w:val="uk-UA"/>
              </w:rPr>
            </w:pPr>
            <w:r w:rsidRPr="004C1ADA">
              <w:rPr>
                <w:rFonts w:ascii="Times New Roman" w:hAnsi="Times New Roman"/>
                <w:bCs/>
                <w:sz w:val="28"/>
                <w:szCs w:val="28"/>
                <w:lang w:val="uk-UA"/>
              </w:rPr>
              <w:t>21508,7</w:t>
            </w:r>
          </w:p>
        </w:tc>
        <w:tc>
          <w:tcPr>
            <w:tcW w:w="1417" w:type="dxa"/>
            <w:vAlign w:val="bottom"/>
          </w:tcPr>
          <w:p w:rsidR="00CA2DE1" w:rsidRPr="004C1ADA" w:rsidRDefault="00CA2DE1" w:rsidP="004C07CA">
            <w:pPr>
              <w:spacing w:after="0" w:line="240" w:lineRule="auto"/>
              <w:jc w:val="center"/>
              <w:rPr>
                <w:rFonts w:ascii="Times New Roman" w:hAnsi="Times New Roman"/>
                <w:bCs/>
                <w:sz w:val="28"/>
                <w:szCs w:val="28"/>
                <w:lang w:val="uk-UA"/>
              </w:rPr>
            </w:pPr>
            <w:r w:rsidRPr="004C1ADA">
              <w:rPr>
                <w:rFonts w:ascii="Times New Roman" w:hAnsi="Times New Roman"/>
                <w:bCs/>
                <w:sz w:val="28"/>
                <w:szCs w:val="28"/>
                <w:lang w:val="uk-UA"/>
              </w:rPr>
              <w:t>7169,0</w:t>
            </w:r>
          </w:p>
        </w:tc>
        <w:tc>
          <w:tcPr>
            <w:tcW w:w="1559" w:type="dxa"/>
            <w:vAlign w:val="bottom"/>
          </w:tcPr>
          <w:p w:rsidR="00CA2DE1" w:rsidRPr="004C1ADA" w:rsidRDefault="00CA2DE1" w:rsidP="004C07CA">
            <w:pPr>
              <w:spacing w:after="0" w:line="240" w:lineRule="auto"/>
              <w:jc w:val="center"/>
              <w:rPr>
                <w:rFonts w:ascii="Times New Roman" w:hAnsi="Times New Roman"/>
                <w:bCs/>
                <w:sz w:val="28"/>
                <w:szCs w:val="28"/>
                <w:lang w:val="uk-UA"/>
              </w:rPr>
            </w:pPr>
            <w:r w:rsidRPr="004C1ADA">
              <w:rPr>
                <w:rFonts w:ascii="Times New Roman" w:hAnsi="Times New Roman"/>
                <w:bCs/>
                <w:sz w:val="28"/>
                <w:szCs w:val="28"/>
                <w:lang w:val="uk-UA"/>
              </w:rPr>
              <w:t>7192,7</w:t>
            </w:r>
          </w:p>
        </w:tc>
        <w:tc>
          <w:tcPr>
            <w:tcW w:w="1701" w:type="dxa"/>
            <w:vAlign w:val="bottom"/>
          </w:tcPr>
          <w:p w:rsidR="00CA2DE1" w:rsidRPr="004C1ADA" w:rsidRDefault="00CA2DE1" w:rsidP="004C07CA">
            <w:pPr>
              <w:spacing w:after="0" w:line="240" w:lineRule="auto"/>
              <w:jc w:val="center"/>
              <w:rPr>
                <w:rFonts w:ascii="Times New Roman" w:hAnsi="Times New Roman"/>
                <w:bCs/>
                <w:sz w:val="28"/>
                <w:szCs w:val="28"/>
                <w:lang w:val="uk-UA"/>
              </w:rPr>
            </w:pPr>
            <w:r w:rsidRPr="004C1ADA">
              <w:rPr>
                <w:rFonts w:ascii="Times New Roman" w:hAnsi="Times New Roman"/>
                <w:bCs/>
                <w:sz w:val="28"/>
                <w:szCs w:val="28"/>
                <w:lang w:val="uk-UA"/>
              </w:rPr>
              <w:t>7147,0</w:t>
            </w:r>
          </w:p>
        </w:tc>
      </w:tr>
      <w:tr w:rsidR="00CA2DE1" w:rsidRPr="004C1ADA" w:rsidTr="004C07CA">
        <w:tc>
          <w:tcPr>
            <w:tcW w:w="2880" w:type="dxa"/>
          </w:tcPr>
          <w:p w:rsidR="00CA2DE1" w:rsidRPr="004C1ADA" w:rsidRDefault="00CA2DE1" w:rsidP="004C07CA">
            <w:pPr>
              <w:spacing w:after="0" w:line="240" w:lineRule="auto"/>
              <w:rPr>
                <w:rFonts w:ascii="Times New Roman" w:hAnsi="Times New Roman"/>
                <w:sz w:val="28"/>
                <w:szCs w:val="28"/>
                <w:lang w:val="uk-UA"/>
              </w:rPr>
            </w:pPr>
            <w:r w:rsidRPr="004C1ADA">
              <w:rPr>
                <w:rFonts w:ascii="Times New Roman" w:hAnsi="Times New Roman"/>
                <w:sz w:val="28"/>
                <w:szCs w:val="28"/>
                <w:lang w:val="uk-UA"/>
              </w:rPr>
              <w:t>Інші джерела фінансування</w:t>
            </w:r>
          </w:p>
        </w:tc>
        <w:tc>
          <w:tcPr>
            <w:tcW w:w="2082" w:type="dxa"/>
            <w:vAlign w:val="bottom"/>
          </w:tcPr>
          <w:p w:rsidR="00CA2DE1" w:rsidRPr="004C1ADA" w:rsidRDefault="00CA2DE1" w:rsidP="004C07CA">
            <w:pPr>
              <w:spacing w:after="0" w:line="240" w:lineRule="auto"/>
              <w:jc w:val="both"/>
              <w:rPr>
                <w:rFonts w:ascii="Times New Roman" w:hAnsi="Times New Roman"/>
                <w:bCs/>
                <w:sz w:val="28"/>
                <w:szCs w:val="28"/>
                <w:lang w:val="uk-UA"/>
              </w:rPr>
            </w:pPr>
          </w:p>
        </w:tc>
        <w:tc>
          <w:tcPr>
            <w:tcW w:w="1417" w:type="dxa"/>
            <w:vAlign w:val="bottom"/>
          </w:tcPr>
          <w:p w:rsidR="00CA2DE1" w:rsidRPr="004C1ADA" w:rsidRDefault="00CA2DE1" w:rsidP="004C07CA">
            <w:pPr>
              <w:spacing w:after="0" w:line="240" w:lineRule="auto"/>
              <w:jc w:val="both"/>
              <w:rPr>
                <w:rFonts w:ascii="Times New Roman" w:hAnsi="Times New Roman"/>
                <w:bCs/>
                <w:sz w:val="28"/>
                <w:szCs w:val="28"/>
                <w:lang w:val="uk-UA"/>
              </w:rPr>
            </w:pPr>
          </w:p>
        </w:tc>
        <w:tc>
          <w:tcPr>
            <w:tcW w:w="1559" w:type="dxa"/>
            <w:vAlign w:val="bottom"/>
          </w:tcPr>
          <w:p w:rsidR="00CA2DE1" w:rsidRPr="004C1ADA" w:rsidRDefault="00CA2DE1" w:rsidP="004C07CA">
            <w:pPr>
              <w:spacing w:after="0" w:line="240" w:lineRule="auto"/>
              <w:jc w:val="both"/>
              <w:rPr>
                <w:rFonts w:ascii="Times New Roman" w:hAnsi="Times New Roman"/>
                <w:bCs/>
                <w:sz w:val="28"/>
                <w:szCs w:val="28"/>
                <w:lang w:val="uk-UA"/>
              </w:rPr>
            </w:pPr>
          </w:p>
        </w:tc>
        <w:tc>
          <w:tcPr>
            <w:tcW w:w="1701" w:type="dxa"/>
            <w:vAlign w:val="bottom"/>
          </w:tcPr>
          <w:p w:rsidR="00CA2DE1" w:rsidRPr="004C1ADA" w:rsidRDefault="00CA2DE1" w:rsidP="004C07CA">
            <w:pPr>
              <w:spacing w:after="0" w:line="240" w:lineRule="auto"/>
              <w:jc w:val="both"/>
              <w:rPr>
                <w:rFonts w:ascii="Times New Roman" w:hAnsi="Times New Roman"/>
                <w:bCs/>
                <w:sz w:val="28"/>
                <w:szCs w:val="28"/>
                <w:lang w:val="uk-UA"/>
              </w:rPr>
            </w:pPr>
          </w:p>
        </w:tc>
      </w:tr>
    </w:tbl>
    <w:p w:rsidR="00CA2DE1" w:rsidRPr="004C1ADA" w:rsidRDefault="00CA2DE1" w:rsidP="00CA2DE1">
      <w:pPr>
        <w:spacing w:after="0" w:line="240" w:lineRule="auto"/>
        <w:rPr>
          <w:rFonts w:ascii="Times New Roman" w:hAnsi="Times New Roman"/>
          <w:sz w:val="28"/>
          <w:szCs w:val="28"/>
          <w:lang w:val="uk-UA"/>
        </w:rPr>
      </w:pPr>
    </w:p>
    <w:p w:rsidR="00CA2DE1" w:rsidRPr="004C1ADA" w:rsidRDefault="00CA2DE1" w:rsidP="00CA2DE1">
      <w:pPr>
        <w:pStyle w:val="a8"/>
        <w:spacing w:after="0" w:line="240" w:lineRule="auto"/>
        <w:ind w:left="0" w:firstLine="567"/>
        <w:jc w:val="both"/>
        <w:rPr>
          <w:rFonts w:ascii="Times New Roman" w:hAnsi="Times New Roman"/>
          <w:sz w:val="28"/>
          <w:szCs w:val="28"/>
          <w:lang w:val="uk-UA"/>
        </w:rPr>
      </w:pPr>
      <w:r w:rsidRPr="003D5BF8">
        <w:rPr>
          <w:rFonts w:ascii="Times New Roman" w:hAnsi="Times New Roman"/>
          <w:bCs/>
          <w:sz w:val="28"/>
          <w:szCs w:val="28"/>
          <w:lang w:val="uk-UA"/>
        </w:rPr>
        <w:t>Примітка:</w:t>
      </w:r>
      <w:r w:rsidRPr="004C1ADA">
        <w:rPr>
          <w:rFonts w:ascii="Times New Roman" w:hAnsi="Times New Roman"/>
          <w:sz w:val="28"/>
          <w:szCs w:val="28"/>
          <w:lang w:val="uk-UA"/>
        </w:rPr>
        <w:t xml:space="preserve"> обсяги фінансування можуть корегуватися в межах бюджетного періоду без внесення змін до даної таблиці.</w:t>
      </w:r>
    </w:p>
    <w:p w:rsidR="00CA2DE1" w:rsidRDefault="00CA2DE1" w:rsidP="00CA2DE1">
      <w:pPr>
        <w:pStyle w:val="a8"/>
        <w:tabs>
          <w:tab w:val="left" w:pos="6889"/>
        </w:tabs>
        <w:spacing w:after="0" w:line="240" w:lineRule="auto"/>
        <w:ind w:left="0"/>
        <w:rPr>
          <w:rFonts w:asciiTheme="majorBidi" w:hAnsiTheme="majorBidi" w:cstheme="majorBidi"/>
          <w:sz w:val="24"/>
          <w:szCs w:val="24"/>
          <w:lang w:val="uk-UA"/>
        </w:rPr>
        <w:sectPr w:rsidR="00CA2DE1" w:rsidSect="004C07CA">
          <w:headerReference w:type="default" r:id="rId8"/>
          <w:pgSz w:w="11906" w:h="16838"/>
          <w:pgMar w:top="1134" w:right="567" w:bottom="1134" w:left="1701" w:header="709" w:footer="709" w:gutter="0"/>
          <w:cols w:space="708"/>
          <w:docGrid w:linePitch="360"/>
        </w:sectPr>
      </w:pPr>
    </w:p>
    <w:p w:rsidR="00CA2DE1" w:rsidRPr="009F5968" w:rsidRDefault="00CA2DE1" w:rsidP="00184778">
      <w:pPr>
        <w:pStyle w:val="a8"/>
        <w:tabs>
          <w:tab w:val="left" w:pos="6889"/>
        </w:tabs>
        <w:spacing w:after="0" w:line="240" w:lineRule="auto"/>
        <w:ind w:left="12474"/>
        <w:rPr>
          <w:rFonts w:ascii="Times New Roman" w:hAnsi="Times New Roman"/>
          <w:sz w:val="28"/>
          <w:szCs w:val="28"/>
          <w:lang w:val="uk-UA"/>
        </w:rPr>
      </w:pPr>
      <w:r w:rsidRPr="009F5968">
        <w:rPr>
          <w:rFonts w:ascii="Times New Roman" w:hAnsi="Times New Roman"/>
          <w:sz w:val="28"/>
          <w:szCs w:val="28"/>
          <w:lang w:val="uk-UA"/>
        </w:rPr>
        <w:lastRenderedPageBreak/>
        <w:t>Додаток 2</w:t>
      </w:r>
    </w:p>
    <w:p w:rsidR="00CA2DE1" w:rsidRPr="009F5968" w:rsidRDefault="00184778" w:rsidP="00184778">
      <w:pPr>
        <w:pStyle w:val="a8"/>
        <w:tabs>
          <w:tab w:val="left" w:pos="6889"/>
        </w:tabs>
        <w:spacing w:after="0" w:line="240" w:lineRule="auto"/>
        <w:ind w:left="12474"/>
        <w:rPr>
          <w:rFonts w:ascii="Times New Roman" w:hAnsi="Times New Roman"/>
          <w:sz w:val="28"/>
          <w:szCs w:val="28"/>
          <w:lang w:val="uk-UA"/>
        </w:rPr>
      </w:pPr>
      <w:r>
        <w:rPr>
          <w:rFonts w:ascii="Times New Roman" w:hAnsi="Times New Roman"/>
          <w:sz w:val="28"/>
          <w:szCs w:val="28"/>
          <w:lang w:val="uk-UA"/>
        </w:rPr>
        <w:t xml:space="preserve">до </w:t>
      </w:r>
      <w:r w:rsidR="009F5968">
        <w:rPr>
          <w:rFonts w:ascii="Times New Roman" w:hAnsi="Times New Roman"/>
          <w:sz w:val="28"/>
          <w:szCs w:val="28"/>
          <w:lang w:val="uk-UA"/>
        </w:rPr>
        <w:t xml:space="preserve"> </w:t>
      </w:r>
      <w:r w:rsidR="00CA2DE1" w:rsidRPr="009F5968">
        <w:rPr>
          <w:rFonts w:ascii="Times New Roman" w:hAnsi="Times New Roman"/>
          <w:sz w:val="28"/>
          <w:szCs w:val="28"/>
          <w:lang w:val="uk-UA"/>
        </w:rPr>
        <w:t>Програми</w:t>
      </w:r>
    </w:p>
    <w:p w:rsidR="00CA2DE1" w:rsidRPr="00321676" w:rsidRDefault="00CA2DE1" w:rsidP="00CA2DE1">
      <w:pPr>
        <w:spacing w:after="0" w:line="240" w:lineRule="auto"/>
        <w:ind w:firstLine="709"/>
        <w:jc w:val="both"/>
        <w:rPr>
          <w:rFonts w:asciiTheme="majorBidi" w:hAnsiTheme="majorBidi" w:cstheme="majorBidi"/>
          <w:sz w:val="27"/>
          <w:szCs w:val="27"/>
          <w:lang w:val="uk-UA"/>
        </w:rPr>
      </w:pPr>
    </w:p>
    <w:p w:rsidR="00CA2DE1" w:rsidRPr="004C07CA" w:rsidRDefault="00CA2DE1" w:rsidP="00CA2DE1">
      <w:pPr>
        <w:shd w:val="clear" w:color="auto" w:fill="FFFFFF"/>
        <w:tabs>
          <w:tab w:val="left" w:pos="1199"/>
        </w:tabs>
        <w:spacing w:after="0" w:line="240" w:lineRule="auto"/>
        <w:ind w:firstLine="654"/>
        <w:jc w:val="center"/>
        <w:rPr>
          <w:rFonts w:ascii="Times New Roman" w:hAnsi="Times New Roman"/>
          <w:sz w:val="28"/>
          <w:szCs w:val="28"/>
          <w:lang w:val="uk-UA" w:eastAsia="uk-UA"/>
        </w:rPr>
      </w:pPr>
      <w:r w:rsidRPr="004C07CA">
        <w:rPr>
          <w:rFonts w:ascii="Times New Roman" w:hAnsi="Times New Roman"/>
          <w:sz w:val="28"/>
          <w:szCs w:val="28"/>
          <w:lang w:val="uk-UA"/>
        </w:rPr>
        <w:t>Перелік завдань та заходів міської Програми розвитку</w:t>
      </w:r>
      <w:r w:rsidRPr="004C07CA">
        <w:rPr>
          <w:rFonts w:ascii="Times New Roman" w:hAnsi="Times New Roman"/>
          <w:sz w:val="28"/>
          <w:szCs w:val="28"/>
          <w:lang w:val="uk-UA" w:eastAsia="uk-UA"/>
        </w:rPr>
        <w:t xml:space="preserve"> і функціонування української мови</w:t>
      </w:r>
    </w:p>
    <w:p w:rsidR="00CA2DE1" w:rsidRPr="004C07CA" w:rsidRDefault="00CA2DE1" w:rsidP="00CA2DE1">
      <w:pPr>
        <w:shd w:val="clear" w:color="auto" w:fill="FFFFFF"/>
        <w:tabs>
          <w:tab w:val="left" w:pos="1199"/>
        </w:tabs>
        <w:spacing w:after="0" w:line="240" w:lineRule="auto"/>
        <w:ind w:firstLine="654"/>
        <w:jc w:val="center"/>
        <w:rPr>
          <w:rFonts w:ascii="Times New Roman" w:hAnsi="Times New Roman"/>
          <w:bCs/>
          <w:color w:val="000000"/>
          <w:sz w:val="28"/>
          <w:szCs w:val="28"/>
          <w:lang w:val="uk-UA" w:eastAsia="ru-RU"/>
        </w:rPr>
      </w:pPr>
      <w:r w:rsidRPr="004C07CA">
        <w:rPr>
          <w:rFonts w:ascii="Times New Roman" w:hAnsi="Times New Roman"/>
          <w:sz w:val="28"/>
          <w:szCs w:val="28"/>
          <w:lang w:val="uk-UA" w:eastAsia="uk-UA"/>
        </w:rPr>
        <w:t xml:space="preserve"> у м.</w:t>
      </w:r>
      <w:r w:rsidR="004C07CA">
        <w:rPr>
          <w:rFonts w:ascii="Times New Roman" w:hAnsi="Times New Roman"/>
          <w:sz w:val="28"/>
          <w:szCs w:val="28"/>
          <w:lang w:val="uk-UA" w:eastAsia="uk-UA"/>
        </w:rPr>
        <w:t> </w:t>
      </w:r>
      <w:r w:rsidRPr="004C07CA">
        <w:rPr>
          <w:rFonts w:ascii="Times New Roman" w:hAnsi="Times New Roman"/>
          <w:sz w:val="28"/>
          <w:szCs w:val="28"/>
          <w:lang w:val="uk-UA" w:eastAsia="uk-UA"/>
        </w:rPr>
        <w:t>Миколаєві на 2023-2025 роки</w:t>
      </w:r>
    </w:p>
    <w:p w:rsidR="00CA2DE1" w:rsidRPr="004C07CA" w:rsidRDefault="00CA2DE1" w:rsidP="00CA2DE1">
      <w:pPr>
        <w:shd w:val="clear" w:color="auto" w:fill="FFFFFF"/>
        <w:tabs>
          <w:tab w:val="left" w:pos="1199"/>
        </w:tabs>
        <w:spacing w:after="0" w:line="240" w:lineRule="auto"/>
        <w:ind w:firstLine="654"/>
        <w:jc w:val="center"/>
        <w:rPr>
          <w:rFonts w:asciiTheme="majorBidi" w:hAnsiTheme="majorBidi" w:cstheme="majorBidi"/>
          <w:bCs/>
          <w:color w:val="000000"/>
          <w:sz w:val="28"/>
          <w:szCs w:val="28"/>
          <w:lang w:val="uk-UA" w:eastAsia="ru-RU"/>
        </w:rPr>
      </w:pPr>
    </w:p>
    <w:tbl>
      <w:tblPr>
        <w:tblW w:w="1603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410"/>
        <w:gridCol w:w="1134"/>
        <w:gridCol w:w="1984"/>
        <w:gridCol w:w="1701"/>
        <w:gridCol w:w="1134"/>
        <w:gridCol w:w="993"/>
        <w:gridCol w:w="1275"/>
        <w:gridCol w:w="1276"/>
        <w:gridCol w:w="2142"/>
      </w:tblGrid>
      <w:tr w:rsidR="00CA2DE1" w:rsidRPr="00467D38" w:rsidTr="004C07CA">
        <w:tc>
          <w:tcPr>
            <w:tcW w:w="1985" w:type="dxa"/>
            <w:vMerge w:val="restart"/>
            <w:vAlign w:val="center"/>
          </w:tcPr>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r w:rsidRPr="00467D38">
              <w:rPr>
                <w:rFonts w:asciiTheme="majorBidi" w:hAnsiTheme="majorBidi" w:cstheme="majorBidi"/>
                <w:color w:val="000000"/>
                <w:sz w:val="24"/>
                <w:szCs w:val="24"/>
                <w:lang w:val="uk-UA"/>
              </w:rPr>
              <w:t>Назва напряму діяльності</w:t>
            </w:r>
          </w:p>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r w:rsidRPr="00467D38">
              <w:rPr>
                <w:rFonts w:asciiTheme="majorBidi" w:hAnsiTheme="majorBidi" w:cstheme="majorBidi"/>
                <w:color w:val="000000"/>
                <w:sz w:val="24"/>
                <w:szCs w:val="24"/>
                <w:lang w:val="uk-UA"/>
              </w:rPr>
              <w:t>(пріоритетні завдання)</w:t>
            </w:r>
          </w:p>
        </w:tc>
        <w:tc>
          <w:tcPr>
            <w:tcW w:w="2410" w:type="dxa"/>
            <w:vMerge w:val="restart"/>
            <w:vAlign w:val="center"/>
          </w:tcPr>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r w:rsidRPr="00467D38">
              <w:rPr>
                <w:rFonts w:asciiTheme="majorBidi" w:hAnsiTheme="majorBidi" w:cstheme="majorBidi"/>
                <w:color w:val="000000"/>
                <w:sz w:val="24"/>
                <w:szCs w:val="24"/>
                <w:lang w:val="uk-UA"/>
              </w:rPr>
              <w:t xml:space="preserve">Заходи і </w:t>
            </w:r>
            <w:proofErr w:type="spellStart"/>
            <w:r w:rsidRPr="00467D38">
              <w:rPr>
                <w:rFonts w:asciiTheme="majorBidi" w:hAnsiTheme="majorBidi" w:cstheme="majorBidi"/>
                <w:color w:val="000000"/>
                <w:sz w:val="24"/>
                <w:szCs w:val="24"/>
                <w:lang w:val="uk-UA"/>
              </w:rPr>
              <w:t>проєкти</w:t>
            </w:r>
            <w:proofErr w:type="spellEnd"/>
            <w:r w:rsidRPr="00467D38">
              <w:rPr>
                <w:rFonts w:asciiTheme="majorBidi" w:hAnsiTheme="majorBidi" w:cstheme="majorBidi"/>
                <w:color w:val="000000"/>
                <w:sz w:val="24"/>
                <w:szCs w:val="24"/>
                <w:lang w:val="uk-UA"/>
              </w:rPr>
              <w:t xml:space="preserve"> </w:t>
            </w:r>
          </w:p>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r w:rsidRPr="00467D38">
              <w:rPr>
                <w:rFonts w:asciiTheme="majorBidi" w:hAnsiTheme="majorBidi" w:cstheme="majorBidi"/>
                <w:color w:val="000000"/>
                <w:sz w:val="24"/>
                <w:szCs w:val="24"/>
                <w:lang w:val="uk-UA"/>
              </w:rPr>
              <w:t>Програми</w:t>
            </w:r>
          </w:p>
        </w:tc>
        <w:tc>
          <w:tcPr>
            <w:tcW w:w="1134" w:type="dxa"/>
            <w:vMerge w:val="restart"/>
            <w:vAlign w:val="center"/>
          </w:tcPr>
          <w:p w:rsidR="00CA2DE1" w:rsidRPr="00467D38" w:rsidRDefault="00CA2DE1" w:rsidP="004C07CA">
            <w:pPr>
              <w:spacing w:after="0" w:line="240" w:lineRule="auto"/>
              <w:ind w:left="-107" w:right="-103"/>
              <w:jc w:val="center"/>
              <w:rPr>
                <w:rFonts w:asciiTheme="majorBidi" w:hAnsiTheme="majorBidi" w:cstheme="majorBidi"/>
                <w:color w:val="000000"/>
                <w:sz w:val="24"/>
                <w:szCs w:val="24"/>
                <w:lang w:val="uk-UA"/>
              </w:rPr>
            </w:pPr>
            <w:r w:rsidRPr="00467D38">
              <w:rPr>
                <w:rFonts w:asciiTheme="majorBidi" w:hAnsiTheme="majorBidi" w:cstheme="majorBidi"/>
                <w:color w:val="000000"/>
                <w:sz w:val="24"/>
                <w:szCs w:val="24"/>
                <w:lang w:val="uk-UA"/>
              </w:rPr>
              <w:t>Термін виконання заходу</w:t>
            </w:r>
          </w:p>
        </w:tc>
        <w:tc>
          <w:tcPr>
            <w:tcW w:w="1984" w:type="dxa"/>
            <w:vMerge w:val="restart"/>
            <w:vAlign w:val="center"/>
          </w:tcPr>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r w:rsidRPr="00467D38">
              <w:rPr>
                <w:rFonts w:asciiTheme="majorBidi" w:hAnsiTheme="majorBidi" w:cstheme="majorBidi"/>
                <w:color w:val="000000"/>
                <w:sz w:val="24"/>
                <w:szCs w:val="24"/>
                <w:lang w:val="uk-UA"/>
              </w:rPr>
              <w:t>Відповідальні</w:t>
            </w:r>
          </w:p>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r w:rsidRPr="00467D38">
              <w:rPr>
                <w:rFonts w:asciiTheme="majorBidi" w:hAnsiTheme="majorBidi" w:cstheme="majorBidi"/>
                <w:color w:val="000000"/>
                <w:sz w:val="24"/>
                <w:szCs w:val="24"/>
                <w:lang w:val="uk-UA"/>
              </w:rPr>
              <w:t xml:space="preserve"> виконавці</w:t>
            </w:r>
          </w:p>
        </w:tc>
        <w:tc>
          <w:tcPr>
            <w:tcW w:w="6379" w:type="dxa"/>
            <w:gridSpan w:val="5"/>
            <w:vAlign w:val="center"/>
          </w:tcPr>
          <w:p w:rsidR="00CA2DE1" w:rsidRPr="00467D38" w:rsidRDefault="00CA2DE1" w:rsidP="004C07CA">
            <w:pPr>
              <w:spacing w:after="0" w:line="240" w:lineRule="auto"/>
              <w:ind w:hanging="2"/>
              <w:jc w:val="center"/>
              <w:rPr>
                <w:rFonts w:asciiTheme="majorBidi" w:hAnsiTheme="majorBidi" w:cstheme="majorBidi"/>
                <w:sz w:val="24"/>
                <w:szCs w:val="24"/>
                <w:lang w:val="uk-UA"/>
              </w:rPr>
            </w:pPr>
            <w:r w:rsidRPr="00467D38">
              <w:rPr>
                <w:rFonts w:asciiTheme="majorBidi" w:hAnsiTheme="majorBidi" w:cstheme="majorBidi"/>
                <w:sz w:val="24"/>
                <w:szCs w:val="24"/>
                <w:lang w:val="uk-UA"/>
              </w:rPr>
              <w:t>Орієнтовні обсяги фінансування</w:t>
            </w:r>
            <w:r>
              <w:rPr>
                <w:rFonts w:asciiTheme="majorBidi" w:hAnsiTheme="majorBidi" w:cstheme="majorBidi"/>
                <w:sz w:val="24"/>
                <w:szCs w:val="24"/>
                <w:lang w:val="uk-UA"/>
              </w:rPr>
              <w:t xml:space="preserve"> </w:t>
            </w:r>
            <w:r w:rsidRPr="00467D38">
              <w:rPr>
                <w:rFonts w:asciiTheme="majorBidi" w:hAnsiTheme="majorBidi" w:cstheme="majorBidi"/>
                <w:sz w:val="24"/>
                <w:szCs w:val="24"/>
                <w:lang w:val="uk-UA"/>
              </w:rPr>
              <w:t>(тис. гривень)</w:t>
            </w:r>
          </w:p>
        </w:tc>
        <w:tc>
          <w:tcPr>
            <w:tcW w:w="2142" w:type="dxa"/>
            <w:vAlign w:val="center"/>
          </w:tcPr>
          <w:p w:rsidR="00CA2DE1" w:rsidRPr="00467D38" w:rsidRDefault="00CA2DE1" w:rsidP="004C07CA">
            <w:pPr>
              <w:spacing w:after="0" w:line="240" w:lineRule="auto"/>
              <w:ind w:hanging="2"/>
              <w:jc w:val="center"/>
              <w:rPr>
                <w:rFonts w:asciiTheme="majorBidi" w:hAnsiTheme="majorBidi" w:cstheme="majorBidi"/>
                <w:sz w:val="24"/>
                <w:szCs w:val="24"/>
                <w:lang w:val="uk-UA"/>
              </w:rPr>
            </w:pPr>
            <w:r w:rsidRPr="00467D38">
              <w:rPr>
                <w:rFonts w:asciiTheme="majorBidi" w:hAnsiTheme="majorBidi" w:cstheme="majorBidi"/>
                <w:sz w:val="24"/>
                <w:szCs w:val="24"/>
                <w:lang w:val="uk-UA"/>
              </w:rPr>
              <w:t>Очікуваний</w:t>
            </w:r>
          </w:p>
          <w:p w:rsidR="00CA2DE1" w:rsidRPr="004C07CA" w:rsidRDefault="00CA2DE1" w:rsidP="004C07CA">
            <w:pPr>
              <w:spacing w:after="0" w:line="240" w:lineRule="auto"/>
              <w:ind w:hanging="2"/>
              <w:jc w:val="center"/>
              <w:rPr>
                <w:rFonts w:asciiTheme="majorBidi" w:hAnsiTheme="majorBidi" w:cstheme="majorBidi"/>
                <w:sz w:val="24"/>
                <w:szCs w:val="24"/>
                <w:lang w:val="uk-UA"/>
              </w:rPr>
            </w:pPr>
            <w:r w:rsidRPr="00467D38">
              <w:rPr>
                <w:rFonts w:asciiTheme="majorBidi" w:hAnsiTheme="majorBidi" w:cstheme="majorBidi"/>
                <w:sz w:val="24"/>
                <w:szCs w:val="24"/>
                <w:lang w:val="uk-UA"/>
              </w:rPr>
              <w:t>результат</w:t>
            </w:r>
          </w:p>
        </w:tc>
      </w:tr>
      <w:tr w:rsidR="004C07CA" w:rsidRPr="00467D38" w:rsidTr="004C07CA">
        <w:tc>
          <w:tcPr>
            <w:tcW w:w="1985" w:type="dxa"/>
            <w:vMerge/>
            <w:vAlign w:val="center"/>
          </w:tcPr>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p>
        </w:tc>
        <w:tc>
          <w:tcPr>
            <w:tcW w:w="2410" w:type="dxa"/>
            <w:vMerge/>
            <w:vAlign w:val="center"/>
          </w:tcPr>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p>
        </w:tc>
        <w:tc>
          <w:tcPr>
            <w:tcW w:w="1134" w:type="dxa"/>
            <w:vMerge/>
            <w:vAlign w:val="center"/>
          </w:tcPr>
          <w:p w:rsidR="00CA2DE1" w:rsidRPr="00467D38" w:rsidRDefault="00CA2DE1" w:rsidP="004C07CA">
            <w:pPr>
              <w:spacing w:after="0" w:line="240" w:lineRule="auto"/>
              <w:ind w:left="-107" w:right="-103"/>
              <w:jc w:val="center"/>
              <w:rPr>
                <w:rFonts w:asciiTheme="majorBidi" w:hAnsiTheme="majorBidi" w:cstheme="majorBidi"/>
                <w:color w:val="000000"/>
                <w:sz w:val="24"/>
                <w:szCs w:val="24"/>
                <w:lang w:val="uk-UA"/>
              </w:rPr>
            </w:pPr>
          </w:p>
        </w:tc>
        <w:tc>
          <w:tcPr>
            <w:tcW w:w="1984" w:type="dxa"/>
            <w:vMerge/>
            <w:vAlign w:val="center"/>
          </w:tcPr>
          <w:p w:rsidR="00CA2DE1" w:rsidRPr="00467D38" w:rsidRDefault="00CA2DE1" w:rsidP="004C07CA">
            <w:pPr>
              <w:spacing w:after="0" w:line="240" w:lineRule="auto"/>
              <w:ind w:hanging="2"/>
              <w:jc w:val="center"/>
              <w:rPr>
                <w:rFonts w:asciiTheme="majorBidi" w:hAnsiTheme="majorBidi" w:cstheme="majorBidi"/>
                <w:color w:val="000000"/>
                <w:sz w:val="24"/>
                <w:szCs w:val="24"/>
                <w:lang w:val="uk-UA"/>
              </w:rPr>
            </w:pPr>
          </w:p>
        </w:tc>
        <w:tc>
          <w:tcPr>
            <w:tcW w:w="1701" w:type="dxa"/>
            <w:vMerge w:val="restart"/>
            <w:vAlign w:val="center"/>
          </w:tcPr>
          <w:p w:rsidR="00CA2DE1" w:rsidRPr="00467D38" w:rsidRDefault="00CA2DE1" w:rsidP="004C07CA">
            <w:pPr>
              <w:pStyle w:val="Default"/>
              <w:spacing w:after="0" w:line="240" w:lineRule="auto"/>
              <w:jc w:val="center"/>
              <w:rPr>
                <w:rFonts w:asciiTheme="majorBidi" w:hAnsiTheme="majorBidi" w:cstheme="majorBidi"/>
                <w:lang w:val="uk-UA"/>
              </w:rPr>
            </w:pPr>
            <w:r w:rsidRPr="00467D38">
              <w:rPr>
                <w:rFonts w:asciiTheme="majorBidi" w:hAnsiTheme="majorBidi" w:cstheme="majorBidi"/>
                <w:lang w:val="uk-UA"/>
              </w:rPr>
              <w:t>Джерела фінансування</w:t>
            </w:r>
          </w:p>
        </w:tc>
        <w:tc>
          <w:tcPr>
            <w:tcW w:w="1134" w:type="dxa"/>
            <w:vMerge w:val="restart"/>
            <w:vAlign w:val="center"/>
          </w:tcPr>
          <w:p w:rsidR="00CA2DE1" w:rsidRPr="00467D38" w:rsidRDefault="00CA2DE1" w:rsidP="004C07CA">
            <w:pPr>
              <w:pStyle w:val="Default"/>
              <w:spacing w:after="0" w:line="240" w:lineRule="auto"/>
              <w:jc w:val="center"/>
              <w:rPr>
                <w:rFonts w:asciiTheme="majorBidi" w:hAnsiTheme="majorBidi" w:cstheme="majorBidi"/>
                <w:lang w:val="uk-UA"/>
              </w:rPr>
            </w:pPr>
            <w:r w:rsidRPr="00467D38">
              <w:rPr>
                <w:rFonts w:asciiTheme="majorBidi" w:hAnsiTheme="majorBidi" w:cstheme="majorBidi"/>
                <w:lang w:val="uk-UA"/>
              </w:rPr>
              <w:t xml:space="preserve">Обсяг </w:t>
            </w:r>
            <w:proofErr w:type="spellStart"/>
            <w:r w:rsidRPr="00467D38">
              <w:rPr>
                <w:rFonts w:asciiTheme="majorBidi" w:hAnsiTheme="majorBidi" w:cstheme="majorBidi"/>
                <w:lang w:val="uk-UA"/>
              </w:rPr>
              <w:t>фінан</w:t>
            </w:r>
            <w:r w:rsidR="004C07CA">
              <w:rPr>
                <w:rFonts w:asciiTheme="majorBidi" w:hAnsiTheme="majorBidi" w:cstheme="majorBidi"/>
                <w:lang w:val="uk-UA"/>
              </w:rPr>
              <w:t>су</w:t>
            </w:r>
            <w:r>
              <w:rPr>
                <w:rFonts w:asciiTheme="majorBidi" w:hAnsiTheme="majorBidi" w:cstheme="majorBidi"/>
                <w:lang w:val="uk-UA"/>
              </w:rPr>
              <w:t>-</w:t>
            </w:r>
            <w:r w:rsidRPr="00467D38">
              <w:rPr>
                <w:rFonts w:asciiTheme="majorBidi" w:hAnsiTheme="majorBidi" w:cstheme="majorBidi"/>
                <w:lang w:val="uk-UA"/>
              </w:rPr>
              <w:t>вання</w:t>
            </w:r>
            <w:proofErr w:type="spellEnd"/>
          </w:p>
        </w:tc>
        <w:tc>
          <w:tcPr>
            <w:tcW w:w="3544" w:type="dxa"/>
            <w:gridSpan w:val="3"/>
          </w:tcPr>
          <w:p w:rsidR="00CA2DE1" w:rsidRPr="00467D38" w:rsidRDefault="00CA2DE1" w:rsidP="004C07CA">
            <w:pPr>
              <w:spacing w:after="0" w:line="240" w:lineRule="auto"/>
              <w:ind w:hanging="2"/>
              <w:jc w:val="center"/>
              <w:rPr>
                <w:rFonts w:asciiTheme="majorBidi" w:hAnsiTheme="majorBidi" w:cstheme="majorBidi"/>
                <w:sz w:val="24"/>
                <w:szCs w:val="24"/>
                <w:lang w:val="uk-UA"/>
              </w:rPr>
            </w:pPr>
            <w:r w:rsidRPr="00467D38">
              <w:rPr>
                <w:rFonts w:asciiTheme="majorBidi" w:hAnsiTheme="majorBidi" w:cstheme="majorBidi"/>
                <w:sz w:val="24"/>
                <w:szCs w:val="24"/>
                <w:lang w:val="uk-UA"/>
              </w:rPr>
              <w:t>У тому числі за роками</w:t>
            </w:r>
          </w:p>
        </w:tc>
        <w:tc>
          <w:tcPr>
            <w:tcW w:w="2142" w:type="dxa"/>
            <w:vAlign w:val="center"/>
          </w:tcPr>
          <w:p w:rsidR="00CA2DE1" w:rsidRPr="00467D38" w:rsidRDefault="00CA2DE1" w:rsidP="004C07CA">
            <w:pPr>
              <w:spacing w:after="0" w:line="240" w:lineRule="auto"/>
              <w:ind w:hanging="2"/>
              <w:jc w:val="center"/>
              <w:rPr>
                <w:rFonts w:asciiTheme="majorBidi" w:hAnsiTheme="majorBidi" w:cstheme="majorBidi"/>
                <w:sz w:val="24"/>
                <w:szCs w:val="24"/>
                <w:lang w:val="uk-UA"/>
              </w:rPr>
            </w:pPr>
          </w:p>
        </w:tc>
      </w:tr>
      <w:tr w:rsidR="004C07CA" w:rsidRPr="00D915C8" w:rsidTr="004C07CA">
        <w:tc>
          <w:tcPr>
            <w:tcW w:w="1985" w:type="dxa"/>
            <w:vMerge/>
            <w:vAlign w:val="center"/>
          </w:tcPr>
          <w:p w:rsidR="00CA2DE1" w:rsidRPr="00D915C8" w:rsidRDefault="00CA2DE1" w:rsidP="004C07CA">
            <w:pPr>
              <w:spacing w:after="0" w:line="240" w:lineRule="auto"/>
              <w:ind w:hanging="2"/>
              <w:jc w:val="center"/>
              <w:rPr>
                <w:rFonts w:asciiTheme="majorBidi" w:hAnsiTheme="majorBidi" w:cstheme="majorBidi"/>
                <w:b/>
                <w:i/>
                <w:color w:val="000000"/>
                <w:sz w:val="24"/>
                <w:szCs w:val="24"/>
                <w:lang w:val="uk-UA"/>
              </w:rPr>
            </w:pPr>
          </w:p>
        </w:tc>
        <w:tc>
          <w:tcPr>
            <w:tcW w:w="2410" w:type="dxa"/>
            <w:vMerge/>
            <w:vAlign w:val="center"/>
          </w:tcPr>
          <w:p w:rsidR="00CA2DE1" w:rsidRPr="00D915C8" w:rsidRDefault="00CA2DE1" w:rsidP="004C07CA">
            <w:pPr>
              <w:spacing w:after="0" w:line="240" w:lineRule="auto"/>
              <w:ind w:hanging="2"/>
              <w:jc w:val="center"/>
              <w:rPr>
                <w:rFonts w:asciiTheme="majorBidi" w:hAnsiTheme="majorBidi" w:cstheme="majorBidi"/>
                <w:b/>
                <w:i/>
                <w:color w:val="000000"/>
                <w:sz w:val="24"/>
                <w:szCs w:val="24"/>
                <w:lang w:val="uk-UA"/>
              </w:rPr>
            </w:pPr>
          </w:p>
        </w:tc>
        <w:tc>
          <w:tcPr>
            <w:tcW w:w="1134" w:type="dxa"/>
            <w:vMerge/>
            <w:vAlign w:val="center"/>
          </w:tcPr>
          <w:p w:rsidR="00CA2DE1" w:rsidRPr="00D915C8" w:rsidRDefault="00CA2DE1" w:rsidP="004C07CA">
            <w:pPr>
              <w:spacing w:after="0" w:line="240" w:lineRule="auto"/>
              <w:ind w:left="-107" w:right="-103"/>
              <w:jc w:val="center"/>
              <w:rPr>
                <w:rFonts w:asciiTheme="majorBidi" w:hAnsiTheme="majorBidi" w:cstheme="majorBidi"/>
                <w:b/>
                <w:i/>
                <w:color w:val="000000"/>
                <w:sz w:val="24"/>
                <w:szCs w:val="24"/>
                <w:lang w:val="uk-UA"/>
              </w:rPr>
            </w:pPr>
          </w:p>
        </w:tc>
        <w:tc>
          <w:tcPr>
            <w:tcW w:w="1984" w:type="dxa"/>
            <w:vMerge/>
            <w:vAlign w:val="center"/>
          </w:tcPr>
          <w:p w:rsidR="00CA2DE1" w:rsidRPr="00D915C8" w:rsidRDefault="00CA2DE1" w:rsidP="004C07CA">
            <w:pPr>
              <w:spacing w:after="0" w:line="240" w:lineRule="auto"/>
              <w:ind w:hanging="2"/>
              <w:jc w:val="center"/>
              <w:rPr>
                <w:rFonts w:asciiTheme="majorBidi" w:hAnsiTheme="majorBidi" w:cstheme="majorBidi"/>
                <w:b/>
                <w:i/>
                <w:color w:val="000000"/>
                <w:sz w:val="24"/>
                <w:szCs w:val="24"/>
                <w:lang w:val="uk-UA"/>
              </w:rPr>
            </w:pPr>
          </w:p>
        </w:tc>
        <w:tc>
          <w:tcPr>
            <w:tcW w:w="1701" w:type="dxa"/>
            <w:vMerge/>
            <w:vAlign w:val="center"/>
          </w:tcPr>
          <w:p w:rsidR="00CA2DE1" w:rsidRPr="00D915C8" w:rsidRDefault="00CA2DE1" w:rsidP="004C07CA">
            <w:pPr>
              <w:pStyle w:val="Default"/>
              <w:spacing w:after="0" w:line="240" w:lineRule="auto"/>
              <w:jc w:val="center"/>
              <w:rPr>
                <w:rFonts w:asciiTheme="majorBidi" w:hAnsiTheme="majorBidi" w:cstheme="majorBidi"/>
                <w:b/>
                <w:i/>
                <w:lang w:val="uk-UA"/>
              </w:rPr>
            </w:pPr>
          </w:p>
        </w:tc>
        <w:tc>
          <w:tcPr>
            <w:tcW w:w="1134" w:type="dxa"/>
            <w:vMerge/>
            <w:vAlign w:val="center"/>
          </w:tcPr>
          <w:p w:rsidR="00CA2DE1" w:rsidRPr="00D915C8" w:rsidRDefault="00CA2DE1" w:rsidP="004C07CA">
            <w:pPr>
              <w:pStyle w:val="Default"/>
              <w:spacing w:after="0" w:line="240" w:lineRule="auto"/>
              <w:jc w:val="center"/>
              <w:rPr>
                <w:rFonts w:asciiTheme="majorBidi" w:hAnsiTheme="majorBidi" w:cstheme="majorBidi"/>
                <w:b/>
                <w:i/>
                <w:lang w:val="uk-UA"/>
              </w:rPr>
            </w:pPr>
          </w:p>
        </w:tc>
        <w:tc>
          <w:tcPr>
            <w:tcW w:w="993" w:type="dxa"/>
          </w:tcPr>
          <w:p w:rsidR="00CA2DE1" w:rsidRPr="00467D38" w:rsidRDefault="00CA2DE1" w:rsidP="004C07CA">
            <w:pPr>
              <w:spacing w:after="0" w:line="240" w:lineRule="auto"/>
              <w:ind w:hanging="2"/>
              <w:jc w:val="center"/>
              <w:rPr>
                <w:rFonts w:asciiTheme="majorBidi" w:hAnsiTheme="majorBidi" w:cstheme="majorBidi"/>
                <w:sz w:val="24"/>
                <w:szCs w:val="24"/>
                <w:lang w:val="uk-UA"/>
              </w:rPr>
            </w:pPr>
            <w:r w:rsidRPr="00467D38">
              <w:rPr>
                <w:rFonts w:asciiTheme="majorBidi" w:hAnsiTheme="majorBidi" w:cstheme="majorBidi"/>
                <w:sz w:val="24"/>
                <w:szCs w:val="24"/>
                <w:lang w:val="uk-UA"/>
              </w:rPr>
              <w:t>2023</w:t>
            </w:r>
          </w:p>
        </w:tc>
        <w:tc>
          <w:tcPr>
            <w:tcW w:w="1275" w:type="dxa"/>
          </w:tcPr>
          <w:p w:rsidR="00CA2DE1" w:rsidRPr="00467D38" w:rsidRDefault="00CA2DE1" w:rsidP="004C07CA">
            <w:pPr>
              <w:spacing w:after="0" w:line="240" w:lineRule="auto"/>
              <w:ind w:hanging="2"/>
              <w:jc w:val="center"/>
              <w:rPr>
                <w:rFonts w:asciiTheme="majorBidi" w:hAnsiTheme="majorBidi" w:cstheme="majorBidi"/>
                <w:sz w:val="24"/>
                <w:szCs w:val="24"/>
                <w:lang w:val="uk-UA"/>
              </w:rPr>
            </w:pPr>
            <w:r w:rsidRPr="00467D38">
              <w:rPr>
                <w:rFonts w:asciiTheme="majorBidi" w:hAnsiTheme="majorBidi" w:cstheme="majorBidi"/>
                <w:sz w:val="24"/>
                <w:szCs w:val="24"/>
                <w:lang w:val="uk-UA"/>
              </w:rPr>
              <w:t>2024</w:t>
            </w:r>
          </w:p>
        </w:tc>
        <w:tc>
          <w:tcPr>
            <w:tcW w:w="1276" w:type="dxa"/>
          </w:tcPr>
          <w:p w:rsidR="00CA2DE1" w:rsidRPr="00467D38" w:rsidRDefault="00CA2DE1" w:rsidP="004C07CA">
            <w:pPr>
              <w:spacing w:after="0" w:line="240" w:lineRule="auto"/>
              <w:ind w:hanging="2"/>
              <w:jc w:val="center"/>
              <w:rPr>
                <w:rFonts w:asciiTheme="majorBidi" w:hAnsiTheme="majorBidi" w:cstheme="majorBidi"/>
                <w:sz w:val="24"/>
                <w:szCs w:val="24"/>
                <w:lang w:val="uk-UA"/>
              </w:rPr>
            </w:pPr>
            <w:r w:rsidRPr="00467D38">
              <w:rPr>
                <w:rFonts w:asciiTheme="majorBidi" w:hAnsiTheme="majorBidi" w:cstheme="majorBidi"/>
                <w:sz w:val="24"/>
                <w:szCs w:val="24"/>
                <w:lang w:val="uk-UA"/>
              </w:rPr>
              <w:t>2025</w:t>
            </w:r>
          </w:p>
        </w:tc>
        <w:tc>
          <w:tcPr>
            <w:tcW w:w="2142" w:type="dxa"/>
            <w:vAlign w:val="center"/>
          </w:tcPr>
          <w:p w:rsidR="00CA2DE1" w:rsidRPr="00D915C8" w:rsidRDefault="00CA2DE1" w:rsidP="004C07CA">
            <w:pPr>
              <w:spacing w:after="0" w:line="240" w:lineRule="auto"/>
              <w:ind w:hanging="2"/>
              <w:jc w:val="center"/>
              <w:rPr>
                <w:rFonts w:asciiTheme="majorBidi" w:hAnsiTheme="majorBidi" w:cstheme="majorBidi"/>
                <w:b/>
                <w:i/>
                <w:sz w:val="24"/>
                <w:szCs w:val="24"/>
                <w:lang w:val="uk-UA"/>
              </w:rPr>
            </w:pPr>
          </w:p>
        </w:tc>
      </w:tr>
      <w:tr w:rsidR="004C07CA" w:rsidRPr="00D915C8" w:rsidTr="004C07CA">
        <w:tc>
          <w:tcPr>
            <w:tcW w:w="1985" w:type="dxa"/>
            <w:vMerge w:val="restart"/>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r w:rsidRPr="00D915C8">
              <w:rPr>
                <w:rFonts w:asciiTheme="majorBidi" w:hAnsiTheme="majorBidi" w:cstheme="majorBidi"/>
                <w:bCs/>
                <w:sz w:val="24"/>
                <w:szCs w:val="24"/>
                <w:lang w:val="uk-UA" w:eastAsia="ru-RU"/>
              </w:rPr>
              <w:t>1.</w:t>
            </w:r>
            <w:r>
              <w:rPr>
                <w:rFonts w:asciiTheme="majorBidi" w:hAnsiTheme="majorBidi" w:cstheme="majorBidi"/>
                <w:bCs/>
                <w:sz w:val="24"/>
                <w:szCs w:val="24"/>
                <w:lang w:val="uk-UA" w:eastAsia="ru-RU"/>
              </w:rPr>
              <w:t> </w:t>
            </w:r>
            <w:r w:rsidRPr="00D915C8">
              <w:rPr>
                <w:rFonts w:asciiTheme="majorBidi" w:hAnsiTheme="majorBidi" w:cstheme="majorBidi"/>
                <w:bCs/>
                <w:sz w:val="24"/>
                <w:szCs w:val="24"/>
                <w:lang w:val="uk-UA" w:eastAsia="ru-RU"/>
              </w:rPr>
              <w:t>Забезпечення дотримання вимог законодавства про державну мову в діяльності органів місцевого самоврядування</w:t>
            </w:r>
          </w:p>
        </w:tc>
        <w:tc>
          <w:tcPr>
            <w:tcW w:w="2410" w:type="dxa"/>
          </w:tcPr>
          <w:p w:rsidR="00CA2DE1" w:rsidRPr="00D915C8" w:rsidRDefault="00CA2DE1" w:rsidP="00BD6B81">
            <w:pPr>
              <w:pStyle w:val="TableParagraph"/>
              <w:ind w:left="0" w:hanging="2"/>
              <w:rPr>
                <w:rFonts w:asciiTheme="majorBidi" w:hAnsiTheme="majorBidi" w:cstheme="majorBidi"/>
                <w:spacing w:val="-68"/>
                <w:sz w:val="24"/>
                <w:szCs w:val="24"/>
              </w:rPr>
            </w:pPr>
            <w:r w:rsidRPr="00D915C8">
              <w:rPr>
                <w:rFonts w:asciiTheme="majorBidi" w:hAnsiTheme="majorBidi" w:cstheme="majorBidi"/>
                <w:sz w:val="24"/>
                <w:szCs w:val="24"/>
              </w:rPr>
              <w:t>1.1</w:t>
            </w:r>
            <w:r>
              <w:rPr>
                <w:rFonts w:asciiTheme="majorBidi" w:hAnsiTheme="majorBidi" w:cstheme="majorBidi"/>
                <w:sz w:val="24"/>
                <w:szCs w:val="24"/>
              </w:rPr>
              <w:t>.</w:t>
            </w:r>
            <w:r w:rsidR="004C07CA">
              <w:rPr>
                <w:rFonts w:asciiTheme="majorBidi" w:hAnsiTheme="majorBidi" w:cstheme="majorBidi"/>
                <w:sz w:val="24"/>
                <w:szCs w:val="24"/>
              </w:rPr>
              <w:t> </w:t>
            </w:r>
            <w:r w:rsidRPr="00D915C8">
              <w:rPr>
                <w:rFonts w:asciiTheme="majorBidi" w:hAnsiTheme="majorBidi" w:cstheme="majorBidi"/>
                <w:sz w:val="24"/>
                <w:szCs w:val="24"/>
              </w:rPr>
              <w:t xml:space="preserve">Проведення аналізу та організація регулярного моніторингу використання української мови при веденні діловодства виконавчими органами Миколаївської міської ради </w:t>
            </w:r>
          </w:p>
        </w:tc>
        <w:tc>
          <w:tcPr>
            <w:tcW w:w="1134" w:type="dxa"/>
          </w:tcPr>
          <w:p w:rsidR="00CA2DE1" w:rsidRPr="00D915C8" w:rsidRDefault="00CA2DE1" w:rsidP="004C07CA">
            <w:pPr>
              <w:spacing w:after="0" w:line="240" w:lineRule="auto"/>
              <w:ind w:left="-109" w:right="-105"/>
              <w:jc w:val="center"/>
              <w:rPr>
                <w:rFonts w:asciiTheme="majorBidi" w:hAnsiTheme="majorBidi" w:cstheme="majorBidi"/>
                <w:sz w:val="24"/>
                <w:szCs w:val="24"/>
                <w:lang w:val="uk-UA"/>
              </w:rPr>
            </w:pPr>
            <w:r w:rsidRPr="00D915C8">
              <w:rPr>
                <w:rFonts w:asciiTheme="majorBidi" w:hAnsiTheme="majorBidi" w:cstheme="majorBidi"/>
                <w:sz w:val="24"/>
                <w:szCs w:val="24"/>
                <w:lang w:val="uk-UA"/>
              </w:rPr>
              <w:t>2023-2025</w:t>
            </w:r>
          </w:p>
        </w:tc>
        <w:tc>
          <w:tcPr>
            <w:tcW w:w="1984"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Департамент забезпечення діяльності виконавчих органів Миколаївської міської ради</w:t>
            </w:r>
          </w:p>
        </w:tc>
        <w:tc>
          <w:tcPr>
            <w:tcW w:w="1701" w:type="dxa"/>
          </w:tcPr>
          <w:p w:rsidR="00CA2DE1" w:rsidRPr="00640FB9" w:rsidRDefault="00CA2DE1" w:rsidP="004C07CA">
            <w:pPr>
              <w:pStyle w:val="TableParagraph"/>
              <w:ind w:left="0"/>
              <w:jc w:val="center"/>
              <w:rPr>
                <w:rStyle w:val="29"/>
                <w:rFonts w:asciiTheme="majorBidi" w:hAnsiTheme="majorBidi" w:cstheme="majorBidi"/>
                <w:b w:val="0"/>
                <w:color w:val="auto"/>
                <w:sz w:val="24"/>
                <w:szCs w:val="24"/>
              </w:rPr>
            </w:pPr>
            <w:r w:rsidRPr="00640FB9">
              <w:rPr>
                <w:rStyle w:val="29"/>
                <w:rFonts w:asciiTheme="majorBidi" w:hAnsiTheme="majorBidi" w:cstheme="majorBidi"/>
                <w:b w:val="0"/>
                <w:color w:val="auto"/>
                <w:sz w:val="24"/>
                <w:szCs w:val="24"/>
              </w:rPr>
              <w:t>-</w:t>
            </w:r>
          </w:p>
        </w:tc>
        <w:tc>
          <w:tcPr>
            <w:tcW w:w="1134" w:type="dxa"/>
          </w:tcPr>
          <w:p w:rsidR="00CA2DE1" w:rsidRPr="00640FB9" w:rsidRDefault="00CA2DE1" w:rsidP="004C07CA">
            <w:pPr>
              <w:pStyle w:val="TableParagraph"/>
              <w:ind w:left="0"/>
              <w:jc w:val="center"/>
              <w:rPr>
                <w:rStyle w:val="29"/>
                <w:rFonts w:asciiTheme="majorBidi" w:hAnsiTheme="majorBidi" w:cstheme="majorBidi"/>
                <w:b w:val="0"/>
                <w:color w:val="auto"/>
                <w:sz w:val="24"/>
                <w:szCs w:val="24"/>
              </w:rPr>
            </w:pPr>
          </w:p>
        </w:tc>
        <w:tc>
          <w:tcPr>
            <w:tcW w:w="993" w:type="dxa"/>
          </w:tcPr>
          <w:p w:rsidR="00CA2DE1" w:rsidRPr="00467D38" w:rsidRDefault="00CA2DE1" w:rsidP="004C07CA">
            <w:pPr>
              <w:pStyle w:val="TableParagraph"/>
              <w:ind w:left="0"/>
              <w:jc w:val="center"/>
              <w:rPr>
                <w:rStyle w:val="29"/>
                <w:rFonts w:asciiTheme="majorBidi" w:hAnsiTheme="majorBidi" w:cstheme="majorBidi"/>
                <w:b w:val="0"/>
                <w:color w:val="auto"/>
                <w:sz w:val="24"/>
                <w:szCs w:val="24"/>
              </w:rPr>
            </w:pPr>
            <w:r w:rsidRPr="00467D38">
              <w:rPr>
                <w:rStyle w:val="29"/>
                <w:rFonts w:asciiTheme="majorBidi" w:hAnsiTheme="majorBidi" w:cstheme="majorBidi"/>
                <w:b w:val="0"/>
                <w:color w:val="auto"/>
                <w:sz w:val="24"/>
                <w:szCs w:val="24"/>
              </w:rPr>
              <w:t>-</w:t>
            </w:r>
          </w:p>
        </w:tc>
        <w:tc>
          <w:tcPr>
            <w:tcW w:w="1275" w:type="dxa"/>
          </w:tcPr>
          <w:p w:rsidR="00CA2DE1" w:rsidRPr="00467D38" w:rsidRDefault="00CA2DE1" w:rsidP="004C07CA">
            <w:pPr>
              <w:pStyle w:val="TableParagraph"/>
              <w:ind w:left="0"/>
              <w:jc w:val="center"/>
              <w:rPr>
                <w:rStyle w:val="29"/>
                <w:rFonts w:asciiTheme="majorBidi" w:hAnsiTheme="majorBidi" w:cstheme="majorBidi"/>
                <w:b w:val="0"/>
                <w:color w:val="auto"/>
                <w:sz w:val="24"/>
                <w:szCs w:val="24"/>
              </w:rPr>
            </w:pPr>
            <w:r w:rsidRPr="00467D38">
              <w:rPr>
                <w:rStyle w:val="29"/>
                <w:rFonts w:asciiTheme="majorBidi" w:hAnsiTheme="majorBidi" w:cstheme="majorBidi"/>
                <w:b w:val="0"/>
                <w:color w:val="auto"/>
                <w:sz w:val="24"/>
                <w:szCs w:val="24"/>
              </w:rPr>
              <w:t>-</w:t>
            </w:r>
          </w:p>
        </w:tc>
        <w:tc>
          <w:tcPr>
            <w:tcW w:w="1276" w:type="dxa"/>
          </w:tcPr>
          <w:p w:rsidR="00CA2DE1" w:rsidRPr="00467D38" w:rsidRDefault="00CA2DE1" w:rsidP="004C07CA">
            <w:pPr>
              <w:pStyle w:val="TableParagraph"/>
              <w:ind w:left="0"/>
              <w:jc w:val="center"/>
              <w:rPr>
                <w:rStyle w:val="29"/>
                <w:rFonts w:asciiTheme="majorBidi" w:hAnsiTheme="majorBidi" w:cstheme="majorBidi"/>
                <w:b w:val="0"/>
                <w:color w:val="auto"/>
                <w:sz w:val="24"/>
                <w:szCs w:val="24"/>
              </w:rPr>
            </w:pPr>
            <w:r w:rsidRPr="00467D38">
              <w:rPr>
                <w:rStyle w:val="29"/>
                <w:rFonts w:asciiTheme="majorBidi" w:hAnsiTheme="majorBidi" w:cstheme="majorBidi"/>
                <w:b w:val="0"/>
                <w:color w:val="auto"/>
                <w:sz w:val="24"/>
                <w:szCs w:val="24"/>
              </w:rPr>
              <w:t>-</w:t>
            </w:r>
          </w:p>
        </w:tc>
        <w:tc>
          <w:tcPr>
            <w:tcW w:w="2142" w:type="dxa"/>
          </w:tcPr>
          <w:p w:rsidR="00CA2DE1" w:rsidRPr="00D915C8" w:rsidRDefault="00CA2DE1" w:rsidP="004C07CA">
            <w:pPr>
              <w:pStyle w:val="TableParagraph"/>
              <w:ind w:left="0"/>
              <w:rPr>
                <w:rFonts w:asciiTheme="majorBidi" w:hAnsiTheme="majorBidi" w:cstheme="majorBidi"/>
                <w:spacing w:val="-67"/>
                <w:sz w:val="24"/>
                <w:szCs w:val="24"/>
              </w:rPr>
            </w:pPr>
            <w:r w:rsidRPr="00D915C8">
              <w:rPr>
                <w:rStyle w:val="29"/>
                <w:rFonts w:asciiTheme="majorBidi" w:hAnsiTheme="majorBidi" w:cstheme="majorBidi"/>
                <w:b w:val="0"/>
                <w:color w:val="auto"/>
                <w:sz w:val="24"/>
                <w:szCs w:val="24"/>
              </w:rPr>
              <w:t>Забезпечення вимог чинного законодавства України про мову</w:t>
            </w:r>
          </w:p>
        </w:tc>
      </w:tr>
      <w:tr w:rsidR="004C07CA" w:rsidRPr="00D915C8" w:rsidTr="004C07CA">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tcPr>
          <w:p w:rsidR="00CA2DE1" w:rsidRPr="00D915C8" w:rsidRDefault="00CA2DE1" w:rsidP="004C07CA">
            <w:pPr>
              <w:pStyle w:val="TableParagraph"/>
              <w:ind w:left="0" w:hanging="2"/>
              <w:rPr>
                <w:rFonts w:asciiTheme="majorBidi" w:hAnsiTheme="majorBidi" w:cstheme="majorBidi"/>
                <w:sz w:val="24"/>
                <w:szCs w:val="24"/>
              </w:rPr>
            </w:pPr>
            <w:r w:rsidRPr="00D915C8">
              <w:rPr>
                <w:rFonts w:asciiTheme="majorBidi" w:hAnsiTheme="majorBidi" w:cstheme="majorBidi"/>
                <w:sz w:val="24"/>
                <w:szCs w:val="24"/>
              </w:rPr>
              <w:t>1.2</w:t>
            </w:r>
            <w:r>
              <w:rPr>
                <w:rFonts w:asciiTheme="majorBidi" w:hAnsiTheme="majorBidi" w:cstheme="majorBidi"/>
                <w:sz w:val="24"/>
                <w:szCs w:val="24"/>
              </w:rPr>
              <w:t>.</w:t>
            </w:r>
            <w:r w:rsidR="004C07CA">
              <w:rPr>
                <w:rFonts w:asciiTheme="majorBidi" w:hAnsiTheme="majorBidi" w:cstheme="majorBidi"/>
                <w:sz w:val="24"/>
                <w:szCs w:val="24"/>
              </w:rPr>
              <w:t> </w:t>
            </w:r>
            <w:r w:rsidRPr="00D915C8">
              <w:rPr>
                <w:rFonts w:asciiTheme="majorBidi" w:hAnsiTheme="majorBidi" w:cstheme="majorBidi"/>
                <w:sz w:val="24"/>
                <w:szCs w:val="24"/>
              </w:rPr>
              <w:t xml:space="preserve">Вжиття заходів з підвищення рівня володіння державною мовою у рамках проведення роботи з підвищення кваліфікації посадових осіб органів місцевого </w:t>
            </w:r>
            <w:r w:rsidRPr="00D915C8">
              <w:rPr>
                <w:rFonts w:asciiTheme="majorBidi" w:hAnsiTheme="majorBidi" w:cstheme="majorBidi"/>
                <w:sz w:val="24"/>
                <w:szCs w:val="24"/>
              </w:rPr>
              <w:lastRenderedPageBreak/>
              <w:t>самоврядування та працівників підприємств, установ та організацій комунальної форми власності</w:t>
            </w:r>
          </w:p>
        </w:tc>
        <w:tc>
          <w:tcPr>
            <w:tcW w:w="1134" w:type="dxa"/>
          </w:tcPr>
          <w:p w:rsidR="00CA2DE1" w:rsidRPr="00D915C8" w:rsidRDefault="00CA2DE1" w:rsidP="004C07CA">
            <w:pPr>
              <w:spacing w:after="0" w:line="240" w:lineRule="auto"/>
              <w:ind w:left="-109" w:right="-105"/>
              <w:jc w:val="center"/>
              <w:rPr>
                <w:rFonts w:asciiTheme="majorBidi" w:hAnsiTheme="majorBidi" w:cstheme="majorBidi"/>
                <w:sz w:val="24"/>
                <w:szCs w:val="24"/>
                <w:lang w:val="uk-UA"/>
              </w:rPr>
            </w:pPr>
            <w:r w:rsidRPr="00D915C8">
              <w:rPr>
                <w:rFonts w:asciiTheme="majorBidi" w:hAnsiTheme="majorBidi" w:cstheme="majorBidi"/>
                <w:sz w:val="24"/>
                <w:szCs w:val="24"/>
                <w:lang w:val="uk-UA"/>
              </w:rPr>
              <w:lastRenderedPageBreak/>
              <w:t>2023-2025</w:t>
            </w:r>
          </w:p>
        </w:tc>
        <w:tc>
          <w:tcPr>
            <w:tcW w:w="1984"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Департамент забезпечення діяльності виконавчих органів Миколаївської міської ради</w:t>
            </w:r>
          </w:p>
        </w:tc>
        <w:tc>
          <w:tcPr>
            <w:tcW w:w="1701"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5"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6"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2142" w:type="dxa"/>
          </w:tcPr>
          <w:p w:rsidR="00CA2DE1" w:rsidRPr="00D915C8" w:rsidRDefault="00CA2DE1" w:rsidP="004C07CA">
            <w:pPr>
              <w:pStyle w:val="TableParagraph"/>
              <w:ind w:left="0"/>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Забезпечення вимог чинного законодавства України про мову</w:t>
            </w:r>
          </w:p>
        </w:tc>
      </w:tr>
      <w:tr w:rsidR="004C07CA" w:rsidRPr="00D915C8" w:rsidTr="004C07CA">
        <w:tc>
          <w:tcPr>
            <w:tcW w:w="1985" w:type="dxa"/>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r w:rsidRPr="00D915C8">
              <w:rPr>
                <w:rFonts w:ascii="Times New Roman" w:hAnsi="Times New Roman"/>
                <w:sz w:val="24"/>
                <w:szCs w:val="24"/>
                <w:lang w:val="uk-UA"/>
              </w:rPr>
              <w:t>2.</w:t>
            </w:r>
            <w:r>
              <w:rPr>
                <w:rFonts w:ascii="Times New Roman" w:hAnsi="Times New Roman"/>
                <w:sz w:val="24"/>
                <w:szCs w:val="24"/>
                <w:lang w:val="uk-UA"/>
              </w:rPr>
              <w:t> </w:t>
            </w:r>
            <w:r w:rsidRPr="00D915C8">
              <w:rPr>
                <w:rFonts w:ascii="Times New Roman" w:hAnsi="Times New Roman"/>
                <w:sz w:val="24"/>
                <w:szCs w:val="24"/>
                <w:lang w:val="uk-UA"/>
              </w:rPr>
              <w:t>Сприяння застосуванню державної мови при наданні медичної допомоги та медичного обслуговування</w:t>
            </w:r>
          </w:p>
        </w:tc>
        <w:tc>
          <w:tcPr>
            <w:tcW w:w="2410" w:type="dxa"/>
          </w:tcPr>
          <w:p w:rsidR="00CA2DE1" w:rsidRPr="00D915C8" w:rsidRDefault="00CA2DE1" w:rsidP="004C07CA">
            <w:pPr>
              <w:pStyle w:val="TableParagraph"/>
              <w:ind w:left="0" w:hanging="2"/>
              <w:rPr>
                <w:rFonts w:asciiTheme="majorBidi" w:hAnsiTheme="majorBidi" w:cstheme="majorBidi"/>
                <w:sz w:val="24"/>
                <w:szCs w:val="24"/>
              </w:rPr>
            </w:pPr>
            <w:r w:rsidRPr="00D915C8">
              <w:rPr>
                <w:rFonts w:asciiTheme="majorBidi" w:hAnsiTheme="majorBidi" w:cstheme="majorBidi"/>
                <w:sz w:val="24"/>
                <w:szCs w:val="24"/>
              </w:rPr>
              <w:t>2.1</w:t>
            </w:r>
            <w:r>
              <w:rPr>
                <w:rFonts w:asciiTheme="majorBidi" w:hAnsiTheme="majorBidi" w:cstheme="majorBidi"/>
                <w:sz w:val="24"/>
                <w:szCs w:val="24"/>
              </w:rPr>
              <w:t>.</w:t>
            </w:r>
            <w:r w:rsidR="004C07CA">
              <w:rPr>
                <w:rFonts w:asciiTheme="majorBidi" w:hAnsiTheme="majorBidi" w:cstheme="majorBidi"/>
                <w:sz w:val="24"/>
                <w:szCs w:val="24"/>
              </w:rPr>
              <w:t> </w:t>
            </w:r>
            <w:r w:rsidRPr="00D915C8">
              <w:rPr>
                <w:rFonts w:asciiTheme="majorBidi" w:hAnsiTheme="majorBidi" w:cstheme="majorBidi"/>
                <w:sz w:val="24"/>
                <w:szCs w:val="24"/>
              </w:rPr>
              <w:t>Забезпечення в межах повноважень дотримання норм законодавства про державну мову в діяльності комунальних закладів охорони здоров’я, що надають медичну допомогу та здійснюють медичне обслуговування</w:t>
            </w:r>
          </w:p>
        </w:tc>
        <w:tc>
          <w:tcPr>
            <w:tcW w:w="1134" w:type="dxa"/>
          </w:tcPr>
          <w:p w:rsidR="00CA2DE1" w:rsidRPr="00D915C8" w:rsidRDefault="00CA2DE1" w:rsidP="004C07CA">
            <w:pPr>
              <w:spacing w:after="0" w:line="240" w:lineRule="auto"/>
              <w:ind w:left="-109" w:right="-105"/>
              <w:jc w:val="center"/>
              <w:rPr>
                <w:rFonts w:asciiTheme="majorBidi" w:hAnsiTheme="majorBidi" w:cstheme="majorBidi"/>
                <w:sz w:val="24"/>
                <w:szCs w:val="24"/>
                <w:lang w:val="uk-UA"/>
              </w:rPr>
            </w:pPr>
            <w:r w:rsidRPr="00D915C8">
              <w:rPr>
                <w:rFonts w:asciiTheme="majorBidi" w:hAnsiTheme="majorBidi" w:cstheme="majorBidi"/>
                <w:sz w:val="24"/>
                <w:szCs w:val="24"/>
                <w:lang w:val="uk-UA"/>
              </w:rPr>
              <w:t>2023-2025</w:t>
            </w:r>
          </w:p>
        </w:tc>
        <w:tc>
          <w:tcPr>
            <w:tcW w:w="1984"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Управління охорони здоров’я</w:t>
            </w:r>
          </w:p>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Миколаївської міської ради</w:t>
            </w:r>
          </w:p>
        </w:tc>
        <w:tc>
          <w:tcPr>
            <w:tcW w:w="1701"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5"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6"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2142" w:type="dxa"/>
          </w:tcPr>
          <w:p w:rsidR="00CA2DE1" w:rsidRPr="00D915C8" w:rsidRDefault="00CA2DE1" w:rsidP="004C07CA">
            <w:pPr>
              <w:pStyle w:val="TableParagraph"/>
              <w:ind w:left="0"/>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Забезпечення вимог чинного законодавства України про мову</w:t>
            </w:r>
          </w:p>
        </w:tc>
      </w:tr>
      <w:tr w:rsidR="004C07CA" w:rsidRPr="00D915C8" w:rsidTr="004C07CA">
        <w:tc>
          <w:tcPr>
            <w:tcW w:w="1985" w:type="dxa"/>
          </w:tcPr>
          <w:p w:rsidR="00CA2DE1" w:rsidRPr="00D915C8" w:rsidRDefault="00CA2DE1" w:rsidP="00BD6B81">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w:t>
            </w:r>
            <w:r>
              <w:rPr>
                <w:rFonts w:asciiTheme="majorBidi" w:hAnsiTheme="majorBidi" w:cstheme="majorBidi"/>
                <w:sz w:val="24"/>
                <w:szCs w:val="24"/>
                <w:lang w:val="uk-UA"/>
              </w:rPr>
              <w:t> </w:t>
            </w:r>
            <w:r w:rsidRPr="00D915C8">
              <w:rPr>
                <w:rFonts w:asciiTheme="majorBidi" w:hAnsiTheme="majorBidi" w:cstheme="majorBidi"/>
                <w:sz w:val="24"/>
                <w:szCs w:val="24"/>
                <w:lang w:val="uk-UA"/>
              </w:rPr>
              <w:t>Сприяння функціонуванню державної мови у сфері культури</w:t>
            </w:r>
          </w:p>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3.1</w:t>
            </w:r>
            <w:r>
              <w:rPr>
                <w:rFonts w:asciiTheme="majorBidi" w:hAnsiTheme="majorBidi" w:cstheme="majorBidi"/>
                <w:sz w:val="24"/>
                <w:szCs w:val="24"/>
                <w:lang w:val="uk-UA"/>
              </w:rPr>
              <w:t>. </w:t>
            </w:r>
            <w:r w:rsidRPr="00D915C8">
              <w:rPr>
                <w:rFonts w:asciiTheme="majorBidi" w:hAnsiTheme="majorBidi" w:cstheme="majorBidi"/>
                <w:sz w:val="24"/>
                <w:szCs w:val="24"/>
                <w:lang w:val="uk-UA"/>
              </w:rPr>
              <w:t>Проведення аналізу та регулярного моніторингу стану дотримання законодавства про державну мову в діяльності базової мережі закладів культури.</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з питань культури та охорони культурної спадщини</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Миколаївської міської ради, заклади культури </w:t>
            </w:r>
          </w:p>
        </w:tc>
        <w:tc>
          <w:tcPr>
            <w:tcW w:w="1701"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5"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6"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2142" w:type="dxa"/>
          </w:tcPr>
          <w:p w:rsidR="00CA2DE1" w:rsidRPr="00D915C8" w:rsidRDefault="00CA2DE1" w:rsidP="004C07CA">
            <w:pPr>
              <w:pStyle w:val="TableParagraph"/>
              <w:ind w:left="0"/>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Забезпечення вимог чинного законодавства України про мову</w:t>
            </w:r>
          </w:p>
        </w:tc>
      </w:tr>
      <w:tr w:rsidR="004C07CA" w:rsidRPr="00D915C8" w:rsidTr="004C07CA">
        <w:tc>
          <w:tcPr>
            <w:tcW w:w="1985" w:type="dxa"/>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tcPr>
          <w:p w:rsidR="00CA2DE1" w:rsidRPr="004C07CA" w:rsidRDefault="00CA2DE1" w:rsidP="004C07CA">
            <w:pPr>
              <w:pStyle w:val="TableParagraph"/>
              <w:ind w:left="0" w:hanging="2"/>
              <w:rPr>
                <w:rFonts w:asciiTheme="majorBidi" w:hAnsiTheme="majorBidi" w:cstheme="majorBidi"/>
                <w:sz w:val="24"/>
                <w:szCs w:val="24"/>
              </w:rPr>
            </w:pPr>
            <w:r w:rsidRPr="00EA04B4">
              <w:rPr>
                <w:rFonts w:asciiTheme="majorBidi" w:hAnsiTheme="majorBidi" w:cstheme="majorBidi"/>
                <w:sz w:val="24"/>
                <w:szCs w:val="24"/>
              </w:rPr>
              <w:t>3.2.</w:t>
            </w:r>
            <w:r w:rsidR="004C07CA">
              <w:rPr>
                <w:rFonts w:asciiTheme="majorBidi" w:hAnsiTheme="majorBidi" w:cstheme="majorBidi"/>
                <w:sz w:val="24"/>
                <w:szCs w:val="24"/>
              </w:rPr>
              <w:t> </w:t>
            </w:r>
            <w:r w:rsidRPr="00EA04B4">
              <w:rPr>
                <w:rFonts w:asciiTheme="majorBidi" w:hAnsiTheme="majorBidi" w:cstheme="majorBidi"/>
                <w:sz w:val="24"/>
                <w:szCs w:val="24"/>
              </w:rPr>
              <w:t xml:space="preserve">Сприяння розвиткові та функціонуванню української мови на </w:t>
            </w:r>
            <w:r w:rsidRPr="00EA04B4">
              <w:rPr>
                <w:rFonts w:asciiTheme="majorBidi" w:hAnsiTheme="majorBidi" w:cstheme="majorBidi"/>
                <w:sz w:val="24"/>
                <w:szCs w:val="24"/>
              </w:rPr>
              <w:lastRenderedPageBreak/>
              <w:t xml:space="preserve">базі бібліотек </w:t>
            </w:r>
            <w:r w:rsidRPr="00EA04B4">
              <w:rPr>
                <w:rFonts w:asciiTheme="majorBidi" w:hAnsiTheme="majorBidi" w:cstheme="majorBidi"/>
                <w:iCs/>
                <w:sz w:val="24"/>
                <w:szCs w:val="24"/>
              </w:rPr>
              <w:t>(організація курсів вивчення української мови, у т. ч. безкоштовних та дистанційних, розміщення пунктів складання іспитів на визначення рівня володіння державною мовою.)</w:t>
            </w:r>
          </w:p>
        </w:tc>
        <w:tc>
          <w:tcPr>
            <w:tcW w:w="1134" w:type="dxa"/>
          </w:tcPr>
          <w:p w:rsidR="00CA2DE1" w:rsidRPr="00D915C8" w:rsidRDefault="00CA2DE1" w:rsidP="004C07CA">
            <w:pPr>
              <w:spacing w:after="0" w:line="240" w:lineRule="auto"/>
              <w:ind w:left="-109" w:right="-105"/>
              <w:jc w:val="center"/>
              <w:rPr>
                <w:rFonts w:asciiTheme="majorBidi" w:hAnsiTheme="majorBidi" w:cstheme="majorBidi"/>
                <w:sz w:val="24"/>
                <w:szCs w:val="24"/>
                <w:lang w:val="uk-UA"/>
              </w:rPr>
            </w:pPr>
            <w:r w:rsidRPr="00D915C8">
              <w:rPr>
                <w:rFonts w:asciiTheme="majorBidi" w:hAnsiTheme="majorBidi" w:cstheme="majorBidi"/>
                <w:sz w:val="24"/>
                <w:szCs w:val="24"/>
                <w:lang w:val="uk-UA"/>
              </w:rPr>
              <w:lastRenderedPageBreak/>
              <w:t>2023-2025</w:t>
            </w:r>
          </w:p>
        </w:tc>
        <w:tc>
          <w:tcPr>
            <w:tcW w:w="1984"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 xml:space="preserve">Управління з питань культури та охорони культурної </w:t>
            </w:r>
            <w:r w:rsidRPr="00D915C8">
              <w:rPr>
                <w:rFonts w:asciiTheme="majorBidi" w:hAnsiTheme="majorBidi" w:cstheme="majorBidi"/>
                <w:sz w:val="24"/>
                <w:szCs w:val="24"/>
              </w:rPr>
              <w:lastRenderedPageBreak/>
              <w:t>спадщини</w:t>
            </w:r>
          </w:p>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Миколаївської міської ради, ЦБС для дітей та дорослих</w:t>
            </w:r>
          </w:p>
        </w:tc>
        <w:tc>
          <w:tcPr>
            <w:tcW w:w="1701"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lastRenderedPageBreak/>
              <w:t>-</w:t>
            </w:r>
          </w:p>
        </w:tc>
        <w:tc>
          <w:tcPr>
            <w:tcW w:w="1134"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w:t>
            </w:r>
          </w:p>
        </w:tc>
        <w:tc>
          <w:tcPr>
            <w:tcW w:w="1275"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w:t>
            </w:r>
          </w:p>
        </w:tc>
        <w:tc>
          <w:tcPr>
            <w:tcW w:w="1276"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w:t>
            </w:r>
          </w:p>
        </w:tc>
        <w:tc>
          <w:tcPr>
            <w:tcW w:w="2142" w:type="dxa"/>
          </w:tcPr>
          <w:p w:rsidR="00CA2DE1" w:rsidRPr="00D915C8" w:rsidRDefault="00CA2DE1" w:rsidP="004C07CA">
            <w:pPr>
              <w:pStyle w:val="TableParagraph"/>
              <w:ind w:left="0"/>
              <w:rPr>
                <w:rStyle w:val="29"/>
                <w:rFonts w:asciiTheme="majorBidi" w:hAnsiTheme="majorBidi" w:cstheme="majorBidi"/>
                <w:b w:val="0"/>
                <w:color w:val="auto"/>
                <w:sz w:val="24"/>
                <w:szCs w:val="24"/>
              </w:rPr>
            </w:pPr>
            <w:r w:rsidRPr="00D915C8">
              <w:rPr>
                <w:rFonts w:asciiTheme="majorBidi" w:hAnsiTheme="majorBidi" w:cstheme="majorBidi"/>
                <w:sz w:val="24"/>
                <w:szCs w:val="24"/>
              </w:rPr>
              <w:t xml:space="preserve">Формування культури спілкування українською </w:t>
            </w:r>
            <w:r w:rsidRPr="00D915C8">
              <w:rPr>
                <w:rFonts w:asciiTheme="majorBidi" w:hAnsiTheme="majorBidi" w:cstheme="majorBidi"/>
                <w:sz w:val="24"/>
                <w:szCs w:val="24"/>
              </w:rPr>
              <w:lastRenderedPageBreak/>
              <w:t>мовою. Підвищення рівня</w:t>
            </w:r>
            <w:r w:rsidRPr="00D915C8">
              <w:rPr>
                <w:rStyle w:val="291"/>
                <w:rFonts w:asciiTheme="majorBidi" w:hAnsiTheme="majorBidi" w:cstheme="majorBidi"/>
                <w:b w:val="0"/>
                <w:color w:val="auto"/>
                <w:sz w:val="24"/>
                <w:szCs w:val="24"/>
              </w:rPr>
              <w:t xml:space="preserve"> знань та використання державної мови серед мешканців громади усіх вікових груп</w:t>
            </w:r>
          </w:p>
        </w:tc>
      </w:tr>
      <w:tr w:rsidR="004C07CA" w:rsidRPr="00D915C8" w:rsidTr="004C07CA">
        <w:tc>
          <w:tcPr>
            <w:tcW w:w="1985" w:type="dxa"/>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tcPr>
          <w:p w:rsidR="00CA2DE1" w:rsidRPr="00EA04B4" w:rsidRDefault="00CA2DE1" w:rsidP="004C07CA">
            <w:pPr>
              <w:pStyle w:val="TableParagraph"/>
              <w:ind w:left="0" w:hanging="2"/>
              <w:rPr>
                <w:rFonts w:asciiTheme="majorBidi" w:hAnsiTheme="majorBidi" w:cstheme="majorBidi"/>
                <w:iCs/>
                <w:sz w:val="24"/>
                <w:szCs w:val="24"/>
              </w:rPr>
            </w:pPr>
            <w:r w:rsidRPr="00EA04B4">
              <w:rPr>
                <w:rFonts w:asciiTheme="majorBidi" w:hAnsiTheme="majorBidi" w:cstheme="majorBidi"/>
                <w:iCs/>
                <w:sz w:val="24"/>
                <w:szCs w:val="24"/>
              </w:rPr>
              <w:t>3.3</w:t>
            </w:r>
            <w:r>
              <w:rPr>
                <w:rFonts w:asciiTheme="majorBidi" w:hAnsiTheme="majorBidi" w:cstheme="majorBidi"/>
                <w:iCs/>
                <w:sz w:val="24"/>
                <w:szCs w:val="24"/>
              </w:rPr>
              <w:t>.</w:t>
            </w:r>
            <w:r w:rsidR="00D40E14">
              <w:rPr>
                <w:rFonts w:asciiTheme="majorBidi" w:hAnsiTheme="majorBidi" w:cstheme="majorBidi"/>
                <w:iCs/>
                <w:sz w:val="24"/>
                <w:szCs w:val="24"/>
              </w:rPr>
              <w:t> </w:t>
            </w:r>
            <w:r w:rsidRPr="00EA04B4">
              <w:rPr>
                <w:rFonts w:asciiTheme="majorBidi" w:hAnsiTheme="majorBidi" w:cstheme="majorBidi"/>
                <w:iCs/>
                <w:sz w:val="24"/>
                <w:szCs w:val="24"/>
              </w:rPr>
              <w:t>Організація на базі бібліотек:</w:t>
            </w:r>
          </w:p>
          <w:p w:rsidR="00CA2DE1" w:rsidRPr="00EA04B4" w:rsidRDefault="00CA2DE1" w:rsidP="004C07CA">
            <w:pPr>
              <w:pStyle w:val="TableParagraph"/>
              <w:ind w:left="0" w:hanging="2"/>
              <w:rPr>
                <w:rFonts w:asciiTheme="majorBidi" w:hAnsiTheme="majorBidi" w:cstheme="majorBidi"/>
                <w:iCs/>
                <w:sz w:val="24"/>
                <w:szCs w:val="24"/>
              </w:rPr>
            </w:pPr>
            <w:r w:rsidRPr="00EA04B4">
              <w:rPr>
                <w:rFonts w:asciiTheme="majorBidi" w:hAnsiTheme="majorBidi" w:cstheme="majorBidi"/>
                <w:iCs/>
                <w:sz w:val="24"/>
                <w:szCs w:val="24"/>
              </w:rPr>
              <w:t>- клубів читання вголос;</w:t>
            </w:r>
          </w:p>
          <w:p w:rsidR="00CA2DE1" w:rsidRPr="00D40E14" w:rsidRDefault="00CA2DE1" w:rsidP="004C07CA">
            <w:pPr>
              <w:pStyle w:val="TableParagraph"/>
              <w:ind w:left="0" w:hanging="2"/>
              <w:rPr>
                <w:rFonts w:asciiTheme="majorBidi" w:hAnsiTheme="majorBidi" w:cstheme="majorBidi"/>
                <w:sz w:val="24"/>
                <w:szCs w:val="24"/>
              </w:rPr>
            </w:pPr>
            <w:r w:rsidRPr="00EA04B4">
              <w:rPr>
                <w:rFonts w:asciiTheme="majorBidi" w:hAnsiTheme="majorBidi" w:cstheme="majorBidi"/>
                <w:sz w:val="24"/>
                <w:szCs w:val="24"/>
              </w:rPr>
              <w:t>- «творчих турів» українських письменників по бібліотеках міста з метою кращого знайомства з їх творчістю та популяризації української мови та літератури</w:t>
            </w:r>
          </w:p>
        </w:tc>
        <w:tc>
          <w:tcPr>
            <w:tcW w:w="1134" w:type="dxa"/>
          </w:tcPr>
          <w:p w:rsidR="00CA2DE1" w:rsidRPr="00D915C8" w:rsidRDefault="00CA2DE1" w:rsidP="004C07CA">
            <w:pPr>
              <w:spacing w:after="0" w:line="240" w:lineRule="auto"/>
              <w:ind w:left="-109" w:right="-105"/>
              <w:jc w:val="center"/>
              <w:rPr>
                <w:rFonts w:asciiTheme="majorBidi" w:hAnsiTheme="majorBidi" w:cstheme="majorBidi"/>
                <w:sz w:val="24"/>
                <w:szCs w:val="24"/>
                <w:lang w:val="uk-UA"/>
              </w:rPr>
            </w:pPr>
            <w:r w:rsidRPr="00D915C8">
              <w:rPr>
                <w:rFonts w:asciiTheme="majorBidi" w:hAnsiTheme="majorBidi" w:cstheme="majorBidi"/>
                <w:sz w:val="24"/>
                <w:szCs w:val="24"/>
                <w:lang w:val="uk-UA"/>
              </w:rPr>
              <w:t>2023-2025</w:t>
            </w:r>
          </w:p>
        </w:tc>
        <w:tc>
          <w:tcPr>
            <w:tcW w:w="1984"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Управління з питань культури та охорони культурної спадщини</w:t>
            </w:r>
          </w:p>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Миколаївської міської ради, ЦБС для дітей та дорослих</w:t>
            </w:r>
          </w:p>
        </w:tc>
        <w:tc>
          <w:tcPr>
            <w:tcW w:w="1701"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pStyle w:val="TableParagraph"/>
              <w:ind w:left="0"/>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w:t>
            </w:r>
          </w:p>
        </w:tc>
        <w:tc>
          <w:tcPr>
            <w:tcW w:w="1275"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w:t>
            </w:r>
          </w:p>
        </w:tc>
        <w:tc>
          <w:tcPr>
            <w:tcW w:w="1276" w:type="dxa"/>
          </w:tcPr>
          <w:p w:rsidR="00CA2DE1" w:rsidRPr="00D915C8" w:rsidRDefault="00CA2DE1" w:rsidP="004C07CA">
            <w:pPr>
              <w:pStyle w:val="TableParagraph"/>
              <w:ind w:left="0"/>
              <w:jc w:val="center"/>
              <w:rPr>
                <w:rFonts w:asciiTheme="majorBidi" w:hAnsiTheme="majorBidi" w:cstheme="majorBidi"/>
                <w:sz w:val="24"/>
                <w:szCs w:val="24"/>
              </w:rPr>
            </w:pPr>
            <w:r w:rsidRPr="00D915C8">
              <w:rPr>
                <w:rFonts w:asciiTheme="majorBidi" w:hAnsiTheme="majorBidi" w:cstheme="majorBidi"/>
                <w:sz w:val="24"/>
                <w:szCs w:val="24"/>
              </w:rPr>
              <w:t>-</w:t>
            </w:r>
          </w:p>
        </w:tc>
        <w:tc>
          <w:tcPr>
            <w:tcW w:w="2142" w:type="dxa"/>
          </w:tcPr>
          <w:p w:rsidR="00CA2DE1" w:rsidRPr="00D915C8" w:rsidRDefault="00CA2DE1" w:rsidP="004C07CA">
            <w:pPr>
              <w:pStyle w:val="TableParagraph"/>
              <w:ind w:left="0"/>
              <w:rPr>
                <w:rFonts w:asciiTheme="majorBidi" w:hAnsiTheme="majorBidi" w:cstheme="majorBidi"/>
                <w:sz w:val="24"/>
                <w:szCs w:val="24"/>
              </w:rPr>
            </w:pPr>
            <w:r w:rsidRPr="00D915C8">
              <w:rPr>
                <w:rFonts w:asciiTheme="majorBidi" w:hAnsiTheme="majorBidi" w:cstheme="majorBidi"/>
                <w:sz w:val="24"/>
                <w:szCs w:val="24"/>
              </w:rPr>
              <w:t xml:space="preserve">Створення україномовного середовища, </w:t>
            </w:r>
          </w:p>
          <w:p w:rsidR="00CA2DE1" w:rsidRPr="00D915C8" w:rsidRDefault="00CA2DE1" w:rsidP="004C07CA">
            <w:pPr>
              <w:pStyle w:val="TableParagraph"/>
              <w:ind w:left="0"/>
              <w:rPr>
                <w:rStyle w:val="29"/>
                <w:rFonts w:asciiTheme="majorBidi" w:hAnsiTheme="majorBidi" w:cstheme="majorBidi"/>
                <w:b w:val="0"/>
                <w:bCs w:val="0"/>
                <w:color w:val="auto"/>
                <w:sz w:val="24"/>
                <w:szCs w:val="24"/>
                <w:shd w:val="clear" w:color="auto" w:fill="auto"/>
                <w:lang w:eastAsia="en-US"/>
              </w:rPr>
            </w:pPr>
            <w:r w:rsidRPr="00D915C8">
              <w:rPr>
                <w:rFonts w:asciiTheme="majorBidi" w:hAnsiTheme="majorBidi" w:cstheme="majorBidi"/>
                <w:sz w:val="24"/>
                <w:szCs w:val="24"/>
              </w:rPr>
              <w:t>підвищення рівня знайомства молоді з сучасними авторами</w:t>
            </w:r>
          </w:p>
        </w:tc>
      </w:tr>
      <w:tr w:rsidR="004C07CA" w:rsidRPr="00D915C8" w:rsidTr="004C07CA">
        <w:tc>
          <w:tcPr>
            <w:tcW w:w="1985" w:type="dxa"/>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tcPr>
          <w:p w:rsidR="00CA2DE1" w:rsidRPr="00D915C8" w:rsidRDefault="00CA2DE1" w:rsidP="00BD6B81">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3.4</w:t>
            </w:r>
            <w:r>
              <w:rPr>
                <w:rFonts w:asciiTheme="majorBidi" w:hAnsiTheme="majorBidi" w:cstheme="majorBidi"/>
                <w:sz w:val="24"/>
                <w:szCs w:val="24"/>
                <w:lang w:val="uk-UA"/>
              </w:rPr>
              <w:t>. </w:t>
            </w:r>
            <w:r w:rsidRPr="00D915C8">
              <w:rPr>
                <w:rFonts w:asciiTheme="majorBidi" w:hAnsiTheme="majorBidi" w:cstheme="majorBidi"/>
                <w:sz w:val="24"/>
                <w:szCs w:val="24"/>
                <w:lang w:val="uk-UA"/>
              </w:rPr>
              <w:t xml:space="preserve">Розробка україномовних продуктів – сценаріїв державних свят, історичних дат та свят народно-обрядового спрямування для </w:t>
            </w:r>
            <w:r w:rsidRPr="00D915C8">
              <w:rPr>
                <w:rFonts w:asciiTheme="majorBidi" w:hAnsiTheme="majorBidi" w:cstheme="majorBidi"/>
                <w:sz w:val="24"/>
                <w:szCs w:val="24"/>
                <w:lang w:val="uk-UA"/>
              </w:rPr>
              <w:lastRenderedPageBreak/>
              <w:t>використання закладами культури</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lastRenderedPageBreak/>
              <w:t>2023-2025</w:t>
            </w:r>
          </w:p>
        </w:tc>
        <w:tc>
          <w:tcPr>
            <w:tcW w:w="198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з питань культури та охорони культурної спадщини</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Миколаївської міської ради, заклади </w:t>
            </w:r>
            <w:r w:rsidRPr="00D915C8">
              <w:rPr>
                <w:rFonts w:asciiTheme="majorBidi" w:hAnsiTheme="majorBidi" w:cstheme="majorBidi"/>
                <w:sz w:val="24"/>
                <w:szCs w:val="24"/>
                <w:lang w:val="uk-UA"/>
              </w:rPr>
              <w:lastRenderedPageBreak/>
              <w:t>культури клубного типу</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lastRenderedPageBreak/>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Поява </w:t>
            </w:r>
            <w:proofErr w:type="spellStart"/>
            <w:r w:rsidRPr="00D915C8">
              <w:rPr>
                <w:rFonts w:asciiTheme="majorBidi" w:hAnsiTheme="majorBidi" w:cstheme="majorBidi"/>
                <w:sz w:val="24"/>
                <w:szCs w:val="24"/>
                <w:lang w:val="uk-UA"/>
              </w:rPr>
              <w:t>конкурентоспро</w:t>
            </w:r>
            <w:r w:rsidR="004C07CA">
              <w:rPr>
                <w:rFonts w:asciiTheme="majorBidi" w:hAnsiTheme="majorBidi" w:cstheme="majorBidi"/>
                <w:sz w:val="24"/>
                <w:szCs w:val="24"/>
                <w:lang w:val="uk-UA"/>
              </w:rPr>
              <w:t>-</w:t>
            </w:r>
            <w:r w:rsidRPr="00D915C8">
              <w:rPr>
                <w:rFonts w:asciiTheme="majorBidi" w:hAnsiTheme="majorBidi" w:cstheme="majorBidi"/>
                <w:sz w:val="24"/>
                <w:szCs w:val="24"/>
                <w:lang w:val="uk-UA"/>
              </w:rPr>
              <w:t>можного</w:t>
            </w:r>
            <w:proofErr w:type="spellEnd"/>
            <w:r w:rsidRPr="00D915C8">
              <w:rPr>
                <w:rFonts w:asciiTheme="majorBidi" w:hAnsiTheme="majorBidi" w:cstheme="majorBidi"/>
                <w:sz w:val="24"/>
                <w:szCs w:val="24"/>
                <w:lang w:val="uk-UA"/>
              </w:rPr>
              <w:t xml:space="preserve"> україн</w:t>
            </w:r>
            <w:r>
              <w:rPr>
                <w:rFonts w:asciiTheme="majorBidi" w:hAnsiTheme="majorBidi" w:cstheme="majorBidi"/>
                <w:sz w:val="24"/>
                <w:szCs w:val="24"/>
                <w:lang w:val="uk-UA"/>
              </w:rPr>
              <w:t>омовного розважального продукту</w:t>
            </w:r>
            <w:r w:rsidRPr="00D915C8">
              <w:rPr>
                <w:rFonts w:asciiTheme="majorBidi" w:hAnsiTheme="majorBidi" w:cstheme="majorBidi"/>
                <w:sz w:val="24"/>
                <w:szCs w:val="24"/>
                <w:lang w:val="uk-UA"/>
              </w:rPr>
              <w:t xml:space="preserve"> </w:t>
            </w:r>
          </w:p>
        </w:tc>
      </w:tr>
      <w:tr w:rsidR="004C07CA" w:rsidRPr="00D915C8" w:rsidTr="004C07CA">
        <w:trPr>
          <w:trHeight w:val="1009"/>
        </w:trPr>
        <w:tc>
          <w:tcPr>
            <w:tcW w:w="1985" w:type="dxa"/>
            <w:vMerge w:val="restart"/>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val="restart"/>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3.5</w:t>
            </w:r>
            <w:r>
              <w:rPr>
                <w:rFonts w:asciiTheme="majorBidi" w:hAnsiTheme="majorBidi" w:cstheme="majorBidi"/>
                <w:sz w:val="24"/>
                <w:szCs w:val="24"/>
                <w:lang w:val="uk-UA"/>
              </w:rPr>
              <w:t>. </w:t>
            </w:r>
            <w:r w:rsidRPr="00D915C8">
              <w:rPr>
                <w:rFonts w:asciiTheme="majorBidi" w:hAnsiTheme="majorBidi" w:cstheme="majorBidi"/>
                <w:sz w:val="24"/>
                <w:szCs w:val="24"/>
                <w:lang w:val="uk-UA"/>
              </w:rPr>
              <w:t xml:space="preserve"> Постанов</w:t>
            </w:r>
            <w:r w:rsidR="00D40E14">
              <w:rPr>
                <w:rFonts w:asciiTheme="majorBidi" w:hAnsiTheme="majorBidi" w:cstheme="majorBidi"/>
                <w:sz w:val="24"/>
                <w:szCs w:val="24"/>
                <w:lang w:val="uk-UA"/>
              </w:rPr>
              <w:t>и</w:t>
            </w:r>
            <w:r w:rsidRPr="00D915C8">
              <w:rPr>
                <w:rFonts w:asciiTheme="majorBidi" w:hAnsiTheme="majorBidi" w:cstheme="majorBidi"/>
                <w:sz w:val="24"/>
                <w:szCs w:val="24"/>
                <w:lang w:val="uk-UA"/>
              </w:rPr>
              <w:t xml:space="preserve"> аматорс</w:t>
            </w:r>
            <w:r>
              <w:rPr>
                <w:rFonts w:asciiTheme="majorBidi" w:hAnsiTheme="majorBidi" w:cstheme="majorBidi"/>
                <w:sz w:val="24"/>
                <w:szCs w:val="24"/>
                <w:lang w:val="uk-UA"/>
              </w:rPr>
              <w:t>ькими театрами україномовних вистав</w:t>
            </w:r>
            <w:r w:rsidRPr="00D915C8">
              <w:rPr>
                <w:rFonts w:asciiTheme="majorBidi" w:hAnsiTheme="majorBidi" w:cstheme="majorBidi"/>
                <w:sz w:val="24"/>
                <w:szCs w:val="24"/>
                <w:lang w:val="uk-UA"/>
              </w:rPr>
              <w:t xml:space="preserve"> за творами українських або зарубіжних авторів</w:t>
            </w:r>
          </w:p>
        </w:tc>
        <w:tc>
          <w:tcPr>
            <w:tcW w:w="113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з питань культури та охорони культурної спадщини</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Миколаївської міської ради, заклади культури клубного типу</w:t>
            </w:r>
          </w:p>
        </w:tc>
        <w:tc>
          <w:tcPr>
            <w:tcW w:w="1701" w:type="dxa"/>
          </w:tcPr>
          <w:p w:rsidR="00CA2DE1" w:rsidRPr="00B83703" w:rsidRDefault="00CA2DE1" w:rsidP="004C07CA">
            <w:pPr>
              <w:autoSpaceDE w:val="0"/>
              <w:autoSpaceDN w:val="0"/>
              <w:adjustRightInd w:val="0"/>
              <w:spacing w:after="0" w:line="240" w:lineRule="auto"/>
              <w:jc w:val="center"/>
              <w:rPr>
                <w:rFonts w:asciiTheme="majorBidi" w:hAnsiTheme="majorBidi" w:cstheme="majorBidi"/>
                <w:sz w:val="24"/>
                <w:szCs w:val="24"/>
                <w:highlight w:val="yellow"/>
                <w:lang w:val="uk-UA"/>
              </w:rPr>
            </w:pPr>
            <w:r w:rsidRPr="00B83703">
              <w:rPr>
                <w:rFonts w:asciiTheme="majorBidi" w:hAnsiTheme="majorBidi" w:cstheme="majorBidi"/>
                <w:sz w:val="24"/>
                <w:szCs w:val="24"/>
                <w:lang w:val="uk-UA"/>
              </w:rPr>
              <w:t>Всього</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b/>
                <w:sz w:val="24"/>
                <w:szCs w:val="24"/>
                <w:highlight w:val="yellow"/>
                <w:lang w:val="uk-UA"/>
              </w:rPr>
            </w:pPr>
            <w:r w:rsidRPr="00D915C8">
              <w:rPr>
                <w:rStyle w:val="29"/>
                <w:rFonts w:asciiTheme="majorBidi" w:hAnsiTheme="majorBidi" w:cstheme="majorBidi"/>
                <w:b w:val="0"/>
                <w:sz w:val="24"/>
                <w:szCs w:val="24"/>
              </w:rPr>
              <w:t>3001,7</w:t>
            </w:r>
          </w:p>
          <w:p w:rsidR="00CA2DE1" w:rsidRPr="00D915C8" w:rsidRDefault="00CA2DE1" w:rsidP="004C07CA">
            <w:pPr>
              <w:rPr>
                <w:rFonts w:asciiTheme="majorBidi" w:hAnsiTheme="majorBidi" w:cstheme="majorBidi"/>
                <w:sz w:val="24"/>
                <w:szCs w:val="24"/>
                <w:highlight w:val="yellow"/>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1001,7</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1000,0</w:t>
            </w:r>
          </w:p>
        </w:tc>
        <w:tc>
          <w:tcPr>
            <w:tcW w:w="2142"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Залучення до популяризації української мови якомог</w:t>
            </w:r>
            <w:r>
              <w:rPr>
                <w:rFonts w:asciiTheme="majorBidi" w:hAnsiTheme="majorBidi" w:cstheme="majorBidi"/>
                <w:sz w:val="24"/>
                <w:szCs w:val="24"/>
                <w:lang w:val="uk-UA"/>
              </w:rPr>
              <w:t>а більше аматорських колективів</w:t>
            </w:r>
            <w:r w:rsidRPr="00D915C8">
              <w:rPr>
                <w:rFonts w:asciiTheme="majorBidi" w:hAnsiTheme="majorBidi" w:cstheme="majorBidi"/>
                <w:sz w:val="24"/>
                <w:szCs w:val="24"/>
                <w:lang w:val="uk-UA"/>
              </w:rPr>
              <w:t xml:space="preserve"> </w:t>
            </w:r>
          </w:p>
        </w:tc>
      </w:tr>
      <w:tr w:rsidR="004C07CA" w:rsidRPr="00D915C8" w:rsidTr="004C07CA">
        <w:trPr>
          <w:trHeight w:val="830"/>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Кошти бюджету Миколаївської міської територіальної громади</w:t>
            </w:r>
          </w:p>
        </w:tc>
        <w:tc>
          <w:tcPr>
            <w:tcW w:w="1134"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Style w:val="29"/>
                <w:rFonts w:asciiTheme="majorBidi" w:hAnsiTheme="majorBidi" w:cstheme="majorBidi"/>
                <w:b w:val="0"/>
                <w:sz w:val="24"/>
                <w:szCs w:val="24"/>
              </w:rPr>
              <w:t>3001,7</w:t>
            </w:r>
          </w:p>
          <w:p w:rsidR="00CA2DE1" w:rsidRPr="00D915C8" w:rsidRDefault="00CA2DE1" w:rsidP="004C07CA">
            <w:pPr>
              <w:autoSpaceDE w:val="0"/>
              <w:autoSpaceDN w:val="0"/>
              <w:adjustRightInd w:val="0"/>
              <w:spacing w:after="0" w:line="240" w:lineRule="auto"/>
              <w:jc w:val="center"/>
              <w:rPr>
                <w:rFonts w:asciiTheme="majorBidi" w:hAnsiTheme="majorBidi" w:cstheme="majorBidi"/>
                <w:b/>
                <w:sz w:val="24"/>
                <w:szCs w:val="24"/>
                <w:highlight w:val="yellow"/>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1001,7</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1000,0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rPr>
          <w:trHeight w:val="830"/>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Інші джерела фінансування</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highlight w:val="yellow"/>
                <w:lang w:val="uk-UA"/>
              </w:rPr>
            </w:pPr>
            <w:r w:rsidRPr="00D915C8">
              <w:rPr>
                <w:rFonts w:asciiTheme="majorBidi" w:hAnsiTheme="majorBidi" w:cstheme="majorBidi"/>
                <w:sz w:val="24"/>
                <w:szCs w:val="24"/>
                <w:lang w:val="uk-UA"/>
              </w:rPr>
              <w:t>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c>
          <w:tcPr>
            <w:tcW w:w="1985" w:type="dxa"/>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3.6</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 xml:space="preserve">Розміщення на </w:t>
            </w:r>
            <w:proofErr w:type="spellStart"/>
            <w:r w:rsidRPr="00D915C8">
              <w:rPr>
                <w:rFonts w:asciiTheme="majorBidi" w:hAnsiTheme="majorBidi" w:cstheme="majorBidi"/>
                <w:sz w:val="24"/>
                <w:szCs w:val="24"/>
                <w:lang w:val="uk-UA"/>
              </w:rPr>
              <w:t>вебресурсах</w:t>
            </w:r>
            <w:proofErr w:type="spellEnd"/>
            <w:r w:rsidRPr="00D915C8">
              <w:rPr>
                <w:rFonts w:asciiTheme="majorBidi" w:hAnsiTheme="majorBidi" w:cstheme="majorBidi"/>
                <w:sz w:val="24"/>
                <w:szCs w:val="24"/>
                <w:lang w:val="uk-UA"/>
              </w:rPr>
              <w:t xml:space="preserve"> та</w:t>
            </w:r>
            <w:r w:rsidRPr="00D915C8">
              <w:rPr>
                <w:rFonts w:asciiTheme="majorBidi" w:hAnsiTheme="majorBidi" w:cstheme="majorBidi"/>
                <w:color w:val="000000" w:themeColor="text1"/>
                <w:sz w:val="24"/>
                <w:szCs w:val="24"/>
                <w:lang w:val="uk-UA"/>
              </w:rPr>
              <w:t xml:space="preserve"> сторінках </w:t>
            </w:r>
            <w:proofErr w:type="spellStart"/>
            <w:r w:rsidRPr="00D915C8">
              <w:rPr>
                <w:rFonts w:asciiTheme="majorBidi" w:hAnsiTheme="majorBidi" w:cstheme="majorBidi"/>
                <w:color w:val="000000" w:themeColor="text1"/>
                <w:sz w:val="24"/>
                <w:szCs w:val="24"/>
                <w:lang w:val="uk-UA"/>
              </w:rPr>
              <w:t>соцмереж</w:t>
            </w:r>
            <w:proofErr w:type="spellEnd"/>
            <w:r w:rsidRPr="00D915C8">
              <w:rPr>
                <w:rFonts w:asciiTheme="majorBidi" w:hAnsiTheme="majorBidi" w:cstheme="majorBidi"/>
                <w:sz w:val="24"/>
                <w:szCs w:val="24"/>
                <w:lang w:val="uk-UA"/>
              </w:rPr>
              <w:t xml:space="preserve"> матеріалів про культурну спадщину Українського народу та історію становлення держави</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з питань культури та охорони культурної спадщини</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Миколаївської міської ради, заклади культури клубного типу, ЦБС для дітей та дорослих</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Ознайомлення міської громади, широкого загалу з культурною спадщиною</w:t>
            </w:r>
            <w:r>
              <w:rPr>
                <w:rFonts w:asciiTheme="majorBidi" w:hAnsiTheme="majorBidi" w:cstheme="majorBidi"/>
                <w:sz w:val="24"/>
                <w:szCs w:val="24"/>
                <w:lang w:val="uk-UA"/>
              </w:rPr>
              <w:t xml:space="preserve"> і історією становлення держави</w:t>
            </w:r>
            <w:r w:rsidRPr="00D915C8">
              <w:rPr>
                <w:rFonts w:asciiTheme="majorBidi" w:hAnsiTheme="majorBidi" w:cstheme="majorBidi"/>
                <w:sz w:val="24"/>
                <w:szCs w:val="24"/>
                <w:lang w:val="uk-UA"/>
              </w:rPr>
              <w:t xml:space="preserve"> </w:t>
            </w:r>
          </w:p>
        </w:tc>
      </w:tr>
      <w:tr w:rsidR="004C07CA" w:rsidRPr="00D915C8" w:rsidTr="004C07CA">
        <w:tc>
          <w:tcPr>
            <w:tcW w:w="1985" w:type="dxa"/>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3.7</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E95E4D">
              <w:rPr>
                <w:rFonts w:ascii="Times New Roman" w:hAnsi="Times New Roman"/>
                <w:sz w:val="24"/>
                <w:szCs w:val="24"/>
                <w:lang w:val="uk-UA"/>
              </w:rPr>
              <w:t xml:space="preserve">Забезпечення виконання вимог нормативно-правових актів щодо функціонування державної мови </w:t>
            </w:r>
            <w:r w:rsidRPr="00E95E4D">
              <w:rPr>
                <w:rFonts w:asciiTheme="majorBidi" w:hAnsiTheme="majorBidi" w:cstheme="majorBidi"/>
                <w:sz w:val="24"/>
                <w:szCs w:val="24"/>
                <w:lang w:val="uk-UA"/>
              </w:rPr>
              <w:t xml:space="preserve">при </w:t>
            </w:r>
            <w:r w:rsidRPr="00E95E4D">
              <w:rPr>
                <w:rFonts w:asciiTheme="majorBidi" w:hAnsiTheme="majorBidi" w:cstheme="majorBidi"/>
                <w:sz w:val="24"/>
                <w:szCs w:val="24"/>
                <w:lang w:val="uk-UA"/>
              </w:rPr>
              <w:lastRenderedPageBreak/>
              <w:t>проведенні культурно-мис</w:t>
            </w:r>
            <w:r w:rsidRPr="00D915C8">
              <w:rPr>
                <w:rFonts w:asciiTheme="majorBidi" w:hAnsiTheme="majorBidi" w:cstheme="majorBidi"/>
                <w:sz w:val="24"/>
                <w:szCs w:val="24"/>
                <w:lang w:val="uk-UA"/>
              </w:rPr>
              <w:t xml:space="preserve">тецьких заходів в закладах культури клубного типу, бібліотеках, на територіях історико-культурних заповідників, </w:t>
            </w:r>
            <w:r>
              <w:rPr>
                <w:rFonts w:asciiTheme="majorBidi" w:hAnsiTheme="majorBidi" w:cstheme="majorBidi"/>
                <w:sz w:val="24"/>
                <w:szCs w:val="24"/>
                <w:lang w:val="uk-UA"/>
              </w:rPr>
              <w:t xml:space="preserve">в </w:t>
            </w:r>
            <w:r w:rsidRPr="00D915C8">
              <w:rPr>
                <w:rFonts w:asciiTheme="majorBidi" w:hAnsiTheme="majorBidi" w:cstheme="majorBidi"/>
                <w:sz w:val="24"/>
                <w:szCs w:val="24"/>
                <w:lang w:val="uk-UA"/>
              </w:rPr>
              <w:t>інших закладах культури</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lastRenderedPageBreak/>
              <w:t>2023-2025</w:t>
            </w:r>
          </w:p>
        </w:tc>
        <w:tc>
          <w:tcPr>
            <w:tcW w:w="198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 xml:space="preserve">Управління з питань культури та охорони культурної спадщини Миколаївської </w:t>
            </w:r>
            <w:r w:rsidRPr="00D915C8">
              <w:rPr>
                <w:rFonts w:asciiTheme="majorBidi" w:hAnsiTheme="majorBidi" w:cstheme="majorBidi"/>
                <w:sz w:val="24"/>
                <w:szCs w:val="24"/>
                <w:lang w:val="uk-UA"/>
              </w:rPr>
              <w:lastRenderedPageBreak/>
              <w:t>міської ради, заклади культури клубного типу, ЦБС для дітей та дорослих</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lastRenderedPageBreak/>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5"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6"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Забезпечення вимог чинного законодавства України про мову</w:t>
            </w:r>
          </w:p>
        </w:tc>
      </w:tr>
      <w:tr w:rsidR="004C07CA" w:rsidRPr="00D915C8" w:rsidTr="004C07CA">
        <w:trPr>
          <w:trHeight w:val="1105"/>
        </w:trPr>
        <w:tc>
          <w:tcPr>
            <w:tcW w:w="1985" w:type="dxa"/>
            <w:vMerge w:val="restart"/>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3.8</w:t>
            </w:r>
            <w:r>
              <w:rPr>
                <w:rFonts w:asciiTheme="majorBidi" w:hAnsiTheme="majorBidi" w:cstheme="majorBidi"/>
                <w:sz w:val="24"/>
                <w:szCs w:val="24"/>
                <w:lang w:val="uk-UA"/>
              </w:rPr>
              <w:t>. </w:t>
            </w:r>
            <w:r w:rsidRPr="00D915C8">
              <w:rPr>
                <w:rFonts w:asciiTheme="majorBidi" w:hAnsiTheme="majorBidi" w:cstheme="majorBidi"/>
                <w:sz w:val="24"/>
                <w:szCs w:val="24"/>
                <w:lang w:val="uk-UA"/>
              </w:rPr>
              <w:t>Проведення фестивалів, культурно-масових заходів, мистецьких подій, конкурсів, які презентують на широкий загал та популяризують традиційну та сучасну українську культуру, у т. ч. україномовний культурний продукт</w:t>
            </w:r>
          </w:p>
        </w:tc>
        <w:tc>
          <w:tcPr>
            <w:tcW w:w="113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з питань культури та охорони культурної спадщини</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Миколаївської міської ради, заклади культури клубного типу, ЦБС для дітей та дорослих, мистецькі школи</w:t>
            </w:r>
          </w:p>
        </w:tc>
        <w:tc>
          <w:tcPr>
            <w:tcW w:w="1701" w:type="dxa"/>
          </w:tcPr>
          <w:p w:rsidR="00CA2DE1" w:rsidRPr="00EB72DF" w:rsidRDefault="00CA2DE1" w:rsidP="004C07CA">
            <w:pPr>
              <w:autoSpaceDE w:val="0"/>
              <w:autoSpaceDN w:val="0"/>
              <w:adjustRightInd w:val="0"/>
              <w:spacing w:after="0" w:line="240" w:lineRule="auto"/>
              <w:jc w:val="center"/>
              <w:rPr>
                <w:rFonts w:asciiTheme="majorBidi" w:hAnsiTheme="majorBidi" w:cstheme="majorBidi"/>
                <w:sz w:val="24"/>
                <w:szCs w:val="24"/>
                <w:highlight w:val="yellow"/>
                <w:lang w:val="uk-UA"/>
              </w:rPr>
            </w:pPr>
            <w:r w:rsidRPr="00EB72DF">
              <w:rPr>
                <w:rFonts w:asciiTheme="majorBidi" w:hAnsiTheme="majorBidi" w:cstheme="majorBidi"/>
                <w:sz w:val="24"/>
                <w:szCs w:val="24"/>
                <w:lang w:val="uk-UA"/>
              </w:rPr>
              <w:t>Всього</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6005,0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2000,0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2025,0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1980,0</w:t>
            </w:r>
          </w:p>
        </w:tc>
        <w:tc>
          <w:tcPr>
            <w:tcW w:w="2142"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Підвищення рівня культури спілкування українською мовою. Внесення нових, сучасних змістів у традиційні види мистецтв. </w:t>
            </w:r>
          </w:p>
        </w:tc>
      </w:tr>
      <w:tr w:rsidR="004C07CA" w:rsidRPr="00D915C8" w:rsidTr="004C07CA">
        <w:trPr>
          <w:trHeight w:val="1105"/>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jc w:val="both"/>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Кошти бюджету Миколаївської міської територіальної громади</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6005,0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2000,0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2025,0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1980,0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rPr>
          <w:trHeight w:val="1105"/>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jc w:val="both"/>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Інші джерела фінансування</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rPr>
          <w:trHeight w:val="1105"/>
        </w:trPr>
        <w:tc>
          <w:tcPr>
            <w:tcW w:w="1985" w:type="dxa"/>
            <w:vMerge w:val="restart"/>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val="restart"/>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3.9</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 xml:space="preserve">Проведення на місцевому рівні книжкових фестивалів, ярмарків, </w:t>
            </w:r>
            <w:proofErr w:type="spellStart"/>
            <w:r w:rsidRPr="00D915C8">
              <w:rPr>
                <w:rFonts w:asciiTheme="majorBidi" w:hAnsiTheme="majorBidi" w:cstheme="majorBidi"/>
                <w:sz w:val="24"/>
                <w:szCs w:val="24"/>
                <w:lang w:val="uk-UA"/>
              </w:rPr>
              <w:t>флешмобів</w:t>
            </w:r>
            <w:proofErr w:type="spellEnd"/>
            <w:r w:rsidRPr="00D915C8">
              <w:rPr>
                <w:rFonts w:asciiTheme="majorBidi" w:hAnsiTheme="majorBidi" w:cstheme="majorBidi"/>
                <w:sz w:val="24"/>
                <w:szCs w:val="24"/>
                <w:lang w:val="uk-UA"/>
              </w:rPr>
              <w:t xml:space="preserve">, виставок, заходів з популяризації </w:t>
            </w:r>
            <w:r w:rsidRPr="00D915C8">
              <w:rPr>
                <w:rFonts w:asciiTheme="majorBidi" w:hAnsiTheme="majorBidi" w:cstheme="majorBidi"/>
                <w:sz w:val="24"/>
                <w:szCs w:val="24"/>
                <w:lang w:val="uk-UA"/>
              </w:rPr>
              <w:lastRenderedPageBreak/>
              <w:t>читання, популяризації творчості українських письменників, у тому числі тих, що</w:t>
            </w:r>
            <w:r>
              <w:rPr>
                <w:rFonts w:asciiTheme="majorBidi" w:hAnsiTheme="majorBidi" w:cstheme="majorBidi"/>
                <w:sz w:val="24"/>
                <w:szCs w:val="24"/>
                <w:lang w:val="uk-UA"/>
              </w:rPr>
              <w:t xml:space="preserve"> представляють місто та область</w:t>
            </w:r>
          </w:p>
        </w:tc>
        <w:tc>
          <w:tcPr>
            <w:tcW w:w="113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lastRenderedPageBreak/>
              <w:t>2023-2025</w:t>
            </w:r>
          </w:p>
        </w:tc>
        <w:tc>
          <w:tcPr>
            <w:tcW w:w="198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з питань культури та охорони культурної спадщини</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Миколаївської міської ради,</w:t>
            </w:r>
            <w:r w:rsidRPr="009B0C67">
              <w:rPr>
                <w:rFonts w:ascii="Times New Roman" w:hAnsi="Times New Roman"/>
                <w:sz w:val="24"/>
                <w:szCs w:val="24"/>
                <w:lang w:val="uk-UA"/>
              </w:rPr>
              <w:t xml:space="preserve"> ЦБС для дітей та </w:t>
            </w:r>
            <w:r w:rsidRPr="009B0C67">
              <w:rPr>
                <w:rFonts w:ascii="Times New Roman" w:hAnsi="Times New Roman"/>
                <w:sz w:val="24"/>
                <w:szCs w:val="24"/>
                <w:lang w:val="uk-UA"/>
              </w:rPr>
              <w:lastRenderedPageBreak/>
              <w:t>дорослих</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b/>
                <w:sz w:val="24"/>
                <w:szCs w:val="24"/>
                <w:highlight w:val="yellow"/>
                <w:lang w:val="uk-UA"/>
              </w:rPr>
            </w:pPr>
            <w:r w:rsidRPr="00D915C8">
              <w:rPr>
                <w:rFonts w:asciiTheme="majorBidi" w:hAnsiTheme="majorBidi" w:cstheme="majorBidi"/>
                <w:b/>
                <w:sz w:val="24"/>
                <w:szCs w:val="24"/>
                <w:lang w:val="uk-UA"/>
              </w:rPr>
              <w:lastRenderedPageBreak/>
              <w:t>Всього</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b/>
                <w:sz w:val="24"/>
                <w:szCs w:val="24"/>
                <w:lang w:val="uk-UA"/>
              </w:rPr>
            </w:pPr>
            <w:r w:rsidRPr="00D915C8">
              <w:rPr>
                <w:rStyle w:val="29"/>
                <w:rFonts w:asciiTheme="majorBidi" w:hAnsiTheme="majorBidi" w:cstheme="majorBidi"/>
                <w:b w:val="0"/>
                <w:sz w:val="24"/>
                <w:szCs w:val="24"/>
              </w:rPr>
              <w:t>3000,0 </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999,0</w:t>
            </w:r>
          </w:p>
        </w:tc>
        <w:tc>
          <w:tcPr>
            <w:tcW w:w="1275"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 xml:space="preserve">    996,0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1005,0</w:t>
            </w:r>
          </w:p>
        </w:tc>
        <w:tc>
          <w:tcPr>
            <w:tcW w:w="2142"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Патріотичне виховання молоді на прикладах україномовних авторів, історичних постатей, історичних подій. </w:t>
            </w:r>
            <w:r w:rsidRPr="00D915C8">
              <w:rPr>
                <w:rFonts w:asciiTheme="majorBidi" w:hAnsiTheme="majorBidi" w:cstheme="majorBidi"/>
                <w:sz w:val="24"/>
                <w:szCs w:val="24"/>
                <w:lang w:val="uk-UA"/>
              </w:rPr>
              <w:lastRenderedPageBreak/>
              <w:t xml:space="preserve">Залучення до творчості молодих миколаївців. </w:t>
            </w:r>
          </w:p>
        </w:tc>
      </w:tr>
      <w:tr w:rsidR="004C07CA" w:rsidRPr="00D915C8" w:rsidTr="004C07CA">
        <w:trPr>
          <w:trHeight w:val="1105"/>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 xml:space="preserve">Кошти бюджету Миколаївської міської </w:t>
            </w:r>
            <w:r w:rsidRPr="00D915C8">
              <w:rPr>
                <w:rFonts w:asciiTheme="majorBidi" w:hAnsiTheme="majorBidi" w:cstheme="majorBidi"/>
                <w:sz w:val="24"/>
                <w:szCs w:val="24"/>
                <w:lang w:val="uk-UA"/>
              </w:rPr>
              <w:lastRenderedPageBreak/>
              <w:t>територіальної громади</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b/>
                <w:sz w:val="24"/>
                <w:szCs w:val="24"/>
                <w:lang w:val="uk-UA"/>
              </w:rPr>
            </w:pPr>
            <w:r w:rsidRPr="00D915C8">
              <w:rPr>
                <w:rStyle w:val="29"/>
                <w:rFonts w:asciiTheme="majorBidi" w:hAnsiTheme="majorBidi" w:cstheme="majorBidi"/>
                <w:b w:val="0"/>
                <w:sz w:val="24"/>
                <w:szCs w:val="24"/>
              </w:rPr>
              <w:lastRenderedPageBreak/>
              <w:t>3000,0 </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999,0</w:t>
            </w:r>
          </w:p>
        </w:tc>
        <w:tc>
          <w:tcPr>
            <w:tcW w:w="1275"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 xml:space="preserve">    996,0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1005,0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rPr>
          <w:trHeight w:val="1105"/>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Інші джерела фінансування</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b/>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b/>
                <w:sz w:val="24"/>
                <w:szCs w:val="24"/>
                <w:lang w:val="uk-UA"/>
              </w:rPr>
            </w:pPr>
            <w:r w:rsidRPr="00D915C8">
              <w:rPr>
                <w:rFonts w:asciiTheme="majorBidi" w:hAnsiTheme="majorBidi" w:cstheme="majorBidi"/>
                <w:b/>
                <w:sz w:val="24"/>
                <w:szCs w:val="24"/>
                <w:lang w:val="uk-UA"/>
              </w:rPr>
              <w:t>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5"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FB3C4C" w:rsidTr="004C07CA">
        <w:trPr>
          <w:trHeight w:val="1380"/>
        </w:trPr>
        <w:tc>
          <w:tcPr>
            <w:tcW w:w="1985" w:type="dxa"/>
            <w:vMerge w:val="restart"/>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3.10</w:t>
            </w:r>
            <w:r>
              <w:rPr>
                <w:rFonts w:asciiTheme="majorBidi" w:hAnsiTheme="majorBidi" w:cstheme="majorBidi"/>
                <w:sz w:val="24"/>
                <w:szCs w:val="24"/>
                <w:lang w:val="uk-UA"/>
              </w:rPr>
              <w:t>. </w:t>
            </w:r>
            <w:r w:rsidRPr="00D915C8">
              <w:rPr>
                <w:rFonts w:asciiTheme="majorBidi" w:hAnsiTheme="majorBidi" w:cstheme="majorBidi"/>
                <w:sz w:val="24"/>
                <w:szCs w:val="24"/>
                <w:lang w:val="uk-UA"/>
              </w:rPr>
              <w:t>Проведення в закладах культури культурно-просвітницьких заходів,спрямованих на популяризацію української мови, культури та історії України</w:t>
            </w:r>
          </w:p>
        </w:tc>
        <w:tc>
          <w:tcPr>
            <w:tcW w:w="113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vMerge w:val="restart"/>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з питань культури та охорони культурної спадщини</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Миколаївської міської ради, заклади культури клубного типу, </w:t>
            </w:r>
            <w:r w:rsidRPr="00D915C8">
              <w:rPr>
                <w:rFonts w:ascii="Trebuchet MS" w:hAnsi="Trebuchet MS"/>
                <w:color w:val="000000"/>
                <w:sz w:val="24"/>
                <w:szCs w:val="24"/>
                <w:shd w:val="clear" w:color="auto" w:fill="EEEEEE"/>
              </w:rPr>
              <w:t> </w:t>
            </w:r>
            <w:r w:rsidRPr="00D915C8">
              <w:rPr>
                <w:rFonts w:ascii="Times New Roman" w:hAnsi="Times New Roman"/>
                <w:sz w:val="24"/>
                <w:szCs w:val="24"/>
              </w:rPr>
              <w:t xml:space="preserve">ЦБС для </w:t>
            </w:r>
            <w:r w:rsidRPr="00D915C8">
              <w:rPr>
                <w:rFonts w:ascii="Times New Roman" w:hAnsi="Times New Roman"/>
                <w:sz w:val="24"/>
                <w:szCs w:val="24"/>
                <w:lang w:val="uk-UA"/>
              </w:rPr>
              <w:t>дітей</w:t>
            </w:r>
            <w:r w:rsidRPr="00D915C8">
              <w:rPr>
                <w:rFonts w:ascii="Times New Roman" w:hAnsi="Times New Roman"/>
                <w:sz w:val="24"/>
                <w:szCs w:val="24"/>
              </w:rPr>
              <w:t xml:space="preserve"> та </w:t>
            </w:r>
            <w:r w:rsidRPr="00D915C8">
              <w:rPr>
                <w:rFonts w:ascii="Times New Roman" w:hAnsi="Times New Roman"/>
                <w:sz w:val="24"/>
                <w:szCs w:val="24"/>
                <w:lang w:val="uk-UA"/>
              </w:rPr>
              <w:t>дорослих</w:t>
            </w:r>
          </w:p>
        </w:tc>
        <w:tc>
          <w:tcPr>
            <w:tcW w:w="1701" w:type="dxa"/>
          </w:tcPr>
          <w:p w:rsidR="00CA2DE1" w:rsidRPr="00A723E1" w:rsidRDefault="00CA2DE1" w:rsidP="004C07CA">
            <w:pPr>
              <w:autoSpaceDE w:val="0"/>
              <w:autoSpaceDN w:val="0"/>
              <w:adjustRightInd w:val="0"/>
              <w:spacing w:after="0" w:line="240" w:lineRule="auto"/>
              <w:jc w:val="center"/>
              <w:rPr>
                <w:rFonts w:asciiTheme="majorBidi" w:hAnsiTheme="majorBidi" w:cstheme="majorBidi"/>
                <w:sz w:val="24"/>
                <w:szCs w:val="24"/>
                <w:highlight w:val="yellow"/>
                <w:lang w:val="uk-UA"/>
              </w:rPr>
            </w:pPr>
            <w:r w:rsidRPr="00A723E1">
              <w:rPr>
                <w:rFonts w:asciiTheme="majorBidi" w:hAnsiTheme="majorBidi" w:cstheme="majorBidi"/>
                <w:sz w:val="24"/>
                <w:szCs w:val="24"/>
                <w:lang w:val="uk-UA"/>
              </w:rPr>
              <w:t>Всього</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8992,0 </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3000,0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3000,0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2992,0</w:t>
            </w:r>
          </w:p>
        </w:tc>
        <w:tc>
          <w:tcPr>
            <w:tcW w:w="2142" w:type="dxa"/>
            <w:vMerge w:val="restart"/>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Популяризація україномовного культурного продукту. Підвищення рівня обізнаності в українській культурі та історії. Створення україномовних настільних ігор, </w:t>
            </w:r>
            <w:proofErr w:type="spellStart"/>
            <w:r w:rsidRPr="00D915C8">
              <w:rPr>
                <w:rFonts w:asciiTheme="majorBidi" w:hAnsiTheme="majorBidi" w:cstheme="majorBidi"/>
                <w:sz w:val="24"/>
                <w:szCs w:val="24"/>
                <w:lang w:val="uk-UA"/>
              </w:rPr>
              <w:t>квестів</w:t>
            </w:r>
            <w:proofErr w:type="spellEnd"/>
            <w:r w:rsidRPr="00D915C8">
              <w:rPr>
                <w:rFonts w:asciiTheme="majorBidi" w:hAnsiTheme="majorBidi" w:cstheme="majorBidi"/>
                <w:sz w:val="24"/>
                <w:szCs w:val="24"/>
                <w:lang w:val="uk-UA"/>
              </w:rPr>
              <w:t xml:space="preserve"> тощо, що будуть популяризувати історію України і рідного міста. </w:t>
            </w:r>
          </w:p>
        </w:tc>
      </w:tr>
      <w:tr w:rsidR="004C07CA" w:rsidRPr="00D915C8" w:rsidTr="004C07CA">
        <w:trPr>
          <w:trHeight w:val="1380"/>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A723E1" w:rsidRDefault="00CA2DE1" w:rsidP="004C07CA">
            <w:pPr>
              <w:autoSpaceDE w:val="0"/>
              <w:autoSpaceDN w:val="0"/>
              <w:adjustRightInd w:val="0"/>
              <w:spacing w:after="0" w:line="240" w:lineRule="auto"/>
              <w:jc w:val="center"/>
              <w:rPr>
                <w:rStyle w:val="29"/>
                <w:rFonts w:asciiTheme="majorBidi" w:hAnsiTheme="majorBidi" w:cstheme="majorBidi"/>
                <w:sz w:val="24"/>
                <w:szCs w:val="24"/>
              </w:rPr>
            </w:pPr>
            <w:r w:rsidRPr="00A723E1">
              <w:rPr>
                <w:rFonts w:asciiTheme="majorBidi" w:hAnsiTheme="majorBidi" w:cstheme="majorBidi"/>
                <w:sz w:val="24"/>
                <w:szCs w:val="24"/>
                <w:lang w:val="uk-UA"/>
              </w:rPr>
              <w:t>Кошти бюджету Миколаївської міської територіальної громади</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8992,0 </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3000,0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3000,0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2992,0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rPr>
          <w:trHeight w:val="1380"/>
        </w:trPr>
        <w:tc>
          <w:tcPr>
            <w:tcW w:w="1985" w:type="dxa"/>
            <w:vMerge/>
          </w:tcPr>
          <w:p w:rsidR="00CA2DE1" w:rsidRPr="00D915C8" w:rsidRDefault="00CA2DE1" w:rsidP="004C07CA">
            <w:pPr>
              <w:tabs>
                <w:tab w:val="left" w:pos="1440"/>
              </w:tabs>
              <w:spacing w:after="0" w:line="240" w:lineRule="auto"/>
              <w:rPr>
                <w:rFonts w:asciiTheme="majorBidi" w:hAnsiTheme="majorBidi" w:cstheme="majorBidi"/>
                <w:bCs/>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13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Інші джерела фінансування</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c>
          <w:tcPr>
            <w:tcW w:w="1985" w:type="dxa"/>
          </w:tcPr>
          <w:p w:rsidR="00CA2DE1" w:rsidRPr="00D915C8" w:rsidRDefault="00CA2DE1" w:rsidP="00D40E14">
            <w:pPr>
              <w:pStyle w:val="1"/>
              <w:spacing w:after="0" w:line="240" w:lineRule="auto"/>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4.</w:t>
            </w:r>
            <w:r w:rsidR="00D40E14">
              <w:rPr>
                <w:rFonts w:asciiTheme="majorBidi" w:eastAsia="Times New Roman" w:hAnsiTheme="majorBidi" w:cstheme="majorBidi"/>
                <w:sz w:val="24"/>
                <w:szCs w:val="24"/>
              </w:rPr>
              <w:t> </w:t>
            </w:r>
            <w:r w:rsidRPr="00D915C8">
              <w:rPr>
                <w:rFonts w:asciiTheme="majorBidi" w:eastAsia="Times New Roman" w:hAnsiTheme="majorBidi" w:cstheme="majorBidi"/>
                <w:sz w:val="24"/>
                <w:szCs w:val="24"/>
              </w:rPr>
              <w:t>Сприяння функціонуванню державної мови у сфері транспорту</w:t>
            </w:r>
          </w:p>
        </w:tc>
        <w:tc>
          <w:tcPr>
            <w:tcW w:w="2410" w:type="dxa"/>
          </w:tcPr>
          <w:p w:rsidR="00CA2DE1" w:rsidRDefault="00CA2DE1" w:rsidP="004C07CA">
            <w:pPr>
              <w:pStyle w:val="1"/>
              <w:spacing w:after="0" w:line="240" w:lineRule="auto"/>
              <w:rPr>
                <w:rFonts w:ascii="Times New Roman" w:hAnsi="Times New Roman"/>
                <w:color w:val="000000" w:themeColor="text1"/>
                <w:sz w:val="24"/>
                <w:szCs w:val="24"/>
              </w:rPr>
            </w:pPr>
            <w:r w:rsidRPr="00D915C8">
              <w:rPr>
                <w:rFonts w:asciiTheme="majorBidi" w:eastAsia="Times New Roman" w:hAnsiTheme="majorBidi" w:cstheme="majorBidi"/>
                <w:sz w:val="24"/>
                <w:szCs w:val="24"/>
              </w:rPr>
              <w:t>4.1</w:t>
            </w:r>
            <w:r>
              <w:rPr>
                <w:rFonts w:asciiTheme="majorBidi" w:eastAsia="Times New Roman" w:hAnsiTheme="majorBidi" w:cstheme="majorBidi"/>
                <w:sz w:val="24"/>
                <w:szCs w:val="24"/>
              </w:rPr>
              <w:t>.</w:t>
            </w:r>
            <w:r w:rsidR="00D40E14">
              <w:rPr>
                <w:rFonts w:asciiTheme="majorBidi" w:eastAsia="Times New Roman" w:hAnsiTheme="majorBidi" w:cstheme="majorBidi"/>
                <w:sz w:val="24"/>
                <w:szCs w:val="24"/>
              </w:rPr>
              <w:t> </w:t>
            </w:r>
            <w:r w:rsidRPr="00D915C8">
              <w:rPr>
                <w:rFonts w:ascii="Times New Roman" w:hAnsi="Times New Roman"/>
                <w:color w:val="000000" w:themeColor="text1"/>
                <w:sz w:val="24"/>
                <w:szCs w:val="24"/>
              </w:rPr>
              <w:t xml:space="preserve">Забезпечення неухильного дотримання надавачами послуг перевезень пасажирів на міських автобусних маршрутах загального </w:t>
            </w:r>
            <w:r w:rsidRPr="00D915C8">
              <w:rPr>
                <w:rFonts w:ascii="Times New Roman" w:hAnsi="Times New Roman"/>
                <w:color w:val="000000" w:themeColor="text1"/>
                <w:sz w:val="24"/>
                <w:szCs w:val="24"/>
              </w:rPr>
              <w:lastRenderedPageBreak/>
              <w:t>користування  законодавства  про державну мову</w:t>
            </w:r>
          </w:p>
          <w:p w:rsidR="00CA2DE1" w:rsidRPr="00D915C8" w:rsidRDefault="00CA2DE1" w:rsidP="004C07CA">
            <w:pPr>
              <w:pStyle w:val="1"/>
              <w:spacing w:after="0" w:line="240" w:lineRule="auto"/>
              <w:rPr>
                <w:rFonts w:asciiTheme="majorBidi" w:eastAsia="Times New Roman" w:hAnsiTheme="majorBidi" w:cstheme="majorBidi"/>
                <w:sz w:val="24"/>
                <w:szCs w:val="24"/>
              </w:rPr>
            </w:pPr>
          </w:p>
        </w:tc>
        <w:tc>
          <w:tcPr>
            <w:tcW w:w="1134"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lastRenderedPageBreak/>
              <w:t>2023-2025</w:t>
            </w:r>
          </w:p>
        </w:tc>
        <w:tc>
          <w:tcPr>
            <w:tcW w:w="1984"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Управління транспортного комплексу, зв’язку та телекомунікацій</w:t>
            </w:r>
          </w:p>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hAnsiTheme="majorBidi" w:cstheme="majorBidi"/>
                <w:sz w:val="24"/>
                <w:szCs w:val="24"/>
              </w:rPr>
              <w:t>Миколаївської міської ради</w:t>
            </w:r>
          </w:p>
        </w:tc>
        <w:tc>
          <w:tcPr>
            <w:tcW w:w="1701"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p>
        </w:tc>
        <w:tc>
          <w:tcPr>
            <w:tcW w:w="1134"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p>
        </w:tc>
        <w:tc>
          <w:tcPr>
            <w:tcW w:w="993"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w:t>
            </w:r>
          </w:p>
        </w:tc>
        <w:tc>
          <w:tcPr>
            <w:tcW w:w="1275"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w:t>
            </w:r>
          </w:p>
        </w:tc>
        <w:tc>
          <w:tcPr>
            <w:tcW w:w="1276"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w:t>
            </w:r>
          </w:p>
        </w:tc>
        <w:tc>
          <w:tcPr>
            <w:tcW w:w="2142" w:type="dxa"/>
          </w:tcPr>
          <w:p w:rsidR="00CA2DE1" w:rsidRPr="00D915C8" w:rsidRDefault="00CA2DE1" w:rsidP="004C07CA">
            <w:pPr>
              <w:pStyle w:val="1"/>
              <w:spacing w:after="0" w:line="240" w:lineRule="auto"/>
              <w:rPr>
                <w:rFonts w:asciiTheme="majorBidi" w:eastAsia="Times New Roman" w:hAnsiTheme="majorBidi" w:cstheme="majorBidi"/>
                <w:sz w:val="24"/>
                <w:szCs w:val="24"/>
              </w:rPr>
            </w:pPr>
            <w:bookmarkStart w:id="1" w:name="_gjdgxs" w:colFirst="0" w:colLast="0"/>
            <w:bookmarkEnd w:id="1"/>
            <w:r w:rsidRPr="00D915C8">
              <w:rPr>
                <w:rFonts w:asciiTheme="majorBidi" w:eastAsia="Times New Roman" w:hAnsiTheme="majorBidi" w:cstheme="majorBidi"/>
                <w:sz w:val="24"/>
                <w:szCs w:val="24"/>
              </w:rPr>
              <w:t xml:space="preserve">Дотримання суб’єктами, які надають транспортні послуги норм законодавства про державну мову </w:t>
            </w:r>
          </w:p>
        </w:tc>
      </w:tr>
      <w:tr w:rsidR="004C07CA" w:rsidRPr="00D915C8" w:rsidTr="004C07CA">
        <w:tc>
          <w:tcPr>
            <w:tcW w:w="1985"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p>
        </w:tc>
        <w:tc>
          <w:tcPr>
            <w:tcW w:w="2410" w:type="dxa"/>
          </w:tcPr>
          <w:p w:rsidR="00CA2DE1" w:rsidRPr="00D915C8" w:rsidRDefault="00CA2DE1" w:rsidP="00D40E14">
            <w:pPr>
              <w:pStyle w:val="1"/>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4.2.</w:t>
            </w:r>
            <w:r w:rsidR="00D40E14">
              <w:rPr>
                <w:rFonts w:asciiTheme="majorBidi" w:eastAsia="Times New Roman" w:hAnsiTheme="majorBidi" w:cstheme="majorBidi"/>
                <w:sz w:val="24"/>
                <w:szCs w:val="24"/>
              </w:rPr>
              <w:t> </w:t>
            </w:r>
            <w:r w:rsidRPr="00D915C8">
              <w:rPr>
                <w:rFonts w:asciiTheme="majorBidi" w:eastAsia="Times New Roman" w:hAnsiTheme="majorBidi" w:cstheme="majorBidi"/>
                <w:sz w:val="24"/>
                <w:szCs w:val="24"/>
              </w:rPr>
              <w:t xml:space="preserve">Розміщення </w:t>
            </w:r>
            <w:proofErr w:type="spellStart"/>
            <w:r w:rsidRPr="00D915C8">
              <w:rPr>
                <w:rFonts w:asciiTheme="majorBidi" w:eastAsia="Times New Roman" w:hAnsiTheme="majorBidi" w:cstheme="majorBidi"/>
                <w:sz w:val="24"/>
                <w:szCs w:val="24"/>
              </w:rPr>
              <w:t>промоційної</w:t>
            </w:r>
            <w:proofErr w:type="spellEnd"/>
            <w:r w:rsidRPr="00D915C8">
              <w:rPr>
                <w:rFonts w:asciiTheme="majorBidi" w:eastAsia="Times New Roman" w:hAnsiTheme="majorBidi" w:cstheme="majorBidi"/>
                <w:sz w:val="24"/>
                <w:szCs w:val="24"/>
              </w:rPr>
              <w:t xml:space="preserve"> інформації щодо популяризації української мови у місцевому громадському транспорті</w:t>
            </w:r>
          </w:p>
        </w:tc>
        <w:tc>
          <w:tcPr>
            <w:tcW w:w="1134"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2023-2025</w:t>
            </w:r>
          </w:p>
        </w:tc>
        <w:tc>
          <w:tcPr>
            <w:tcW w:w="1984"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Управління транспортного комплексу, зв’язку та телекомунікацій</w:t>
            </w:r>
          </w:p>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hAnsiTheme="majorBidi" w:cstheme="majorBidi"/>
                <w:sz w:val="24"/>
                <w:szCs w:val="24"/>
              </w:rPr>
              <w:t>Миколаївської міської ради</w:t>
            </w:r>
          </w:p>
        </w:tc>
        <w:tc>
          <w:tcPr>
            <w:tcW w:w="1701"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p>
        </w:tc>
        <w:tc>
          <w:tcPr>
            <w:tcW w:w="1134"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p>
        </w:tc>
        <w:tc>
          <w:tcPr>
            <w:tcW w:w="993"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w:t>
            </w:r>
          </w:p>
        </w:tc>
        <w:tc>
          <w:tcPr>
            <w:tcW w:w="1275"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w:t>
            </w:r>
          </w:p>
        </w:tc>
        <w:tc>
          <w:tcPr>
            <w:tcW w:w="1276" w:type="dxa"/>
          </w:tcPr>
          <w:p w:rsidR="00CA2DE1" w:rsidRPr="00D915C8" w:rsidRDefault="00CA2DE1" w:rsidP="004C07CA">
            <w:pPr>
              <w:pStyle w:val="1"/>
              <w:spacing w:after="0" w:line="240" w:lineRule="auto"/>
              <w:jc w:val="center"/>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w:t>
            </w:r>
          </w:p>
        </w:tc>
        <w:tc>
          <w:tcPr>
            <w:tcW w:w="2142" w:type="dxa"/>
          </w:tcPr>
          <w:p w:rsidR="00CA2DE1" w:rsidRPr="00D915C8" w:rsidRDefault="00CA2DE1" w:rsidP="004C07CA">
            <w:pPr>
              <w:pStyle w:val="1"/>
              <w:spacing w:after="0" w:line="240" w:lineRule="auto"/>
              <w:rPr>
                <w:rFonts w:asciiTheme="majorBidi" w:eastAsia="Times New Roman" w:hAnsiTheme="majorBidi" w:cstheme="majorBidi"/>
                <w:sz w:val="24"/>
                <w:szCs w:val="24"/>
              </w:rPr>
            </w:pPr>
            <w:r w:rsidRPr="00D915C8">
              <w:rPr>
                <w:rFonts w:asciiTheme="majorBidi" w:eastAsia="Times New Roman" w:hAnsiTheme="majorBidi" w:cstheme="majorBidi"/>
                <w:sz w:val="24"/>
                <w:szCs w:val="24"/>
              </w:rPr>
              <w:t>Популяризація української мови та культури</w:t>
            </w:r>
          </w:p>
        </w:tc>
      </w:tr>
      <w:tr w:rsidR="004C07CA" w:rsidRPr="00D915C8" w:rsidTr="004C07CA">
        <w:tc>
          <w:tcPr>
            <w:tcW w:w="1985"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5.</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Сприяння функціонуванню державної мови у сфері фізкультури та спорту</w:t>
            </w: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5.1</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Організація та проведення міських спортивно-масових заходів національно-патріотичної направленості</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у справах фізичної культури і спорту</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 xml:space="preserve">Миколаївської міської ради </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Style w:val="295pt"/>
                <w:rFonts w:asciiTheme="majorBidi" w:hAnsiTheme="majorBidi" w:cstheme="majorBidi"/>
                <w:b w:val="0"/>
                <w:color w:val="000000" w:themeColor="text1"/>
                <w:sz w:val="24"/>
                <w:szCs w:val="24"/>
              </w:rPr>
            </w:pPr>
            <w:r w:rsidRPr="00D915C8">
              <w:rPr>
                <w:rStyle w:val="295pt"/>
                <w:rFonts w:asciiTheme="majorBidi" w:hAnsiTheme="majorBidi" w:cstheme="majorBidi"/>
                <w:b w:val="0"/>
                <w:color w:val="000000" w:themeColor="text1"/>
                <w:sz w:val="24"/>
                <w:szCs w:val="24"/>
              </w:rPr>
              <w:t>-</w:t>
            </w:r>
          </w:p>
        </w:tc>
        <w:tc>
          <w:tcPr>
            <w:tcW w:w="1275" w:type="dxa"/>
          </w:tcPr>
          <w:p w:rsidR="00CA2DE1" w:rsidRPr="00D915C8" w:rsidRDefault="00CA2DE1" w:rsidP="004C07CA">
            <w:pPr>
              <w:autoSpaceDE w:val="0"/>
              <w:autoSpaceDN w:val="0"/>
              <w:adjustRightInd w:val="0"/>
              <w:spacing w:after="0" w:line="240" w:lineRule="auto"/>
              <w:jc w:val="center"/>
              <w:rPr>
                <w:rStyle w:val="295pt"/>
                <w:rFonts w:asciiTheme="majorBidi" w:hAnsiTheme="majorBidi" w:cstheme="majorBidi"/>
                <w:b w:val="0"/>
                <w:color w:val="000000" w:themeColor="text1"/>
                <w:sz w:val="24"/>
                <w:szCs w:val="24"/>
              </w:rPr>
            </w:pPr>
            <w:r w:rsidRPr="00D915C8">
              <w:rPr>
                <w:rStyle w:val="295pt"/>
                <w:rFonts w:asciiTheme="majorBidi" w:hAnsiTheme="majorBidi" w:cstheme="majorBidi"/>
                <w:b w:val="0"/>
                <w:color w:val="000000" w:themeColor="text1"/>
                <w:sz w:val="24"/>
                <w:szCs w:val="24"/>
              </w:rPr>
              <w:t>-</w:t>
            </w:r>
          </w:p>
        </w:tc>
        <w:tc>
          <w:tcPr>
            <w:tcW w:w="1276" w:type="dxa"/>
          </w:tcPr>
          <w:p w:rsidR="00CA2DE1" w:rsidRPr="00D915C8" w:rsidRDefault="00CA2DE1" w:rsidP="004C07CA">
            <w:pPr>
              <w:autoSpaceDE w:val="0"/>
              <w:autoSpaceDN w:val="0"/>
              <w:adjustRightInd w:val="0"/>
              <w:spacing w:after="0" w:line="240" w:lineRule="auto"/>
              <w:jc w:val="center"/>
              <w:rPr>
                <w:rStyle w:val="295pt"/>
                <w:rFonts w:asciiTheme="majorBidi" w:hAnsiTheme="majorBidi" w:cstheme="majorBidi"/>
                <w:b w:val="0"/>
                <w:color w:val="000000" w:themeColor="text1"/>
                <w:sz w:val="24"/>
                <w:szCs w:val="24"/>
              </w:rPr>
            </w:pPr>
            <w:r w:rsidRPr="00D915C8">
              <w:rPr>
                <w:rStyle w:val="295pt"/>
                <w:rFonts w:asciiTheme="majorBidi" w:hAnsiTheme="majorBidi" w:cstheme="majorBidi"/>
                <w:b w:val="0"/>
                <w:color w:val="000000" w:themeColor="text1"/>
                <w:sz w:val="24"/>
                <w:szCs w:val="24"/>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b/>
                <w:sz w:val="24"/>
                <w:szCs w:val="24"/>
                <w:lang w:val="uk-UA"/>
              </w:rPr>
            </w:pPr>
            <w:r w:rsidRPr="00D915C8">
              <w:rPr>
                <w:rStyle w:val="295pt"/>
                <w:rFonts w:asciiTheme="majorBidi" w:hAnsiTheme="majorBidi" w:cstheme="majorBidi"/>
                <w:b w:val="0"/>
                <w:color w:val="000000" w:themeColor="text1"/>
                <w:sz w:val="24"/>
                <w:szCs w:val="24"/>
              </w:rPr>
              <w:t>Виховання в учнів та студентів, спортсменів патріотизму, любові до рідного слова</w:t>
            </w:r>
          </w:p>
        </w:tc>
      </w:tr>
      <w:tr w:rsidR="004C07CA" w:rsidRPr="00D915C8" w:rsidTr="004C07CA">
        <w:tc>
          <w:tcPr>
            <w:tcW w:w="1985"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5.2.</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Проведення за</w:t>
            </w:r>
            <w:r>
              <w:rPr>
                <w:rFonts w:asciiTheme="majorBidi" w:hAnsiTheme="majorBidi" w:cstheme="majorBidi"/>
                <w:sz w:val="24"/>
                <w:szCs w:val="24"/>
                <w:lang w:val="uk-UA"/>
              </w:rPr>
              <w:t xml:space="preserve"> у</w:t>
            </w:r>
            <w:r w:rsidRPr="00D915C8">
              <w:rPr>
                <w:rFonts w:asciiTheme="majorBidi" w:hAnsiTheme="majorBidi" w:cstheme="majorBidi"/>
                <w:sz w:val="24"/>
                <w:szCs w:val="24"/>
                <w:lang w:val="uk-UA"/>
              </w:rPr>
              <w:t>частю провідних</w:t>
            </w:r>
            <w:r>
              <w:rPr>
                <w:rFonts w:asciiTheme="majorBidi" w:hAnsiTheme="majorBidi" w:cstheme="majorBidi"/>
                <w:sz w:val="24"/>
                <w:szCs w:val="24"/>
                <w:lang w:val="uk-UA"/>
              </w:rPr>
              <w:t xml:space="preserve"> сп</w:t>
            </w:r>
            <w:r w:rsidRPr="00D915C8">
              <w:rPr>
                <w:rFonts w:asciiTheme="majorBidi" w:hAnsiTheme="majorBidi" w:cstheme="majorBidi"/>
                <w:sz w:val="24"/>
                <w:szCs w:val="24"/>
                <w:lang w:val="uk-UA"/>
              </w:rPr>
              <w:t>ортсменів та</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тренерів-викладачів</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«майстер-класів»,</w:t>
            </w:r>
            <w:r w:rsidR="00D40E14">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відкритих тренувань,</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заходів, присвячених</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видатним</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українським</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спортсменам, які</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прославляють місто</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та державу на</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світових спортивних</w:t>
            </w:r>
            <w:r>
              <w:rPr>
                <w:rFonts w:asciiTheme="majorBidi" w:hAnsiTheme="majorBidi" w:cstheme="majorBidi"/>
                <w:sz w:val="24"/>
                <w:szCs w:val="24"/>
                <w:lang w:val="uk-UA"/>
              </w:rPr>
              <w:t xml:space="preserve"> </w:t>
            </w:r>
            <w:r w:rsidRPr="00D915C8">
              <w:rPr>
                <w:rFonts w:asciiTheme="majorBidi" w:hAnsiTheme="majorBidi" w:cstheme="majorBidi"/>
                <w:sz w:val="24"/>
                <w:szCs w:val="24"/>
                <w:lang w:val="uk-UA"/>
              </w:rPr>
              <w:t>аренах</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у справах фізичної культури і спорту</w:t>
            </w: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Миколаївської міської ради</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Style w:val="295pt"/>
                <w:rFonts w:asciiTheme="majorBidi" w:hAnsiTheme="majorBidi" w:cstheme="majorBidi"/>
                <w:b w:val="0"/>
                <w:color w:val="000000" w:themeColor="text1"/>
                <w:sz w:val="24"/>
                <w:szCs w:val="24"/>
              </w:rPr>
            </w:pPr>
            <w:r w:rsidRPr="00D915C8">
              <w:rPr>
                <w:rStyle w:val="295pt"/>
                <w:rFonts w:asciiTheme="majorBidi" w:hAnsiTheme="majorBidi" w:cstheme="majorBidi"/>
                <w:b w:val="0"/>
                <w:color w:val="000000" w:themeColor="text1"/>
                <w:sz w:val="24"/>
                <w:szCs w:val="24"/>
              </w:rPr>
              <w:t>-</w:t>
            </w:r>
          </w:p>
        </w:tc>
        <w:tc>
          <w:tcPr>
            <w:tcW w:w="1275" w:type="dxa"/>
          </w:tcPr>
          <w:p w:rsidR="00CA2DE1" w:rsidRPr="00D915C8" w:rsidRDefault="00CA2DE1" w:rsidP="004C07CA">
            <w:pPr>
              <w:autoSpaceDE w:val="0"/>
              <w:autoSpaceDN w:val="0"/>
              <w:adjustRightInd w:val="0"/>
              <w:spacing w:after="0" w:line="240" w:lineRule="auto"/>
              <w:jc w:val="center"/>
              <w:rPr>
                <w:rStyle w:val="295pt"/>
                <w:rFonts w:asciiTheme="majorBidi" w:hAnsiTheme="majorBidi" w:cstheme="majorBidi"/>
                <w:b w:val="0"/>
                <w:color w:val="000000" w:themeColor="text1"/>
                <w:sz w:val="24"/>
                <w:szCs w:val="24"/>
              </w:rPr>
            </w:pPr>
            <w:r w:rsidRPr="00D915C8">
              <w:rPr>
                <w:rStyle w:val="295pt"/>
                <w:rFonts w:asciiTheme="majorBidi" w:hAnsiTheme="majorBidi" w:cstheme="majorBidi"/>
                <w:b w:val="0"/>
                <w:color w:val="000000" w:themeColor="text1"/>
                <w:sz w:val="24"/>
                <w:szCs w:val="24"/>
              </w:rPr>
              <w:t>-</w:t>
            </w:r>
          </w:p>
        </w:tc>
        <w:tc>
          <w:tcPr>
            <w:tcW w:w="1276" w:type="dxa"/>
          </w:tcPr>
          <w:p w:rsidR="00CA2DE1" w:rsidRPr="00D915C8" w:rsidRDefault="00CA2DE1" w:rsidP="004C07CA">
            <w:pPr>
              <w:autoSpaceDE w:val="0"/>
              <w:autoSpaceDN w:val="0"/>
              <w:adjustRightInd w:val="0"/>
              <w:spacing w:after="0" w:line="240" w:lineRule="auto"/>
              <w:jc w:val="center"/>
              <w:rPr>
                <w:rStyle w:val="295pt"/>
                <w:rFonts w:asciiTheme="majorBidi" w:hAnsiTheme="majorBidi" w:cstheme="majorBidi"/>
                <w:b w:val="0"/>
                <w:color w:val="000000" w:themeColor="text1"/>
                <w:sz w:val="24"/>
                <w:szCs w:val="24"/>
              </w:rPr>
            </w:pPr>
            <w:r w:rsidRPr="00D915C8">
              <w:rPr>
                <w:rStyle w:val="295pt"/>
                <w:rFonts w:asciiTheme="majorBidi" w:hAnsiTheme="majorBidi" w:cstheme="majorBidi"/>
                <w:b w:val="0"/>
                <w:color w:val="000000" w:themeColor="text1"/>
                <w:sz w:val="24"/>
                <w:szCs w:val="24"/>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Style w:val="295pt"/>
                <w:rFonts w:asciiTheme="majorBidi" w:hAnsiTheme="majorBidi" w:cstheme="majorBidi"/>
                <w:b w:val="0"/>
                <w:color w:val="000000" w:themeColor="text1"/>
                <w:sz w:val="24"/>
                <w:szCs w:val="24"/>
              </w:rPr>
              <w:t>Виховання в учнів та студентів, спортсменів патріотизму, любові до рідного слова</w:t>
            </w:r>
          </w:p>
        </w:tc>
      </w:tr>
      <w:tr w:rsidR="004C07CA" w:rsidRPr="00D915C8" w:rsidTr="00184778">
        <w:trPr>
          <w:trHeight w:val="2835"/>
        </w:trPr>
        <w:tc>
          <w:tcPr>
            <w:tcW w:w="1985"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lastRenderedPageBreak/>
              <w:t>6.</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Сприяння застосуванню державної мови у сфері обслуговування споживачів</w:t>
            </w:r>
          </w:p>
        </w:tc>
        <w:tc>
          <w:tcPr>
            <w:tcW w:w="2410"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6.1</w:t>
            </w:r>
            <w:r>
              <w:rPr>
                <w:rFonts w:asciiTheme="majorBidi" w:hAnsiTheme="majorBidi" w:cstheme="majorBidi"/>
                <w:sz w:val="24"/>
                <w:szCs w:val="24"/>
                <w:lang w:val="uk-UA"/>
              </w:rPr>
              <w:t>. </w:t>
            </w:r>
            <w:r w:rsidRPr="00D915C8">
              <w:rPr>
                <w:rFonts w:asciiTheme="majorBidi" w:hAnsiTheme="majorBidi" w:cstheme="majorBidi"/>
                <w:sz w:val="24"/>
                <w:szCs w:val="24"/>
                <w:lang w:val="uk-UA"/>
              </w:rPr>
              <w:t>Здійснення моніторингу виконання вимог мовного законодавства у закладах торгівлі та сфері послуг.</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Департамент економічного розвитку Миколаївської міської ради, адміністрації районів Миколаївської міської ради</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Дотримання Закону України «</w:t>
            </w:r>
            <w:r w:rsidRPr="00D915C8">
              <w:rPr>
                <w:rFonts w:asciiTheme="majorBidi" w:hAnsiTheme="majorBidi" w:cstheme="majorBidi"/>
                <w:bCs/>
                <w:sz w:val="24"/>
                <w:szCs w:val="24"/>
                <w:lang w:val="uk-UA"/>
              </w:rPr>
              <w:t xml:space="preserve">Про забезпечення </w:t>
            </w:r>
            <w:r>
              <w:rPr>
                <w:rFonts w:asciiTheme="majorBidi" w:hAnsiTheme="majorBidi" w:cstheme="majorBidi"/>
                <w:bCs/>
                <w:sz w:val="24"/>
                <w:szCs w:val="24"/>
                <w:lang w:val="uk-UA"/>
              </w:rPr>
              <w:t>функціонування української мови</w:t>
            </w:r>
            <w:r w:rsidRPr="00D915C8">
              <w:rPr>
                <w:rFonts w:asciiTheme="majorBidi" w:hAnsiTheme="majorBidi" w:cstheme="majorBidi"/>
                <w:bCs/>
                <w:sz w:val="24"/>
                <w:szCs w:val="24"/>
                <w:lang w:val="uk-UA"/>
              </w:rPr>
              <w:t xml:space="preserve"> як державної»</w:t>
            </w:r>
          </w:p>
        </w:tc>
      </w:tr>
      <w:tr w:rsidR="004C07CA" w:rsidRPr="00D915C8" w:rsidTr="004C07CA">
        <w:tc>
          <w:tcPr>
            <w:tcW w:w="198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6.2</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Проведення роз’яснювальної роботи серед суб’єктів господарювання щодо неухильного дотримання норм Закону України «Про забезпечення функціонування української мови як державної»</w:t>
            </w:r>
          </w:p>
        </w:tc>
        <w:tc>
          <w:tcPr>
            <w:tcW w:w="1134"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bCs/>
                <w:sz w:val="24"/>
                <w:szCs w:val="24"/>
                <w:lang w:val="uk-UA"/>
              </w:rPr>
              <w:t>2023-2025</w:t>
            </w:r>
          </w:p>
        </w:tc>
        <w:tc>
          <w:tcPr>
            <w:tcW w:w="1984" w:type="dxa"/>
          </w:tcPr>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Департамент економічного розвитку Миколаївської міської ради, адміністрації районів Миколаївської міської ради</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Забезпечення вимог</w:t>
            </w:r>
          </w:p>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чинного законодавства</w:t>
            </w:r>
          </w:p>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України про мову</w:t>
            </w:r>
          </w:p>
        </w:tc>
      </w:tr>
      <w:tr w:rsidR="004C07CA" w:rsidRPr="00D915C8" w:rsidTr="004C07CA">
        <w:tc>
          <w:tcPr>
            <w:tcW w:w="1985"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eastAsia="ru-RU"/>
              </w:rPr>
            </w:pPr>
            <w:r w:rsidRPr="00D915C8">
              <w:rPr>
                <w:rFonts w:asciiTheme="majorBidi" w:hAnsiTheme="majorBidi" w:cstheme="majorBidi"/>
                <w:sz w:val="24"/>
                <w:szCs w:val="24"/>
                <w:lang w:val="uk-UA" w:eastAsia="ru-RU"/>
              </w:rPr>
              <w:t>7.</w:t>
            </w:r>
            <w:r w:rsidR="00D40E14">
              <w:rPr>
                <w:rFonts w:asciiTheme="majorBidi" w:hAnsiTheme="majorBidi" w:cstheme="majorBidi"/>
                <w:sz w:val="24"/>
                <w:szCs w:val="24"/>
                <w:lang w:val="uk-UA" w:eastAsia="ru-RU"/>
              </w:rPr>
              <w:t> </w:t>
            </w:r>
            <w:r>
              <w:rPr>
                <w:rFonts w:asciiTheme="majorBidi" w:hAnsiTheme="majorBidi" w:cstheme="majorBidi"/>
                <w:sz w:val="24"/>
                <w:szCs w:val="24"/>
                <w:lang w:val="uk-UA" w:eastAsia="ru-RU"/>
              </w:rPr>
              <w:t>Покраща</w:t>
            </w:r>
            <w:r w:rsidRPr="00D915C8">
              <w:rPr>
                <w:rFonts w:asciiTheme="majorBidi" w:hAnsiTheme="majorBidi" w:cstheme="majorBidi"/>
                <w:sz w:val="24"/>
                <w:szCs w:val="24"/>
                <w:lang w:val="uk-UA" w:eastAsia="ru-RU"/>
              </w:rPr>
              <w:t>ння якості державної мови в закладах освіти</w:t>
            </w: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7.1</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 xml:space="preserve">Забезпечення системного моніторингу за дотриманням норм законодавства щодо мови освітнього процесу в закладах освіти, у тому числі при здійсненні позакласної роботи, організації роботи </w:t>
            </w:r>
            <w:r w:rsidRPr="00D915C8">
              <w:rPr>
                <w:rFonts w:asciiTheme="majorBidi" w:hAnsiTheme="majorBidi" w:cstheme="majorBidi"/>
                <w:sz w:val="24"/>
                <w:szCs w:val="24"/>
                <w:lang w:val="uk-UA"/>
              </w:rPr>
              <w:lastRenderedPageBreak/>
              <w:t>оздоровчих та навчально-оздоровчих таборів, господарчої діяльності тощо</w:t>
            </w:r>
          </w:p>
        </w:tc>
        <w:tc>
          <w:tcPr>
            <w:tcW w:w="1134"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lastRenderedPageBreak/>
              <w:t>2023-2025</w:t>
            </w:r>
          </w:p>
        </w:tc>
        <w:tc>
          <w:tcPr>
            <w:tcW w:w="1984" w:type="dxa"/>
          </w:tcPr>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rPr>
              <w:t>Миколаївської міської ради,</w:t>
            </w:r>
            <w:r w:rsidRPr="00D915C8">
              <w:rPr>
                <w:rFonts w:asciiTheme="majorBidi" w:hAnsiTheme="majorBidi" w:cstheme="majorBidi"/>
                <w:sz w:val="24"/>
                <w:szCs w:val="24"/>
                <w:lang w:val="uk-UA" w:eastAsia="ru-RU"/>
              </w:rPr>
              <w:t xml:space="preserve"> заклади загальної</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eastAsia="ru-RU"/>
              </w:rPr>
              <w:t>середньої освіти</w:t>
            </w: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Забезпечення вимог</w:t>
            </w:r>
          </w:p>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чинного законодавства</w:t>
            </w:r>
          </w:p>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України про мову</w:t>
            </w:r>
          </w:p>
        </w:tc>
      </w:tr>
      <w:tr w:rsidR="004C07CA" w:rsidRPr="00D915C8" w:rsidTr="004C07CA">
        <w:tc>
          <w:tcPr>
            <w:tcW w:w="1985"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7.2</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Підвищення рівня володіння українською мовою педагогічних працівників в усіх закладах освіти, у тому числі проведення науково-практичних конференцій, семінарів, інших заходів, спрямованих на підвищення якості викладання державною мовою</w:t>
            </w:r>
          </w:p>
        </w:tc>
        <w:tc>
          <w:tcPr>
            <w:tcW w:w="1134"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984" w:type="dxa"/>
          </w:tcPr>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rPr>
              <w:t>Миколаївської міської ради,</w:t>
            </w:r>
            <w:r w:rsidRPr="00D915C8">
              <w:rPr>
                <w:rFonts w:asciiTheme="majorBidi" w:hAnsiTheme="majorBidi" w:cstheme="majorBidi"/>
                <w:sz w:val="24"/>
                <w:szCs w:val="24"/>
                <w:lang w:val="uk-UA" w:eastAsia="ru-RU"/>
              </w:rPr>
              <w:t xml:space="preserve"> заклади загальної</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eastAsia="ru-RU"/>
              </w:rPr>
              <w:t>середньої освіти, заклади професійної (професійно-технічної)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Pr>
                <w:rFonts w:asciiTheme="majorBidi" w:hAnsiTheme="majorBidi" w:cstheme="majorBidi"/>
                <w:sz w:val="24"/>
                <w:szCs w:val="24"/>
                <w:lang w:val="uk-UA"/>
              </w:rPr>
              <w:t>Створення умов для покраща</w:t>
            </w:r>
            <w:r w:rsidRPr="00D915C8">
              <w:rPr>
                <w:rFonts w:asciiTheme="majorBidi" w:hAnsiTheme="majorBidi" w:cstheme="majorBidi"/>
                <w:sz w:val="24"/>
                <w:szCs w:val="24"/>
                <w:lang w:val="uk-UA"/>
              </w:rPr>
              <w:t>ння рівня володіння державною мовою</w:t>
            </w:r>
          </w:p>
        </w:tc>
      </w:tr>
      <w:tr w:rsidR="004C07CA" w:rsidRPr="00D915C8" w:rsidTr="004C07CA">
        <w:trPr>
          <w:trHeight w:val="735"/>
        </w:trPr>
        <w:tc>
          <w:tcPr>
            <w:tcW w:w="1985"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2410" w:type="dxa"/>
            <w:vMerge w:val="restart"/>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eastAsia="ru-RU"/>
              </w:rPr>
              <w:t>7.3</w:t>
            </w:r>
            <w:r>
              <w:rPr>
                <w:rFonts w:asciiTheme="majorBidi" w:hAnsiTheme="majorBidi" w:cstheme="majorBidi"/>
                <w:sz w:val="24"/>
                <w:szCs w:val="24"/>
                <w:lang w:val="uk-UA" w:eastAsia="ru-RU"/>
              </w:rPr>
              <w:t>.</w:t>
            </w:r>
            <w:r w:rsidR="00D40E14">
              <w:rPr>
                <w:rFonts w:asciiTheme="majorBidi" w:hAnsiTheme="majorBidi" w:cstheme="majorBidi"/>
                <w:sz w:val="24"/>
                <w:szCs w:val="24"/>
                <w:lang w:val="uk-UA" w:eastAsia="ru-RU"/>
              </w:rPr>
              <w:t> </w:t>
            </w:r>
            <w:r w:rsidRPr="00D915C8">
              <w:rPr>
                <w:rFonts w:asciiTheme="majorBidi" w:hAnsiTheme="majorBidi" w:cstheme="majorBidi"/>
                <w:sz w:val="24"/>
                <w:szCs w:val="24"/>
                <w:lang w:val="uk-UA" w:eastAsia="ru-RU"/>
              </w:rPr>
              <w:t>Поповнення фондів</w:t>
            </w:r>
            <w:r>
              <w:rPr>
                <w:rFonts w:asciiTheme="majorBidi" w:hAnsiTheme="majorBidi" w:cstheme="majorBidi"/>
                <w:sz w:val="24"/>
                <w:szCs w:val="24"/>
                <w:lang w:val="uk-UA" w:eastAsia="ru-RU"/>
              </w:rPr>
              <w:t xml:space="preserve"> </w:t>
            </w:r>
            <w:r w:rsidRPr="00D915C8">
              <w:rPr>
                <w:rFonts w:asciiTheme="majorBidi" w:hAnsiTheme="majorBidi" w:cstheme="majorBidi"/>
                <w:sz w:val="24"/>
                <w:szCs w:val="24"/>
                <w:lang w:val="uk-UA" w:eastAsia="ru-RU"/>
              </w:rPr>
              <w:t>бібліотек закладів загальної</w:t>
            </w:r>
            <w:r>
              <w:rPr>
                <w:rFonts w:asciiTheme="majorBidi" w:hAnsiTheme="majorBidi" w:cstheme="majorBidi"/>
                <w:sz w:val="24"/>
                <w:szCs w:val="24"/>
                <w:lang w:val="uk-UA" w:eastAsia="ru-RU"/>
              </w:rPr>
              <w:t xml:space="preserve"> </w:t>
            </w:r>
            <w:r w:rsidRPr="00D915C8">
              <w:rPr>
                <w:rFonts w:asciiTheme="majorBidi" w:hAnsiTheme="majorBidi" w:cstheme="majorBidi"/>
                <w:sz w:val="24"/>
                <w:szCs w:val="24"/>
                <w:lang w:val="uk-UA" w:eastAsia="ru-RU"/>
              </w:rPr>
              <w:t>середньої освіти</w:t>
            </w:r>
            <w:r>
              <w:rPr>
                <w:rFonts w:asciiTheme="majorBidi" w:hAnsiTheme="majorBidi" w:cstheme="majorBidi"/>
                <w:sz w:val="24"/>
                <w:szCs w:val="24"/>
                <w:lang w:val="uk-UA" w:eastAsia="ru-RU"/>
              </w:rPr>
              <w:t xml:space="preserve"> </w:t>
            </w:r>
            <w:r w:rsidRPr="00D915C8">
              <w:rPr>
                <w:rFonts w:asciiTheme="majorBidi" w:hAnsiTheme="majorBidi" w:cstheme="majorBidi"/>
                <w:sz w:val="24"/>
                <w:szCs w:val="24"/>
                <w:lang w:val="uk-UA" w:eastAsia="ru-RU"/>
              </w:rPr>
              <w:t>україномовною пізнавальною та художньою</w:t>
            </w:r>
            <w:r>
              <w:rPr>
                <w:rFonts w:asciiTheme="majorBidi" w:hAnsiTheme="majorBidi" w:cstheme="majorBidi"/>
                <w:sz w:val="24"/>
                <w:szCs w:val="24"/>
                <w:lang w:val="uk-UA" w:eastAsia="ru-RU"/>
              </w:rPr>
              <w:t xml:space="preserve"> </w:t>
            </w:r>
            <w:r w:rsidRPr="00D915C8">
              <w:rPr>
                <w:rFonts w:asciiTheme="majorBidi" w:hAnsiTheme="majorBidi" w:cstheme="majorBidi"/>
                <w:sz w:val="24"/>
                <w:szCs w:val="24"/>
                <w:lang w:val="uk-UA" w:eastAsia="ru-RU"/>
              </w:rPr>
              <w:t>літературою</w:t>
            </w:r>
          </w:p>
        </w:tc>
        <w:tc>
          <w:tcPr>
            <w:tcW w:w="1134"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2023-2025</w:t>
            </w:r>
          </w:p>
        </w:tc>
        <w:tc>
          <w:tcPr>
            <w:tcW w:w="1984" w:type="dxa"/>
            <w:vMerge w:val="restart"/>
          </w:tcPr>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rPr>
              <w:t>Миколаївської міської ради,</w:t>
            </w:r>
            <w:r w:rsidRPr="00D915C8">
              <w:rPr>
                <w:rFonts w:asciiTheme="majorBidi" w:hAnsiTheme="majorBidi" w:cstheme="majorBidi"/>
                <w:sz w:val="24"/>
                <w:szCs w:val="24"/>
                <w:lang w:val="uk-UA" w:eastAsia="ru-RU"/>
              </w:rPr>
              <w:t xml:space="preserve"> заклади загальної</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eastAsia="ru-RU"/>
              </w:rPr>
              <w:t>середньої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EE6ED3" w:rsidRDefault="00CA2DE1" w:rsidP="004C07CA">
            <w:pPr>
              <w:autoSpaceDE w:val="0"/>
              <w:autoSpaceDN w:val="0"/>
              <w:adjustRightInd w:val="0"/>
              <w:spacing w:after="0" w:line="240" w:lineRule="auto"/>
              <w:jc w:val="center"/>
              <w:rPr>
                <w:rFonts w:asciiTheme="majorBidi" w:hAnsiTheme="majorBidi" w:cstheme="majorBidi"/>
                <w:sz w:val="24"/>
                <w:szCs w:val="24"/>
                <w:highlight w:val="yellow"/>
                <w:lang w:val="uk-UA"/>
              </w:rPr>
            </w:pPr>
            <w:r w:rsidRPr="00EE6ED3">
              <w:rPr>
                <w:rFonts w:asciiTheme="majorBidi" w:hAnsiTheme="majorBidi" w:cstheme="majorBidi"/>
                <w:sz w:val="24"/>
                <w:szCs w:val="24"/>
                <w:lang w:val="uk-UA"/>
              </w:rPr>
              <w:t>Всього</w:t>
            </w:r>
          </w:p>
        </w:tc>
        <w:tc>
          <w:tcPr>
            <w:tcW w:w="1134"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color w:val="auto"/>
                <w:sz w:val="24"/>
                <w:szCs w:val="24"/>
              </w:rPr>
            </w:pPr>
            <w:r w:rsidRPr="00D915C8">
              <w:rPr>
                <w:rFonts w:asciiTheme="majorBidi" w:hAnsiTheme="majorBidi" w:cstheme="majorBidi"/>
                <w:bCs/>
                <w:sz w:val="24"/>
                <w:szCs w:val="24"/>
                <w:lang w:val="uk-UA" w:eastAsia="ru-RU"/>
              </w:rPr>
              <w:t>510,0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170,0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170,0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170,0</w:t>
            </w:r>
          </w:p>
        </w:tc>
        <w:tc>
          <w:tcPr>
            <w:tcW w:w="2142" w:type="dxa"/>
            <w:vMerge w:val="restart"/>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Популяризація української літератури.</w:t>
            </w:r>
          </w:p>
        </w:tc>
      </w:tr>
      <w:tr w:rsidR="004C07CA" w:rsidRPr="00D915C8" w:rsidTr="004C07CA">
        <w:trPr>
          <w:trHeight w:val="735"/>
        </w:trPr>
        <w:tc>
          <w:tcPr>
            <w:tcW w:w="1985"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1134"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Кошти бюджету Миколаївської міської територіальної громади</w:t>
            </w:r>
          </w:p>
        </w:tc>
        <w:tc>
          <w:tcPr>
            <w:tcW w:w="1134"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color w:val="auto"/>
                <w:sz w:val="24"/>
                <w:szCs w:val="24"/>
              </w:rPr>
            </w:pPr>
            <w:r w:rsidRPr="00D915C8">
              <w:rPr>
                <w:rFonts w:asciiTheme="majorBidi" w:hAnsiTheme="majorBidi" w:cstheme="majorBidi"/>
                <w:bCs/>
                <w:sz w:val="24"/>
                <w:szCs w:val="24"/>
                <w:lang w:val="uk-UA" w:eastAsia="ru-RU"/>
              </w:rPr>
              <w:t>510,0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170,0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170,0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170,0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4C07CA">
        <w:trPr>
          <w:trHeight w:val="735"/>
        </w:trPr>
        <w:tc>
          <w:tcPr>
            <w:tcW w:w="1985"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2410"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1134"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984"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sz w:val="24"/>
                <w:szCs w:val="24"/>
              </w:rPr>
            </w:pPr>
            <w:r w:rsidRPr="00D915C8">
              <w:rPr>
                <w:rFonts w:asciiTheme="majorBidi" w:hAnsiTheme="majorBidi" w:cstheme="majorBidi"/>
                <w:sz w:val="24"/>
                <w:szCs w:val="24"/>
                <w:lang w:val="uk-UA"/>
              </w:rPr>
              <w:t>Інші джерела фінансування</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eastAsia="ru-RU"/>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bCs/>
                <w:sz w:val="24"/>
                <w:szCs w:val="24"/>
                <w:lang w:val="uk-UA" w:eastAsia="ru-RU"/>
              </w:rPr>
            </w:pPr>
            <w:r w:rsidRPr="00D915C8">
              <w:rPr>
                <w:rFonts w:asciiTheme="majorBidi" w:hAnsiTheme="majorBidi" w:cstheme="majorBidi"/>
                <w:bCs/>
                <w:sz w:val="24"/>
                <w:szCs w:val="24"/>
                <w:lang w:val="uk-UA" w:eastAsia="ru-RU"/>
              </w:rPr>
              <w:t>0</w:t>
            </w: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0</w:t>
            </w:r>
          </w:p>
        </w:tc>
        <w:tc>
          <w:tcPr>
            <w:tcW w:w="2142" w:type="dxa"/>
            <w:vMerge/>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p>
        </w:tc>
      </w:tr>
      <w:tr w:rsidR="004C07CA" w:rsidRPr="00D915C8" w:rsidTr="00184778">
        <w:trPr>
          <w:trHeight w:val="2494"/>
        </w:trPr>
        <w:tc>
          <w:tcPr>
            <w:tcW w:w="1985"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7.4</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Проведення конкурсів творчо-пошукових і науково-дослідницьких робіт із української мови і літератури</w:t>
            </w:r>
          </w:p>
        </w:tc>
        <w:tc>
          <w:tcPr>
            <w:tcW w:w="1134"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2023-2025</w:t>
            </w:r>
          </w:p>
        </w:tc>
        <w:tc>
          <w:tcPr>
            <w:tcW w:w="1984" w:type="dxa"/>
          </w:tcPr>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rPr>
              <w:t>Миколаївської міської ради,</w:t>
            </w:r>
            <w:r w:rsidRPr="00D915C8">
              <w:rPr>
                <w:rFonts w:asciiTheme="majorBidi" w:hAnsiTheme="majorBidi" w:cstheme="majorBidi"/>
                <w:sz w:val="24"/>
                <w:szCs w:val="24"/>
                <w:lang w:val="uk-UA" w:eastAsia="ru-RU"/>
              </w:rPr>
              <w:t xml:space="preserve"> заклади загальної</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eastAsia="ru-RU"/>
              </w:rPr>
              <w:t>середньої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Створення умов для покращення рівня володіння державною мовою</w:t>
            </w:r>
          </w:p>
        </w:tc>
      </w:tr>
      <w:tr w:rsidR="004C07CA" w:rsidRPr="00D915C8" w:rsidTr="004C07CA">
        <w:tc>
          <w:tcPr>
            <w:tcW w:w="1985"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eastAsia="ru-RU"/>
              </w:rPr>
            </w:pPr>
          </w:p>
        </w:tc>
        <w:tc>
          <w:tcPr>
            <w:tcW w:w="2410" w:type="dxa"/>
          </w:tcPr>
          <w:p w:rsidR="00CA2DE1" w:rsidRPr="00D915C8" w:rsidRDefault="00CA2DE1" w:rsidP="00D40E14">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7.5</w:t>
            </w:r>
            <w:r>
              <w:rPr>
                <w:rFonts w:asciiTheme="majorBidi" w:hAnsiTheme="majorBidi" w:cstheme="majorBidi"/>
                <w:sz w:val="24"/>
                <w:szCs w:val="24"/>
                <w:lang w:val="uk-UA"/>
              </w:rPr>
              <w:t>.</w:t>
            </w:r>
            <w:r w:rsidR="00D40E14">
              <w:rPr>
                <w:rFonts w:asciiTheme="majorBidi" w:hAnsiTheme="majorBidi" w:cstheme="majorBidi"/>
                <w:sz w:val="24"/>
                <w:szCs w:val="24"/>
                <w:lang w:val="uk-UA"/>
              </w:rPr>
              <w:t> </w:t>
            </w:r>
            <w:r w:rsidRPr="00D915C8">
              <w:rPr>
                <w:rFonts w:asciiTheme="majorBidi" w:hAnsiTheme="majorBidi" w:cstheme="majorBidi"/>
                <w:sz w:val="24"/>
                <w:szCs w:val="24"/>
                <w:lang w:val="uk-UA"/>
              </w:rPr>
              <w:t>Проведення оглядів-конкурсів на кращу організацію в закладах освіти роботи із забезпечення функціонування української мови</w:t>
            </w:r>
          </w:p>
        </w:tc>
        <w:tc>
          <w:tcPr>
            <w:tcW w:w="1134"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2023-2025</w:t>
            </w:r>
          </w:p>
        </w:tc>
        <w:tc>
          <w:tcPr>
            <w:tcW w:w="1984" w:type="dxa"/>
          </w:tcPr>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Управління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rPr>
              <w:t>Миколаївської міської ради</w:t>
            </w:r>
            <w:r w:rsidRPr="00D915C8">
              <w:rPr>
                <w:rFonts w:asciiTheme="majorBidi" w:hAnsiTheme="majorBidi" w:cstheme="majorBidi"/>
                <w:sz w:val="24"/>
                <w:szCs w:val="24"/>
                <w:lang w:val="uk-UA" w:eastAsia="ru-RU"/>
              </w:rPr>
              <w:t xml:space="preserve"> заклади загальної</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eastAsia="ru-RU"/>
              </w:rPr>
            </w:pPr>
            <w:r w:rsidRPr="00D915C8">
              <w:rPr>
                <w:rFonts w:asciiTheme="majorBidi" w:hAnsiTheme="majorBidi" w:cstheme="majorBidi"/>
                <w:sz w:val="24"/>
                <w:szCs w:val="24"/>
                <w:lang w:val="uk-UA" w:eastAsia="ru-RU"/>
              </w:rPr>
              <w:t>середньої освіти, заклади професійної (професійно-технічної) освіти</w:t>
            </w:r>
          </w:p>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p>
        </w:tc>
        <w:tc>
          <w:tcPr>
            <w:tcW w:w="993"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5"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6"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2142"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Style w:val="29"/>
                <w:rFonts w:asciiTheme="majorBidi" w:hAnsiTheme="majorBidi" w:cstheme="majorBidi"/>
                <w:b w:val="0"/>
                <w:color w:val="auto"/>
                <w:sz w:val="24"/>
                <w:szCs w:val="24"/>
              </w:rPr>
              <w:t>Забезпечення вимог чинного законодавства України про мову</w:t>
            </w:r>
          </w:p>
        </w:tc>
      </w:tr>
      <w:tr w:rsidR="004C07CA" w:rsidRPr="00D915C8" w:rsidTr="004C07CA">
        <w:tc>
          <w:tcPr>
            <w:tcW w:w="1985" w:type="dxa"/>
          </w:tcPr>
          <w:p w:rsidR="00CA2DE1" w:rsidRPr="00D915C8" w:rsidRDefault="00CA2DE1" w:rsidP="00BD6B81">
            <w:pPr>
              <w:autoSpaceDE w:val="0"/>
              <w:autoSpaceDN w:val="0"/>
              <w:adjustRightInd w:val="0"/>
              <w:spacing w:after="0" w:line="240" w:lineRule="auto"/>
              <w:rPr>
                <w:rFonts w:ascii="Times New Roman" w:hAnsi="Times New Roman"/>
                <w:sz w:val="24"/>
                <w:szCs w:val="24"/>
                <w:lang w:val="uk-UA"/>
              </w:rPr>
            </w:pPr>
            <w:r w:rsidRPr="00D915C8">
              <w:rPr>
                <w:rFonts w:ascii="Times New Roman" w:hAnsi="Times New Roman"/>
                <w:sz w:val="24"/>
                <w:szCs w:val="24"/>
                <w:lang w:val="uk-UA"/>
              </w:rPr>
              <w:t>8.</w:t>
            </w:r>
            <w:r w:rsidR="00D40E14">
              <w:rPr>
                <w:rFonts w:ascii="Times New Roman" w:hAnsi="Times New Roman"/>
                <w:sz w:val="24"/>
                <w:szCs w:val="24"/>
                <w:lang w:val="uk-UA"/>
              </w:rPr>
              <w:t> </w:t>
            </w:r>
            <w:r w:rsidRPr="00D915C8">
              <w:rPr>
                <w:rFonts w:ascii="Times New Roman" w:hAnsi="Times New Roman"/>
                <w:sz w:val="24"/>
                <w:szCs w:val="24"/>
                <w:lang w:val="uk-UA"/>
              </w:rPr>
              <w:t>Підвищення рівня володіння державною мовою для вразливої групи населення, особи/сім’ї, які перебувають у складних життєвих обставинах</w:t>
            </w:r>
          </w:p>
        </w:tc>
        <w:tc>
          <w:tcPr>
            <w:tcW w:w="2410" w:type="dxa"/>
          </w:tcPr>
          <w:p w:rsidR="00CA2DE1" w:rsidRPr="00D915C8" w:rsidRDefault="00CA2DE1" w:rsidP="00D40E14">
            <w:pPr>
              <w:autoSpaceDE w:val="0"/>
              <w:autoSpaceDN w:val="0"/>
              <w:adjustRightInd w:val="0"/>
              <w:spacing w:line="240" w:lineRule="auto"/>
              <w:rPr>
                <w:rFonts w:ascii="Times New Roman" w:hAnsi="Times New Roman"/>
                <w:sz w:val="24"/>
                <w:szCs w:val="24"/>
                <w:lang w:val="uk-UA"/>
              </w:rPr>
            </w:pPr>
            <w:r w:rsidRPr="00D915C8">
              <w:rPr>
                <w:rFonts w:ascii="Times New Roman" w:hAnsi="Times New Roman"/>
                <w:sz w:val="24"/>
                <w:szCs w:val="24"/>
                <w:lang w:val="uk-UA"/>
              </w:rPr>
              <w:t>8.1</w:t>
            </w:r>
            <w:r>
              <w:rPr>
                <w:rFonts w:ascii="Times New Roman" w:hAnsi="Times New Roman"/>
                <w:sz w:val="24"/>
                <w:szCs w:val="24"/>
                <w:lang w:val="uk-UA"/>
              </w:rPr>
              <w:t>.</w:t>
            </w:r>
            <w:r w:rsidR="00D40E14">
              <w:rPr>
                <w:rFonts w:ascii="Times New Roman" w:hAnsi="Times New Roman"/>
                <w:sz w:val="24"/>
                <w:szCs w:val="24"/>
                <w:lang w:val="uk-UA"/>
              </w:rPr>
              <w:t> </w:t>
            </w:r>
            <w:r w:rsidRPr="00D915C8">
              <w:rPr>
                <w:rFonts w:ascii="Times New Roman" w:hAnsi="Times New Roman"/>
                <w:sz w:val="24"/>
                <w:szCs w:val="24"/>
                <w:lang w:val="uk-UA"/>
              </w:rPr>
              <w:t>Заохочення вивчення української мови та створення відповідних можливостей через послугу з інформування та консультування, організація навчання та просвіти (лекції, бесіди, вистави)</w:t>
            </w:r>
          </w:p>
        </w:tc>
        <w:tc>
          <w:tcPr>
            <w:tcW w:w="1134" w:type="dxa"/>
          </w:tcPr>
          <w:p w:rsidR="00CA2DE1" w:rsidRPr="00D915C8" w:rsidRDefault="00CA2DE1" w:rsidP="004C07CA">
            <w:pPr>
              <w:autoSpaceDE w:val="0"/>
              <w:autoSpaceDN w:val="0"/>
              <w:adjustRightInd w:val="0"/>
              <w:jc w:val="center"/>
              <w:rPr>
                <w:rFonts w:ascii="Times New Roman" w:hAnsi="Times New Roman"/>
                <w:sz w:val="24"/>
                <w:szCs w:val="24"/>
                <w:lang w:val="uk-UA"/>
              </w:rPr>
            </w:pPr>
            <w:r w:rsidRPr="00D915C8">
              <w:rPr>
                <w:rFonts w:ascii="Times New Roman" w:hAnsi="Times New Roman"/>
                <w:bCs/>
                <w:sz w:val="24"/>
                <w:szCs w:val="24"/>
                <w:lang w:val="uk-UA"/>
              </w:rPr>
              <w:t>2023-2025</w:t>
            </w:r>
          </w:p>
        </w:tc>
        <w:tc>
          <w:tcPr>
            <w:tcW w:w="1984" w:type="dxa"/>
          </w:tcPr>
          <w:p w:rsidR="00CA2DE1" w:rsidRPr="00D915C8" w:rsidRDefault="00CA2DE1" w:rsidP="004C07CA">
            <w:pPr>
              <w:autoSpaceDE w:val="0"/>
              <w:autoSpaceDN w:val="0"/>
              <w:adjustRightInd w:val="0"/>
              <w:spacing w:after="0" w:line="240" w:lineRule="auto"/>
              <w:jc w:val="center"/>
              <w:rPr>
                <w:rFonts w:ascii="Times New Roman" w:hAnsi="Times New Roman"/>
                <w:sz w:val="24"/>
                <w:szCs w:val="24"/>
                <w:lang w:val="uk-UA"/>
              </w:rPr>
            </w:pPr>
            <w:r w:rsidRPr="00D915C8">
              <w:rPr>
                <w:rFonts w:ascii="Times New Roman" w:eastAsia="Times New Roman" w:hAnsi="Times New Roman"/>
                <w:sz w:val="24"/>
                <w:szCs w:val="24"/>
                <w:lang w:val="uk-UA" w:eastAsia="uk-UA"/>
              </w:rPr>
              <w:t>Департамент праці та соціального захисту населення Миколаївської міської ради,</w:t>
            </w:r>
            <w:r w:rsidRPr="00D915C8">
              <w:rPr>
                <w:rFonts w:ascii="Times New Roman" w:hAnsi="Times New Roman"/>
                <w:sz w:val="24"/>
                <w:szCs w:val="24"/>
                <w:lang w:val="uk-UA"/>
              </w:rPr>
              <w:t xml:space="preserve"> Міський територіальний центр соціального обслуговування </w:t>
            </w:r>
            <w:r w:rsidRPr="00D915C8">
              <w:rPr>
                <w:rFonts w:ascii="Times New Roman" w:hAnsi="Times New Roman"/>
                <w:sz w:val="24"/>
                <w:szCs w:val="24"/>
                <w:lang w:val="uk-UA"/>
              </w:rPr>
              <w:lastRenderedPageBreak/>
              <w:t>(надання соціальних послуг)</w:t>
            </w:r>
          </w:p>
        </w:tc>
        <w:tc>
          <w:tcPr>
            <w:tcW w:w="1701" w:type="dxa"/>
          </w:tcPr>
          <w:p w:rsidR="00CA2DE1" w:rsidRPr="0018477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lastRenderedPageBreak/>
              <w:t>-</w:t>
            </w:r>
          </w:p>
        </w:tc>
        <w:tc>
          <w:tcPr>
            <w:tcW w:w="1134" w:type="dxa"/>
          </w:tcPr>
          <w:p w:rsidR="00CA2DE1" w:rsidRPr="0018477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184778" w:rsidRDefault="00CA2DE1" w:rsidP="004C07CA">
            <w:pPr>
              <w:autoSpaceDE w:val="0"/>
              <w:autoSpaceDN w:val="0"/>
              <w:adjustRightInd w:val="0"/>
              <w:spacing w:after="0" w:line="240" w:lineRule="auto"/>
              <w:rPr>
                <w:rStyle w:val="29"/>
                <w:rFonts w:asciiTheme="majorBidi" w:hAnsiTheme="majorBidi" w:cstheme="majorBidi"/>
                <w:b w:val="0"/>
                <w:color w:val="auto"/>
                <w:sz w:val="24"/>
                <w:szCs w:val="24"/>
              </w:rPr>
            </w:pPr>
            <w:r>
              <w:rPr>
                <w:rFonts w:asciiTheme="majorBidi" w:hAnsiTheme="majorBidi" w:cstheme="majorBidi"/>
                <w:sz w:val="24"/>
                <w:szCs w:val="24"/>
                <w:lang w:val="uk-UA"/>
              </w:rPr>
              <w:t>Створення умов для покраща</w:t>
            </w:r>
            <w:r w:rsidRPr="00D915C8">
              <w:rPr>
                <w:rFonts w:asciiTheme="majorBidi" w:hAnsiTheme="majorBidi" w:cstheme="majorBidi"/>
                <w:sz w:val="24"/>
                <w:szCs w:val="24"/>
                <w:lang w:val="uk-UA"/>
              </w:rPr>
              <w:t>ння рівня володіння державною мовою</w:t>
            </w:r>
          </w:p>
        </w:tc>
      </w:tr>
      <w:tr w:rsidR="004C07CA" w:rsidRPr="00D915C8" w:rsidTr="004C07CA">
        <w:trPr>
          <w:trHeight w:val="2400"/>
        </w:trPr>
        <w:tc>
          <w:tcPr>
            <w:tcW w:w="1985" w:type="dxa"/>
          </w:tcPr>
          <w:p w:rsidR="00CA2DE1" w:rsidRPr="00D915C8" w:rsidRDefault="00CA2DE1" w:rsidP="004C07CA">
            <w:pPr>
              <w:autoSpaceDE w:val="0"/>
              <w:autoSpaceDN w:val="0"/>
              <w:adjustRightInd w:val="0"/>
              <w:jc w:val="center"/>
              <w:rPr>
                <w:rFonts w:ascii="Times New Roman" w:hAnsi="Times New Roman"/>
                <w:sz w:val="24"/>
                <w:szCs w:val="24"/>
                <w:lang w:val="uk-UA"/>
              </w:rPr>
            </w:pPr>
          </w:p>
        </w:tc>
        <w:tc>
          <w:tcPr>
            <w:tcW w:w="2410" w:type="dxa"/>
          </w:tcPr>
          <w:p w:rsidR="00CA2DE1" w:rsidRPr="00D915C8" w:rsidRDefault="00CA2DE1" w:rsidP="00912EDF">
            <w:pPr>
              <w:autoSpaceDE w:val="0"/>
              <w:autoSpaceDN w:val="0"/>
              <w:adjustRightInd w:val="0"/>
              <w:spacing w:after="0" w:line="240" w:lineRule="auto"/>
              <w:rPr>
                <w:rFonts w:ascii="Times New Roman" w:hAnsi="Times New Roman"/>
                <w:sz w:val="24"/>
                <w:szCs w:val="24"/>
                <w:lang w:val="uk-UA"/>
              </w:rPr>
            </w:pPr>
            <w:r w:rsidRPr="00D915C8">
              <w:rPr>
                <w:rFonts w:ascii="Times New Roman" w:hAnsi="Times New Roman"/>
                <w:sz w:val="24"/>
                <w:szCs w:val="24"/>
                <w:lang w:val="uk-UA"/>
              </w:rPr>
              <w:t>8.2</w:t>
            </w:r>
            <w:r w:rsidR="00D40E14">
              <w:rPr>
                <w:rFonts w:ascii="Times New Roman" w:hAnsi="Times New Roman"/>
                <w:sz w:val="24"/>
                <w:szCs w:val="24"/>
                <w:lang w:val="uk-UA"/>
              </w:rPr>
              <w:t>. </w:t>
            </w:r>
            <w:r w:rsidRPr="00D915C8">
              <w:rPr>
                <w:rFonts w:ascii="Times New Roman" w:hAnsi="Times New Roman"/>
                <w:sz w:val="24"/>
                <w:szCs w:val="24"/>
                <w:lang w:val="uk-UA"/>
              </w:rPr>
              <w:t>Пров</w:t>
            </w:r>
            <w:r w:rsidR="00912EDF">
              <w:rPr>
                <w:rFonts w:ascii="Times New Roman" w:hAnsi="Times New Roman"/>
                <w:sz w:val="24"/>
                <w:szCs w:val="24"/>
                <w:lang w:val="uk-UA"/>
              </w:rPr>
              <w:t>едення</w:t>
            </w:r>
            <w:r w:rsidRPr="00D915C8">
              <w:rPr>
                <w:rFonts w:ascii="Times New Roman" w:hAnsi="Times New Roman"/>
                <w:sz w:val="24"/>
                <w:szCs w:val="24"/>
                <w:lang w:val="uk-UA"/>
              </w:rPr>
              <w:t xml:space="preserve"> заход</w:t>
            </w:r>
            <w:r w:rsidR="00912EDF">
              <w:rPr>
                <w:rFonts w:ascii="Times New Roman" w:hAnsi="Times New Roman"/>
                <w:sz w:val="24"/>
                <w:szCs w:val="24"/>
                <w:lang w:val="uk-UA"/>
              </w:rPr>
              <w:t>ів</w:t>
            </w:r>
            <w:r w:rsidRPr="00D915C8">
              <w:rPr>
                <w:rFonts w:ascii="Times New Roman" w:hAnsi="Times New Roman"/>
                <w:sz w:val="24"/>
                <w:szCs w:val="24"/>
                <w:lang w:val="uk-UA"/>
              </w:rPr>
              <w:t xml:space="preserve"> соціальної реабілітації з вивчення української мови для дітей та осіб з інвалідністю</w:t>
            </w:r>
          </w:p>
        </w:tc>
        <w:tc>
          <w:tcPr>
            <w:tcW w:w="1134" w:type="dxa"/>
          </w:tcPr>
          <w:p w:rsidR="00CA2DE1" w:rsidRPr="00D915C8" w:rsidRDefault="00CA2DE1" w:rsidP="004C07CA">
            <w:pPr>
              <w:autoSpaceDE w:val="0"/>
              <w:autoSpaceDN w:val="0"/>
              <w:adjustRightInd w:val="0"/>
              <w:spacing w:after="0" w:line="240" w:lineRule="auto"/>
              <w:jc w:val="center"/>
              <w:rPr>
                <w:rFonts w:ascii="Times New Roman" w:hAnsi="Times New Roman"/>
                <w:bCs/>
                <w:sz w:val="24"/>
                <w:szCs w:val="24"/>
                <w:lang w:val="uk-UA"/>
              </w:rPr>
            </w:pPr>
            <w:r w:rsidRPr="00D915C8">
              <w:rPr>
                <w:rFonts w:ascii="Times New Roman" w:hAnsi="Times New Roman"/>
                <w:bCs/>
                <w:sz w:val="24"/>
                <w:szCs w:val="24"/>
                <w:lang w:val="uk-UA"/>
              </w:rPr>
              <w:t>2023-2025</w:t>
            </w:r>
          </w:p>
        </w:tc>
        <w:tc>
          <w:tcPr>
            <w:tcW w:w="1984" w:type="dxa"/>
          </w:tcPr>
          <w:p w:rsidR="00CA2DE1" w:rsidRPr="00D915C8" w:rsidRDefault="00CA2DE1" w:rsidP="004C07CA">
            <w:pPr>
              <w:autoSpaceDE w:val="0"/>
              <w:autoSpaceDN w:val="0"/>
              <w:adjustRightInd w:val="0"/>
              <w:spacing w:after="0" w:line="240" w:lineRule="auto"/>
              <w:jc w:val="center"/>
              <w:rPr>
                <w:rFonts w:ascii="Times New Roman" w:eastAsia="Times New Roman" w:hAnsi="Times New Roman"/>
                <w:sz w:val="24"/>
                <w:szCs w:val="24"/>
                <w:lang w:val="uk-UA" w:eastAsia="uk-UA"/>
              </w:rPr>
            </w:pPr>
            <w:r w:rsidRPr="00D915C8">
              <w:rPr>
                <w:rFonts w:ascii="Times New Roman" w:eastAsia="Times New Roman" w:hAnsi="Times New Roman"/>
                <w:sz w:val="24"/>
                <w:szCs w:val="24"/>
                <w:lang w:val="uk-UA" w:eastAsia="uk-UA"/>
              </w:rPr>
              <w:t>Департамент праці та соціального захисту населення Миколаївської міської ради,</w:t>
            </w:r>
          </w:p>
          <w:p w:rsidR="00CA2DE1" w:rsidRPr="00D915C8" w:rsidRDefault="00CA2DE1" w:rsidP="004C07CA">
            <w:pPr>
              <w:autoSpaceDE w:val="0"/>
              <w:autoSpaceDN w:val="0"/>
              <w:adjustRightInd w:val="0"/>
              <w:spacing w:after="0" w:line="240" w:lineRule="auto"/>
              <w:jc w:val="center"/>
              <w:rPr>
                <w:rFonts w:ascii="Times New Roman" w:hAnsi="Times New Roman"/>
                <w:sz w:val="24"/>
                <w:szCs w:val="24"/>
                <w:lang w:val="uk-UA"/>
              </w:rPr>
            </w:pPr>
            <w:r w:rsidRPr="00D915C8">
              <w:rPr>
                <w:rFonts w:ascii="Times New Roman" w:eastAsia="Times New Roman" w:hAnsi="Times New Roman"/>
                <w:sz w:val="24"/>
                <w:szCs w:val="24"/>
                <w:lang w:val="uk-UA" w:eastAsia="uk-UA"/>
              </w:rPr>
              <w:t>КУ «Міський центр комплексної реабілітації для дітей та осіб з інвалідністю»</w:t>
            </w:r>
          </w:p>
        </w:tc>
        <w:tc>
          <w:tcPr>
            <w:tcW w:w="1701" w:type="dxa"/>
          </w:tcPr>
          <w:p w:rsidR="00CA2DE1" w:rsidRPr="0018477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134" w:type="dxa"/>
          </w:tcPr>
          <w:p w:rsidR="00CA2DE1" w:rsidRPr="0018477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5"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1276" w:type="dxa"/>
          </w:tcPr>
          <w:p w:rsidR="00CA2DE1" w:rsidRPr="00D915C8" w:rsidRDefault="00CA2DE1" w:rsidP="004C07CA">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heme="majorBidi" w:hAnsiTheme="majorBidi" w:cstheme="majorBidi"/>
                <w:sz w:val="24"/>
                <w:szCs w:val="24"/>
                <w:lang w:val="uk-UA"/>
              </w:rPr>
              <w:t>-</w:t>
            </w:r>
          </w:p>
        </w:tc>
        <w:tc>
          <w:tcPr>
            <w:tcW w:w="2142" w:type="dxa"/>
          </w:tcPr>
          <w:p w:rsidR="00CA2DE1" w:rsidRPr="00D915C8" w:rsidRDefault="00CA2DE1" w:rsidP="004C07CA">
            <w:pPr>
              <w:autoSpaceDE w:val="0"/>
              <w:autoSpaceDN w:val="0"/>
              <w:adjustRightInd w:val="0"/>
              <w:spacing w:after="0" w:line="240" w:lineRule="auto"/>
              <w:rPr>
                <w:rStyle w:val="29"/>
                <w:rFonts w:asciiTheme="majorBidi" w:hAnsiTheme="majorBidi" w:cstheme="majorBidi"/>
                <w:b w:val="0"/>
                <w:color w:val="auto"/>
                <w:sz w:val="24"/>
                <w:szCs w:val="24"/>
              </w:rPr>
            </w:pPr>
            <w:r>
              <w:rPr>
                <w:rFonts w:asciiTheme="majorBidi" w:hAnsiTheme="majorBidi" w:cstheme="majorBidi"/>
                <w:sz w:val="24"/>
                <w:szCs w:val="24"/>
                <w:lang w:val="uk-UA"/>
              </w:rPr>
              <w:t>Створення умов для покраща</w:t>
            </w:r>
            <w:r w:rsidRPr="00D915C8">
              <w:rPr>
                <w:rFonts w:asciiTheme="majorBidi" w:hAnsiTheme="majorBidi" w:cstheme="majorBidi"/>
                <w:sz w:val="24"/>
                <w:szCs w:val="24"/>
                <w:lang w:val="uk-UA"/>
              </w:rPr>
              <w:t>ння рівня володіння державною мовою</w:t>
            </w:r>
          </w:p>
        </w:tc>
      </w:tr>
      <w:tr w:rsidR="004C07CA" w:rsidRPr="00FB3C4C" w:rsidTr="004C07CA">
        <w:trPr>
          <w:trHeight w:val="4592"/>
        </w:trPr>
        <w:tc>
          <w:tcPr>
            <w:tcW w:w="1985" w:type="dxa"/>
          </w:tcPr>
          <w:p w:rsidR="00CA2DE1" w:rsidRPr="00D915C8" w:rsidRDefault="00CA2DE1" w:rsidP="00BD6B81">
            <w:pPr>
              <w:autoSpaceDE w:val="0"/>
              <w:autoSpaceDN w:val="0"/>
              <w:adjustRightInd w:val="0"/>
              <w:spacing w:after="0" w:line="240" w:lineRule="auto"/>
              <w:rPr>
                <w:rFonts w:ascii="Times New Roman" w:hAnsi="Times New Roman"/>
                <w:sz w:val="24"/>
                <w:szCs w:val="24"/>
                <w:lang w:val="uk-UA"/>
              </w:rPr>
            </w:pPr>
            <w:r w:rsidRPr="00D915C8">
              <w:rPr>
                <w:rFonts w:ascii="Times New Roman" w:hAnsi="Times New Roman"/>
                <w:sz w:val="24"/>
                <w:szCs w:val="24"/>
                <w:lang w:val="uk-UA"/>
              </w:rPr>
              <w:t>9.</w:t>
            </w:r>
            <w:r>
              <w:rPr>
                <w:rFonts w:ascii="Times New Roman" w:hAnsi="Times New Roman"/>
                <w:sz w:val="24"/>
                <w:szCs w:val="24"/>
                <w:lang w:val="uk-UA"/>
              </w:rPr>
              <w:t> </w:t>
            </w:r>
            <w:r w:rsidRPr="00D915C8">
              <w:rPr>
                <w:rFonts w:ascii="Times New Roman" w:hAnsi="Times New Roman"/>
                <w:sz w:val="24"/>
                <w:szCs w:val="24"/>
                <w:lang w:val="uk-UA"/>
              </w:rPr>
              <w:t>Сприяння функціонуванню державної мови у сфері зовнішньої реклами, інформації для загального ознайомлення, при виконанні географічних назв та назв об’єктів топоніміки тощо</w:t>
            </w:r>
          </w:p>
          <w:p w:rsidR="00CA2DE1" w:rsidRPr="00D915C8" w:rsidRDefault="00CA2DE1" w:rsidP="00CA2DE1">
            <w:pPr>
              <w:autoSpaceDE w:val="0"/>
              <w:autoSpaceDN w:val="0"/>
              <w:adjustRightInd w:val="0"/>
              <w:spacing w:after="0" w:line="240" w:lineRule="auto"/>
              <w:rPr>
                <w:rFonts w:asciiTheme="majorBidi" w:hAnsiTheme="majorBidi" w:cstheme="majorBidi"/>
                <w:sz w:val="24"/>
                <w:szCs w:val="24"/>
                <w:lang w:val="uk-UA" w:eastAsia="ru-RU"/>
              </w:rPr>
            </w:pPr>
          </w:p>
        </w:tc>
        <w:tc>
          <w:tcPr>
            <w:tcW w:w="2410" w:type="dxa"/>
          </w:tcPr>
          <w:p w:rsidR="00CA2DE1" w:rsidRPr="00D915C8" w:rsidRDefault="00CA2DE1" w:rsidP="00BD6B81">
            <w:pPr>
              <w:spacing w:after="0" w:line="240" w:lineRule="auto"/>
              <w:rPr>
                <w:rFonts w:ascii="Times New Roman" w:hAnsi="Times New Roman"/>
                <w:sz w:val="24"/>
                <w:szCs w:val="24"/>
                <w:lang w:val="uk-UA"/>
              </w:rPr>
            </w:pPr>
            <w:r>
              <w:rPr>
                <w:rFonts w:ascii="Times New Roman" w:hAnsi="Times New Roman"/>
                <w:sz w:val="24"/>
                <w:szCs w:val="24"/>
                <w:lang w:val="uk-UA"/>
              </w:rPr>
              <w:t>9.1. </w:t>
            </w:r>
            <w:r w:rsidRPr="00D915C8">
              <w:rPr>
                <w:rFonts w:ascii="Times New Roman" w:hAnsi="Times New Roman"/>
                <w:sz w:val="24"/>
                <w:szCs w:val="24"/>
                <w:lang w:val="uk-UA"/>
              </w:rPr>
              <w:t>Здійснення моніторингу стану дотримання вимог законодавства про державну мову в частині найменування об`єктів топоніміки.</w:t>
            </w:r>
          </w:p>
          <w:p w:rsidR="00CA2DE1" w:rsidRPr="00CA2DE1" w:rsidRDefault="00CA2DE1" w:rsidP="00CA2DE1">
            <w:pPr>
              <w:spacing w:after="0" w:line="240" w:lineRule="auto"/>
              <w:rPr>
                <w:rFonts w:asciiTheme="majorBidi" w:hAnsiTheme="majorBidi" w:cstheme="majorBidi"/>
                <w:sz w:val="24"/>
                <w:szCs w:val="24"/>
                <w:lang w:val="uk-UA"/>
              </w:rPr>
            </w:pPr>
          </w:p>
        </w:tc>
        <w:tc>
          <w:tcPr>
            <w:tcW w:w="1134" w:type="dxa"/>
          </w:tcPr>
          <w:p w:rsidR="00CA2DE1" w:rsidRPr="00D915C8" w:rsidRDefault="00CA2DE1" w:rsidP="004C07CA">
            <w:pPr>
              <w:autoSpaceDE w:val="0"/>
              <w:autoSpaceDN w:val="0"/>
              <w:adjustRightInd w:val="0"/>
              <w:spacing w:after="0" w:line="240" w:lineRule="auto"/>
              <w:rPr>
                <w:rFonts w:asciiTheme="majorBidi" w:hAnsiTheme="majorBidi" w:cstheme="majorBidi"/>
                <w:sz w:val="24"/>
                <w:szCs w:val="24"/>
                <w:lang w:val="uk-UA"/>
              </w:rPr>
            </w:pPr>
            <w:r w:rsidRPr="00D915C8">
              <w:rPr>
                <w:rFonts w:asciiTheme="majorBidi" w:hAnsiTheme="majorBidi" w:cstheme="majorBidi"/>
                <w:sz w:val="24"/>
                <w:szCs w:val="24"/>
                <w:lang w:val="uk-UA"/>
              </w:rPr>
              <w:t>2023-2025</w:t>
            </w:r>
          </w:p>
        </w:tc>
        <w:tc>
          <w:tcPr>
            <w:tcW w:w="1984" w:type="dxa"/>
          </w:tcPr>
          <w:p w:rsidR="00CA2DE1" w:rsidRPr="00D915C8" w:rsidRDefault="00CA2DE1" w:rsidP="00184778">
            <w:pPr>
              <w:autoSpaceDE w:val="0"/>
              <w:autoSpaceDN w:val="0"/>
              <w:adjustRightInd w:val="0"/>
              <w:spacing w:after="0" w:line="240" w:lineRule="auto"/>
              <w:jc w:val="center"/>
              <w:rPr>
                <w:rFonts w:asciiTheme="majorBidi" w:hAnsiTheme="majorBidi" w:cstheme="majorBidi"/>
                <w:sz w:val="24"/>
                <w:szCs w:val="24"/>
                <w:lang w:val="uk-UA"/>
              </w:rPr>
            </w:pPr>
            <w:r w:rsidRPr="00D915C8">
              <w:rPr>
                <w:rFonts w:ascii="Times New Roman" w:hAnsi="Times New Roman"/>
                <w:sz w:val="24"/>
                <w:szCs w:val="24"/>
                <w:lang w:val="uk-UA"/>
              </w:rPr>
              <w:t>Департамент архітектури та містобудування</w:t>
            </w:r>
            <w:r>
              <w:rPr>
                <w:rFonts w:ascii="Times New Roman" w:hAnsi="Times New Roman"/>
                <w:sz w:val="24"/>
                <w:szCs w:val="24"/>
                <w:lang w:val="uk-UA"/>
              </w:rPr>
              <w:t xml:space="preserve"> М</w:t>
            </w:r>
            <w:r w:rsidRPr="00D915C8">
              <w:rPr>
                <w:rFonts w:asciiTheme="majorBidi" w:hAnsiTheme="majorBidi" w:cstheme="majorBidi"/>
                <w:sz w:val="24"/>
                <w:szCs w:val="24"/>
                <w:lang w:val="uk-UA"/>
              </w:rPr>
              <w:t>иколаївської міської ради, управління з питань культури та охорони культурної спадщини Миколаївської міської ради</w:t>
            </w:r>
          </w:p>
        </w:tc>
        <w:tc>
          <w:tcPr>
            <w:tcW w:w="1701" w:type="dxa"/>
          </w:tcPr>
          <w:p w:rsidR="00CA2DE1" w:rsidRPr="0018477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134" w:type="dxa"/>
          </w:tcPr>
          <w:p w:rsidR="00CA2DE1" w:rsidRPr="0018477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5"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6"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2142" w:type="dxa"/>
          </w:tcPr>
          <w:p w:rsidR="00CA2DE1" w:rsidRPr="00D915C8" w:rsidRDefault="00CA2DE1" w:rsidP="004C07CA">
            <w:pPr>
              <w:autoSpaceDE w:val="0"/>
              <w:autoSpaceDN w:val="0"/>
              <w:adjustRightInd w:val="0"/>
              <w:spacing w:after="0" w:line="240" w:lineRule="auto"/>
              <w:rPr>
                <w:rStyle w:val="29"/>
                <w:rFonts w:asciiTheme="majorBidi" w:hAnsiTheme="majorBidi" w:cstheme="majorBidi"/>
                <w:b w:val="0"/>
                <w:color w:val="FF0000"/>
                <w:sz w:val="24"/>
                <w:szCs w:val="24"/>
              </w:rPr>
            </w:pPr>
            <w:r w:rsidRPr="00D915C8">
              <w:rPr>
                <w:rStyle w:val="29"/>
                <w:rFonts w:asciiTheme="majorBidi" w:hAnsiTheme="majorBidi" w:cstheme="majorBidi"/>
                <w:b w:val="0"/>
                <w:color w:val="auto"/>
                <w:sz w:val="24"/>
                <w:szCs w:val="24"/>
              </w:rPr>
              <w:t xml:space="preserve">Приведення </w:t>
            </w:r>
            <w:r>
              <w:rPr>
                <w:rStyle w:val="29"/>
                <w:rFonts w:asciiTheme="majorBidi" w:hAnsiTheme="majorBidi" w:cstheme="majorBidi"/>
                <w:b w:val="0"/>
                <w:color w:val="auto"/>
                <w:sz w:val="24"/>
                <w:szCs w:val="24"/>
              </w:rPr>
              <w:t>п</w:t>
            </w:r>
            <w:r w:rsidRPr="00D915C8">
              <w:rPr>
                <w:rStyle w:val="29"/>
                <w:rFonts w:asciiTheme="majorBidi" w:hAnsiTheme="majorBidi" w:cstheme="majorBidi"/>
                <w:b w:val="0"/>
                <w:color w:val="auto"/>
                <w:sz w:val="24"/>
                <w:szCs w:val="24"/>
              </w:rPr>
              <w:t>ублічної</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візуальної</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інформації та</w:t>
            </w:r>
            <w:r>
              <w:rPr>
                <w:rStyle w:val="29"/>
                <w:rFonts w:asciiTheme="majorBidi" w:hAnsiTheme="majorBidi" w:cstheme="majorBidi"/>
                <w:b w:val="0"/>
                <w:color w:val="auto"/>
                <w:sz w:val="24"/>
                <w:szCs w:val="24"/>
              </w:rPr>
              <w:t xml:space="preserve"> о</w:t>
            </w:r>
            <w:r w:rsidRPr="00D915C8">
              <w:rPr>
                <w:rStyle w:val="29"/>
                <w:rFonts w:asciiTheme="majorBidi" w:hAnsiTheme="majorBidi" w:cstheme="majorBidi"/>
                <w:b w:val="0"/>
                <w:color w:val="auto"/>
                <w:sz w:val="24"/>
                <w:szCs w:val="24"/>
              </w:rPr>
              <w:t>б’єктів</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топоніміки, що</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 xml:space="preserve">розміщуються </w:t>
            </w:r>
            <w:r>
              <w:rPr>
                <w:rStyle w:val="29"/>
                <w:rFonts w:asciiTheme="majorBidi" w:hAnsiTheme="majorBidi" w:cstheme="majorBidi"/>
                <w:b w:val="0"/>
                <w:color w:val="auto"/>
                <w:sz w:val="24"/>
                <w:szCs w:val="24"/>
              </w:rPr>
              <w:t>н</w:t>
            </w:r>
            <w:r w:rsidRPr="00D915C8">
              <w:rPr>
                <w:rStyle w:val="29"/>
                <w:rFonts w:asciiTheme="majorBidi" w:hAnsiTheme="majorBidi" w:cstheme="majorBidi"/>
                <w:b w:val="0"/>
                <w:color w:val="auto"/>
                <w:sz w:val="24"/>
                <w:szCs w:val="24"/>
              </w:rPr>
              <w:t>а території</w:t>
            </w:r>
            <w:r>
              <w:rPr>
                <w:rStyle w:val="29"/>
                <w:rFonts w:asciiTheme="majorBidi" w:hAnsiTheme="majorBidi" w:cstheme="majorBidi"/>
                <w:b w:val="0"/>
                <w:color w:val="auto"/>
                <w:sz w:val="24"/>
                <w:szCs w:val="24"/>
              </w:rPr>
              <w:t xml:space="preserve"> м. </w:t>
            </w:r>
            <w:r w:rsidRPr="00D915C8">
              <w:rPr>
                <w:rStyle w:val="29"/>
                <w:rFonts w:asciiTheme="majorBidi" w:hAnsiTheme="majorBidi" w:cstheme="majorBidi"/>
                <w:b w:val="0"/>
                <w:color w:val="auto"/>
                <w:sz w:val="24"/>
                <w:szCs w:val="24"/>
              </w:rPr>
              <w:t>Миколаєва,</w:t>
            </w:r>
            <w:r>
              <w:rPr>
                <w:rStyle w:val="29"/>
                <w:rFonts w:asciiTheme="majorBidi" w:hAnsiTheme="majorBidi" w:cstheme="majorBidi"/>
                <w:b w:val="0"/>
                <w:color w:val="auto"/>
                <w:sz w:val="24"/>
                <w:szCs w:val="24"/>
              </w:rPr>
              <w:t> </w:t>
            </w:r>
            <w:r w:rsidRPr="00D915C8">
              <w:rPr>
                <w:rStyle w:val="29"/>
                <w:rFonts w:asciiTheme="majorBidi" w:hAnsiTheme="majorBidi" w:cstheme="majorBidi"/>
                <w:b w:val="0"/>
                <w:color w:val="auto"/>
                <w:sz w:val="24"/>
                <w:szCs w:val="24"/>
              </w:rPr>
              <w:t>у відповідність</w:t>
            </w:r>
            <w:r>
              <w:rPr>
                <w:rStyle w:val="29"/>
                <w:rFonts w:asciiTheme="majorBidi" w:hAnsiTheme="majorBidi" w:cstheme="majorBidi"/>
                <w:b w:val="0"/>
                <w:color w:val="auto"/>
                <w:sz w:val="24"/>
                <w:szCs w:val="24"/>
              </w:rPr>
              <w:t xml:space="preserve"> до ЗУ </w:t>
            </w:r>
            <w:r w:rsidRPr="00D915C8">
              <w:rPr>
                <w:rStyle w:val="29"/>
                <w:rFonts w:asciiTheme="majorBidi" w:hAnsiTheme="majorBidi" w:cstheme="majorBidi"/>
                <w:b w:val="0"/>
                <w:color w:val="auto"/>
                <w:sz w:val="24"/>
                <w:szCs w:val="24"/>
              </w:rPr>
              <w:t>«Про</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забезпечення</w:t>
            </w:r>
            <w:r>
              <w:rPr>
                <w:rStyle w:val="29"/>
                <w:rFonts w:asciiTheme="majorBidi" w:hAnsiTheme="majorBidi" w:cstheme="majorBidi"/>
                <w:b w:val="0"/>
                <w:color w:val="auto"/>
                <w:sz w:val="24"/>
                <w:szCs w:val="24"/>
              </w:rPr>
              <w:t xml:space="preserve"> ф</w:t>
            </w:r>
            <w:r w:rsidRPr="00D915C8">
              <w:rPr>
                <w:rStyle w:val="29"/>
                <w:rFonts w:asciiTheme="majorBidi" w:hAnsiTheme="majorBidi" w:cstheme="majorBidi"/>
                <w:b w:val="0"/>
                <w:color w:val="auto"/>
                <w:sz w:val="24"/>
                <w:szCs w:val="24"/>
              </w:rPr>
              <w:t>ункціонування</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української</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мови як</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державної»</w:t>
            </w:r>
          </w:p>
        </w:tc>
      </w:tr>
      <w:tr w:rsidR="004C07CA" w:rsidRPr="00FB3C4C" w:rsidTr="004C07CA">
        <w:tc>
          <w:tcPr>
            <w:tcW w:w="1985" w:type="dxa"/>
          </w:tcPr>
          <w:p w:rsidR="00CA2DE1" w:rsidRPr="00D915C8" w:rsidRDefault="00CA2DE1" w:rsidP="004C07CA">
            <w:pPr>
              <w:autoSpaceDE w:val="0"/>
              <w:autoSpaceDN w:val="0"/>
              <w:adjustRightInd w:val="0"/>
              <w:spacing w:before="120" w:after="0" w:line="240" w:lineRule="auto"/>
              <w:rPr>
                <w:rFonts w:ascii="Times New Roman" w:hAnsi="Times New Roman"/>
                <w:sz w:val="24"/>
                <w:szCs w:val="24"/>
                <w:lang w:val="uk-UA"/>
              </w:rPr>
            </w:pPr>
          </w:p>
        </w:tc>
        <w:tc>
          <w:tcPr>
            <w:tcW w:w="2410" w:type="dxa"/>
          </w:tcPr>
          <w:p w:rsidR="00CA2DE1" w:rsidRPr="00D915C8" w:rsidRDefault="00CA2DE1" w:rsidP="00BD6B81">
            <w:pPr>
              <w:autoSpaceDE w:val="0"/>
              <w:autoSpaceDN w:val="0"/>
              <w:adjustRightInd w:val="0"/>
              <w:spacing w:after="0" w:line="240" w:lineRule="auto"/>
              <w:rPr>
                <w:rFonts w:cs="Calibri"/>
                <w:sz w:val="24"/>
                <w:szCs w:val="24"/>
                <w:lang w:val="uk-UA"/>
              </w:rPr>
            </w:pPr>
            <w:r w:rsidRPr="00D915C8">
              <w:rPr>
                <w:rFonts w:ascii="Times New Roman" w:eastAsia="Times New Roman" w:hAnsi="Times New Roman"/>
                <w:sz w:val="24"/>
                <w:szCs w:val="24"/>
                <w:lang w:val="uk-UA"/>
              </w:rPr>
              <w:t>9.2</w:t>
            </w:r>
            <w:r>
              <w:rPr>
                <w:rFonts w:ascii="Times New Roman" w:eastAsia="Times New Roman" w:hAnsi="Times New Roman"/>
                <w:sz w:val="24"/>
                <w:szCs w:val="24"/>
                <w:lang w:val="uk-UA"/>
              </w:rPr>
              <w:t>.</w:t>
            </w:r>
            <w:r w:rsidR="00D40E14">
              <w:rPr>
                <w:rFonts w:ascii="Times New Roman" w:eastAsia="Times New Roman" w:hAnsi="Times New Roman"/>
                <w:sz w:val="24"/>
                <w:szCs w:val="24"/>
                <w:lang w:val="uk-UA"/>
              </w:rPr>
              <w:t> </w:t>
            </w:r>
            <w:r w:rsidRPr="00D915C8">
              <w:rPr>
                <w:rFonts w:ascii="Times New Roman" w:eastAsia="Times New Roman" w:hAnsi="Times New Roman"/>
                <w:sz w:val="24"/>
                <w:szCs w:val="24"/>
                <w:lang w:val="uk-UA"/>
              </w:rPr>
              <w:t>Вжиття заходів щодо забезпечення розміщення інформації державною мовою на об’єктах інформаційно-</w:t>
            </w:r>
            <w:proofErr w:type="spellStart"/>
            <w:r w:rsidRPr="00D915C8">
              <w:rPr>
                <w:rFonts w:ascii="Times New Roman" w:eastAsia="Times New Roman" w:hAnsi="Times New Roman"/>
                <w:sz w:val="24"/>
                <w:szCs w:val="24"/>
                <w:lang w:val="uk-UA"/>
              </w:rPr>
              <w:t>орієнтаційної</w:t>
            </w:r>
            <w:proofErr w:type="spellEnd"/>
            <w:r w:rsidRPr="00D915C8">
              <w:rPr>
                <w:rFonts w:ascii="Times New Roman" w:eastAsia="Times New Roman" w:hAnsi="Times New Roman"/>
                <w:sz w:val="24"/>
                <w:szCs w:val="24"/>
                <w:lang w:val="uk-UA"/>
              </w:rPr>
              <w:t xml:space="preserve"> системи  (вуличні вказівники,  адресні покажчики, дорожні знаки, інформаційні табло, при розміщенні зовнішньої  реклами тощо) та на об’єктах місцевої інфраструктури </w:t>
            </w:r>
          </w:p>
        </w:tc>
        <w:tc>
          <w:tcPr>
            <w:tcW w:w="1134" w:type="dxa"/>
          </w:tcPr>
          <w:p w:rsidR="00CA2DE1" w:rsidRPr="00D915C8" w:rsidRDefault="00CA2DE1" w:rsidP="004C07CA">
            <w:pPr>
              <w:autoSpaceDE w:val="0"/>
              <w:autoSpaceDN w:val="0"/>
              <w:adjustRightInd w:val="0"/>
              <w:jc w:val="center"/>
              <w:rPr>
                <w:rFonts w:ascii="Times New Roman" w:hAnsi="Times New Roman"/>
                <w:sz w:val="24"/>
                <w:szCs w:val="24"/>
                <w:lang w:val="uk-UA"/>
              </w:rPr>
            </w:pPr>
            <w:r w:rsidRPr="00D915C8">
              <w:rPr>
                <w:rFonts w:ascii="Times New Roman" w:hAnsi="Times New Roman"/>
                <w:bCs/>
                <w:sz w:val="24"/>
                <w:szCs w:val="24"/>
                <w:lang w:val="uk-UA"/>
              </w:rPr>
              <w:t>2023-2025</w:t>
            </w:r>
          </w:p>
        </w:tc>
        <w:tc>
          <w:tcPr>
            <w:tcW w:w="1984" w:type="dxa"/>
          </w:tcPr>
          <w:p w:rsidR="00CA2DE1" w:rsidRPr="00D915C8" w:rsidRDefault="00CA2DE1" w:rsidP="00184778">
            <w:pPr>
              <w:autoSpaceDE w:val="0"/>
              <w:autoSpaceDN w:val="0"/>
              <w:adjustRightInd w:val="0"/>
              <w:spacing w:after="0" w:line="240" w:lineRule="auto"/>
              <w:jc w:val="center"/>
              <w:rPr>
                <w:rFonts w:ascii="Times New Roman" w:eastAsia="Times New Roman" w:hAnsi="Times New Roman"/>
                <w:sz w:val="24"/>
                <w:szCs w:val="24"/>
                <w:lang w:val="uk-UA"/>
              </w:rPr>
            </w:pPr>
            <w:r w:rsidRPr="00D915C8">
              <w:rPr>
                <w:rFonts w:ascii="Times New Roman" w:eastAsia="Times New Roman" w:hAnsi="Times New Roman"/>
                <w:sz w:val="24"/>
                <w:szCs w:val="24"/>
                <w:lang w:val="uk-UA"/>
              </w:rPr>
              <w:t>Департамент архітектури та містобудування Миколаївської міської ради,</w:t>
            </w:r>
          </w:p>
          <w:p w:rsidR="00CA2DE1" w:rsidRPr="00D915C8" w:rsidRDefault="00CA2DE1" w:rsidP="00184778">
            <w:pPr>
              <w:autoSpaceDE w:val="0"/>
              <w:autoSpaceDN w:val="0"/>
              <w:adjustRightInd w:val="0"/>
              <w:spacing w:after="0" w:line="240" w:lineRule="auto"/>
              <w:jc w:val="center"/>
              <w:rPr>
                <w:rFonts w:ascii="Times New Roman" w:eastAsia="Times New Roman" w:hAnsi="Times New Roman"/>
                <w:sz w:val="24"/>
                <w:szCs w:val="24"/>
                <w:lang w:val="uk-UA"/>
              </w:rPr>
            </w:pPr>
            <w:r w:rsidRPr="00D915C8">
              <w:rPr>
                <w:rFonts w:ascii="Times New Roman" w:eastAsia="Times New Roman" w:hAnsi="Times New Roman"/>
                <w:sz w:val="24"/>
                <w:szCs w:val="24"/>
                <w:lang w:val="uk-UA"/>
              </w:rPr>
              <w:t>адміністрації районів</w:t>
            </w:r>
            <w:r w:rsidRPr="00D915C8">
              <w:rPr>
                <w:rFonts w:asciiTheme="majorBidi" w:hAnsiTheme="majorBidi" w:cstheme="majorBidi"/>
                <w:sz w:val="24"/>
                <w:szCs w:val="24"/>
                <w:lang w:val="uk-UA"/>
              </w:rPr>
              <w:t xml:space="preserve"> Миколаївської міської ради</w:t>
            </w:r>
          </w:p>
          <w:p w:rsidR="00CA2DE1" w:rsidRPr="00D915C8" w:rsidRDefault="00CA2DE1" w:rsidP="004C07CA">
            <w:pPr>
              <w:autoSpaceDE w:val="0"/>
              <w:autoSpaceDN w:val="0"/>
              <w:adjustRightInd w:val="0"/>
              <w:spacing w:after="0" w:line="240" w:lineRule="auto"/>
              <w:rPr>
                <w:rFonts w:ascii="Times New Roman" w:hAnsi="Times New Roman"/>
                <w:sz w:val="24"/>
                <w:szCs w:val="24"/>
                <w:lang w:val="uk-UA"/>
              </w:rPr>
            </w:pPr>
          </w:p>
        </w:tc>
        <w:tc>
          <w:tcPr>
            <w:tcW w:w="1701"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134"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p>
        </w:tc>
        <w:tc>
          <w:tcPr>
            <w:tcW w:w="993"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5"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1276" w:type="dxa"/>
          </w:tcPr>
          <w:p w:rsidR="00CA2DE1" w:rsidRPr="00D915C8" w:rsidRDefault="00CA2DE1" w:rsidP="004C07CA">
            <w:pPr>
              <w:autoSpaceDE w:val="0"/>
              <w:autoSpaceDN w:val="0"/>
              <w:adjustRightInd w:val="0"/>
              <w:spacing w:after="0" w:line="240" w:lineRule="auto"/>
              <w:jc w:val="center"/>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w:t>
            </w:r>
          </w:p>
        </w:tc>
        <w:tc>
          <w:tcPr>
            <w:tcW w:w="2142" w:type="dxa"/>
          </w:tcPr>
          <w:p w:rsidR="00CA2DE1" w:rsidRPr="00D40E14" w:rsidRDefault="00CA2DE1" w:rsidP="004C07CA">
            <w:pPr>
              <w:autoSpaceDE w:val="0"/>
              <w:autoSpaceDN w:val="0"/>
              <w:adjustRightInd w:val="0"/>
              <w:spacing w:after="0" w:line="240" w:lineRule="auto"/>
              <w:rPr>
                <w:rStyle w:val="29"/>
                <w:rFonts w:asciiTheme="majorBidi" w:hAnsiTheme="majorBidi" w:cstheme="majorBidi"/>
                <w:b w:val="0"/>
                <w:color w:val="auto"/>
                <w:sz w:val="24"/>
                <w:szCs w:val="24"/>
              </w:rPr>
            </w:pPr>
            <w:r w:rsidRPr="00D915C8">
              <w:rPr>
                <w:rStyle w:val="29"/>
                <w:rFonts w:asciiTheme="majorBidi" w:hAnsiTheme="majorBidi" w:cstheme="majorBidi"/>
                <w:b w:val="0"/>
                <w:color w:val="auto"/>
                <w:sz w:val="24"/>
                <w:szCs w:val="24"/>
              </w:rPr>
              <w:t xml:space="preserve">Приведення </w:t>
            </w:r>
            <w:r>
              <w:rPr>
                <w:rStyle w:val="29"/>
                <w:rFonts w:asciiTheme="majorBidi" w:hAnsiTheme="majorBidi" w:cstheme="majorBidi"/>
                <w:b w:val="0"/>
                <w:color w:val="auto"/>
                <w:sz w:val="24"/>
                <w:szCs w:val="24"/>
              </w:rPr>
              <w:t xml:space="preserve"> п</w:t>
            </w:r>
            <w:r w:rsidRPr="00D915C8">
              <w:rPr>
                <w:rStyle w:val="29"/>
                <w:rFonts w:asciiTheme="majorBidi" w:hAnsiTheme="majorBidi" w:cstheme="majorBidi"/>
                <w:b w:val="0"/>
                <w:color w:val="auto"/>
                <w:sz w:val="24"/>
                <w:szCs w:val="24"/>
              </w:rPr>
              <w:t>ублічної</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візуальної</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інформації та</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об’єктів</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топоніміки, що</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розміщуються</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 xml:space="preserve"> на території</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м. Миколаєва,</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у відповідність</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до ЗУ «Про</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забезпечення</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функціонування</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української</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мови як</w:t>
            </w:r>
            <w:r>
              <w:rPr>
                <w:rStyle w:val="29"/>
                <w:rFonts w:asciiTheme="majorBidi" w:hAnsiTheme="majorBidi" w:cstheme="majorBidi"/>
                <w:b w:val="0"/>
                <w:color w:val="auto"/>
                <w:sz w:val="24"/>
                <w:szCs w:val="24"/>
              </w:rPr>
              <w:t xml:space="preserve"> </w:t>
            </w:r>
            <w:r w:rsidRPr="00D915C8">
              <w:rPr>
                <w:rStyle w:val="29"/>
                <w:rFonts w:asciiTheme="majorBidi" w:hAnsiTheme="majorBidi" w:cstheme="majorBidi"/>
                <w:b w:val="0"/>
                <w:color w:val="auto"/>
                <w:sz w:val="24"/>
                <w:szCs w:val="24"/>
              </w:rPr>
              <w:t>державної»</w:t>
            </w:r>
          </w:p>
        </w:tc>
      </w:tr>
    </w:tbl>
    <w:p w:rsidR="00CA2DE1" w:rsidRPr="00D62865" w:rsidRDefault="00CA2DE1" w:rsidP="00CA2DE1">
      <w:pPr>
        <w:shd w:val="clear" w:color="auto" w:fill="FFFFFF"/>
        <w:tabs>
          <w:tab w:val="left" w:pos="1199"/>
        </w:tabs>
        <w:spacing w:after="0" w:line="240" w:lineRule="auto"/>
        <w:jc w:val="both"/>
        <w:rPr>
          <w:rFonts w:asciiTheme="majorBidi" w:hAnsiTheme="majorBidi" w:cstheme="majorBidi"/>
          <w:color w:val="000000"/>
          <w:sz w:val="24"/>
          <w:szCs w:val="24"/>
          <w:lang w:val="uk-UA"/>
        </w:rPr>
      </w:pPr>
      <w:r w:rsidRPr="00D62865">
        <w:rPr>
          <w:rFonts w:asciiTheme="majorBidi" w:hAnsiTheme="majorBidi" w:cstheme="majorBidi"/>
          <w:color w:val="000000"/>
          <w:sz w:val="24"/>
          <w:szCs w:val="24"/>
          <w:lang w:val="uk-UA"/>
        </w:rPr>
        <w:t xml:space="preserve"> </w:t>
      </w:r>
    </w:p>
    <w:p w:rsidR="00CA2DE1" w:rsidRDefault="00CA2DE1" w:rsidP="00CA2DE1">
      <w:pPr>
        <w:spacing w:after="0" w:line="240" w:lineRule="auto"/>
        <w:jc w:val="both"/>
        <w:rPr>
          <w:rFonts w:asciiTheme="majorBidi" w:hAnsiTheme="majorBidi" w:cstheme="majorBidi"/>
          <w:sz w:val="24"/>
          <w:szCs w:val="24"/>
          <w:lang w:val="uk-UA"/>
        </w:rPr>
      </w:pPr>
    </w:p>
    <w:p w:rsidR="00CA2DE1" w:rsidRDefault="00CA2DE1">
      <w:pPr>
        <w:rPr>
          <w:rFonts w:asciiTheme="majorBidi" w:hAnsiTheme="majorBidi" w:cstheme="majorBidi"/>
          <w:sz w:val="24"/>
          <w:szCs w:val="24"/>
          <w:lang w:val="uk-UA"/>
        </w:rPr>
      </w:pPr>
      <w:r>
        <w:rPr>
          <w:rFonts w:asciiTheme="majorBidi" w:hAnsiTheme="majorBidi" w:cstheme="majorBidi"/>
          <w:sz w:val="24"/>
          <w:szCs w:val="24"/>
          <w:lang w:val="uk-UA"/>
        </w:rPr>
        <w:br w:type="page"/>
      </w:r>
    </w:p>
    <w:p w:rsidR="00CA2DE1" w:rsidRDefault="00CA2DE1" w:rsidP="00CA2DE1">
      <w:pPr>
        <w:spacing w:after="0" w:line="240" w:lineRule="auto"/>
        <w:jc w:val="both"/>
        <w:rPr>
          <w:rFonts w:asciiTheme="majorBidi" w:hAnsiTheme="majorBidi" w:cstheme="majorBidi"/>
          <w:sz w:val="24"/>
          <w:szCs w:val="24"/>
          <w:lang w:val="uk-UA"/>
        </w:rPr>
      </w:pPr>
    </w:p>
    <w:p w:rsidR="009958AD" w:rsidRPr="00FA2CC7" w:rsidRDefault="009958AD" w:rsidP="00FA2CC7">
      <w:pPr>
        <w:spacing w:after="0" w:line="240" w:lineRule="auto"/>
        <w:ind w:left="11907"/>
        <w:jc w:val="both"/>
        <w:rPr>
          <w:rFonts w:ascii="Times New Roman" w:hAnsi="Times New Roman"/>
          <w:sz w:val="28"/>
          <w:szCs w:val="28"/>
          <w:lang w:val="uk-UA"/>
        </w:rPr>
      </w:pPr>
      <w:r w:rsidRPr="00FA2CC7">
        <w:rPr>
          <w:rFonts w:ascii="Times New Roman" w:hAnsi="Times New Roman"/>
          <w:sz w:val="28"/>
          <w:szCs w:val="28"/>
          <w:lang w:val="uk-UA"/>
        </w:rPr>
        <w:t>Додаток 3</w:t>
      </w:r>
    </w:p>
    <w:p w:rsidR="009958AD" w:rsidRPr="00FA2CC7" w:rsidRDefault="009958AD" w:rsidP="00FA2CC7">
      <w:pPr>
        <w:spacing w:after="0" w:line="240" w:lineRule="auto"/>
        <w:ind w:left="11907"/>
        <w:jc w:val="both"/>
        <w:rPr>
          <w:rFonts w:ascii="Times New Roman" w:hAnsi="Times New Roman"/>
          <w:sz w:val="28"/>
          <w:szCs w:val="28"/>
          <w:lang w:val="uk-UA"/>
        </w:rPr>
      </w:pPr>
      <w:r w:rsidRPr="00FA2CC7">
        <w:rPr>
          <w:rFonts w:ascii="Times New Roman" w:hAnsi="Times New Roman"/>
          <w:sz w:val="28"/>
          <w:szCs w:val="28"/>
          <w:lang w:val="uk-UA"/>
        </w:rPr>
        <w:t>до Програми</w:t>
      </w:r>
    </w:p>
    <w:p w:rsidR="0031798D" w:rsidRPr="00FA2CC7" w:rsidRDefault="0031798D" w:rsidP="005C7AA0">
      <w:pPr>
        <w:spacing w:after="0" w:line="240" w:lineRule="auto"/>
        <w:jc w:val="both"/>
        <w:rPr>
          <w:rFonts w:ascii="Times New Roman" w:hAnsi="Times New Roman"/>
          <w:sz w:val="28"/>
          <w:szCs w:val="28"/>
          <w:lang w:val="uk-UA"/>
        </w:rPr>
      </w:pPr>
    </w:p>
    <w:p w:rsidR="007F459E" w:rsidRPr="00FA2CC7" w:rsidRDefault="007F459E" w:rsidP="007F459E">
      <w:pPr>
        <w:spacing w:after="0" w:line="240" w:lineRule="auto"/>
        <w:jc w:val="center"/>
        <w:rPr>
          <w:rFonts w:ascii="Times New Roman" w:hAnsi="Times New Roman"/>
          <w:sz w:val="28"/>
          <w:szCs w:val="28"/>
          <w:lang w:val="uk-UA" w:eastAsia="uk-UA"/>
        </w:rPr>
      </w:pPr>
      <w:r w:rsidRPr="00FA2CC7">
        <w:rPr>
          <w:rFonts w:ascii="Times New Roman" w:hAnsi="Times New Roman"/>
          <w:sz w:val="28"/>
          <w:szCs w:val="28"/>
          <w:lang w:val="uk-UA"/>
        </w:rPr>
        <w:t>Результативні показники виконання міської Програми</w:t>
      </w:r>
      <w:r w:rsidRPr="00FA2CC7">
        <w:rPr>
          <w:rFonts w:ascii="Times New Roman" w:hAnsi="Times New Roman"/>
          <w:color w:val="00B050"/>
          <w:sz w:val="28"/>
          <w:szCs w:val="28"/>
          <w:lang w:val="uk-UA"/>
        </w:rPr>
        <w:t xml:space="preserve"> </w:t>
      </w:r>
      <w:r w:rsidRPr="00FA2CC7">
        <w:rPr>
          <w:rFonts w:ascii="Times New Roman" w:hAnsi="Times New Roman"/>
          <w:sz w:val="28"/>
          <w:szCs w:val="28"/>
          <w:lang w:val="uk-UA"/>
        </w:rPr>
        <w:t>розвитку</w:t>
      </w:r>
      <w:r w:rsidRPr="00FA2CC7">
        <w:rPr>
          <w:rFonts w:ascii="Times New Roman" w:hAnsi="Times New Roman"/>
          <w:sz w:val="28"/>
          <w:szCs w:val="28"/>
          <w:lang w:val="uk-UA" w:eastAsia="uk-UA"/>
        </w:rPr>
        <w:t xml:space="preserve"> і функціонування української мови </w:t>
      </w:r>
    </w:p>
    <w:p w:rsidR="007F459E" w:rsidRPr="00FA2CC7" w:rsidRDefault="007F459E" w:rsidP="007F459E">
      <w:pPr>
        <w:spacing w:after="0" w:line="240" w:lineRule="auto"/>
        <w:jc w:val="center"/>
        <w:rPr>
          <w:rFonts w:ascii="Times New Roman" w:hAnsi="Times New Roman"/>
          <w:sz w:val="28"/>
          <w:szCs w:val="28"/>
          <w:lang w:val="uk-UA"/>
        </w:rPr>
      </w:pPr>
      <w:r w:rsidRPr="00FA2CC7">
        <w:rPr>
          <w:rFonts w:ascii="Times New Roman" w:hAnsi="Times New Roman"/>
          <w:sz w:val="28"/>
          <w:szCs w:val="28"/>
          <w:lang w:val="uk-UA" w:eastAsia="uk-UA"/>
        </w:rPr>
        <w:t>у м.</w:t>
      </w:r>
      <w:r w:rsidR="00F02D55">
        <w:rPr>
          <w:rFonts w:ascii="Times New Roman" w:hAnsi="Times New Roman"/>
          <w:sz w:val="28"/>
          <w:szCs w:val="28"/>
          <w:lang w:val="uk-UA" w:eastAsia="uk-UA"/>
        </w:rPr>
        <w:t> </w:t>
      </w:r>
      <w:r w:rsidRPr="00FA2CC7">
        <w:rPr>
          <w:rFonts w:ascii="Times New Roman" w:hAnsi="Times New Roman"/>
          <w:sz w:val="28"/>
          <w:szCs w:val="28"/>
          <w:lang w:val="uk-UA" w:eastAsia="uk-UA"/>
        </w:rPr>
        <w:t>Миколаєві на 2023-2025 роки</w:t>
      </w:r>
    </w:p>
    <w:p w:rsidR="007F459E" w:rsidRPr="00FA2CC7" w:rsidRDefault="007F459E" w:rsidP="007F459E">
      <w:pPr>
        <w:spacing w:after="0" w:line="240" w:lineRule="auto"/>
        <w:jc w:val="both"/>
        <w:rPr>
          <w:rFonts w:ascii="Times New Roman" w:hAnsi="Times New Roman"/>
          <w:sz w:val="28"/>
          <w:szCs w:val="28"/>
          <w:lang w:val="uk-UA"/>
        </w:rPr>
      </w:pPr>
    </w:p>
    <w:tbl>
      <w:tblPr>
        <w:tblStyle w:val="a6"/>
        <w:tblW w:w="14850" w:type="dxa"/>
        <w:tblLook w:val="04A0" w:firstRow="1" w:lastRow="0" w:firstColumn="1" w:lastColumn="0" w:noHBand="0" w:noVBand="1"/>
      </w:tblPr>
      <w:tblGrid>
        <w:gridCol w:w="6487"/>
        <w:gridCol w:w="2393"/>
        <w:gridCol w:w="2393"/>
        <w:gridCol w:w="3577"/>
      </w:tblGrid>
      <w:tr w:rsidR="007F459E" w:rsidRPr="00FA2CC7" w:rsidTr="00FA2CC7">
        <w:trPr>
          <w:trHeight w:val="328"/>
        </w:trPr>
        <w:tc>
          <w:tcPr>
            <w:tcW w:w="6487" w:type="dxa"/>
            <w:vAlign w:val="bottom"/>
          </w:tcPr>
          <w:p w:rsidR="007F459E" w:rsidRPr="00FA2CC7" w:rsidRDefault="007F459E" w:rsidP="00C17B89">
            <w:pPr>
              <w:spacing w:after="200" w:line="276" w:lineRule="auto"/>
              <w:jc w:val="center"/>
              <w:rPr>
                <w:rFonts w:ascii="Times New Roman" w:hAnsi="Times New Roman"/>
                <w:sz w:val="28"/>
                <w:szCs w:val="28"/>
                <w:lang w:val="uk-UA" w:eastAsia="en-US"/>
              </w:rPr>
            </w:pPr>
            <w:r w:rsidRPr="00FA2CC7">
              <w:rPr>
                <w:rFonts w:ascii="Times New Roman" w:eastAsia="Times New Roman" w:hAnsi="Times New Roman"/>
                <w:color w:val="000000"/>
                <w:sz w:val="28"/>
                <w:szCs w:val="28"/>
                <w:lang w:val="uk-UA"/>
              </w:rPr>
              <w:t>Результативні показники</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2023</w:t>
            </w:r>
            <w:r w:rsidR="00F02D55">
              <w:rPr>
                <w:rFonts w:ascii="Times New Roman" w:eastAsia="Times New Roman" w:hAnsi="Times New Roman"/>
                <w:color w:val="000000"/>
                <w:sz w:val="28"/>
                <w:szCs w:val="28"/>
                <w:lang w:val="uk-UA"/>
              </w:rPr>
              <w:t xml:space="preserve"> рік</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2024</w:t>
            </w:r>
            <w:r w:rsidR="00F02D55">
              <w:rPr>
                <w:rFonts w:ascii="Times New Roman" w:eastAsia="Times New Roman" w:hAnsi="Times New Roman"/>
                <w:color w:val="000000"/>
                <w:sz w:val="28"/>
                <w:szCs w:val="28"/>
                <w:lang w:val="uk-UA"/>
              </w:rPr>
              <w:t xml:space="preserve"> рік</w:t>
            </w: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2025</w:t>
            </w:r>
            <w:r w:rsidR="00F02D55">
              <w:rPr>
                <w:rFonts w:ascii="Times New Roman" w:eastAsia="Times New Roman" w:hAnsi="Times New Roman"/>
                <w:color w:val="000000"/>
                <w:sz w:val="28"/>
                <w:szCs w:val="28"/>
                <w:lang w:val="uk-UA"/>
              </w:rPr>
              <w:t xml:space="preserve"> рік</w:t>
            </w:r>
          </w:p>
        </w:tc>
      </w:tr>
      <w:tr w:rsidR="007F459E" w:rsidRPr="00FA2CC7" w:rsidTr="00FA2CC7">
        <w:trPr>
          <w:trHeight w:val="552"/>
        </w:trPr>
        <w:tc>
          <w:tcPr>
            <w:tcW w:w="14850" w:type="dxa"/>
            <w:gridSpan w:val="4"/>
            <w:vAlign w:val="center"/>
          </w:tcPr>
          <w:p w:rsidR="007F459E" w:rsidRPr="00FA2CC7" w:rsidRDefault="007F459E" w:rsidP="00FA2CC7">
            <w:pPr>
              <w:jc w:val="center"/>
              <w:rPr>
                <w:rFonts w:ascii="Times New Roman" w:hAnsi="Times New Roman"/>
                <w:sz w:val="28"/>
                <w:szCs w:val="28"/>
                <w:lang w:val="uk-UA"/>
              </w:rPr>
            </w:pPr>
            <w:r w:rsidRPr="00FA2CC7">
              <w:rPr>
                <w:rFonts w:ascii="Times New Roman" w:hAnsi="Times New Roman"/>
                <w:sz w:val="28"/>
                <w:szCs w:val="28"/>
                <w:lang w:val="uk-UA"/>
              </w:rPr>
              <w:t>Постанов</w:t>
            </w:r>
            <w:r w:rsidR="00FA2CC7">
              <w:rPr>
                <w:rFonts w:ascii="Times New Roman" w:hAnsi="Times New Roman"/>
                <w:sz w:val="28"/>
                <w:szCs w:val="28"/>
                <w:lang w:val="uk-UA"/>
              </w:rPr>
              <w:t>и</w:t>
            </w:r>
            <w:r w:rsidRPr="00FA2CC7">
              <w:rPr>
                <w:rFonts w:ascii="Times New Roman" w:hAnsi="Times New Roman"/>
                <w:sz w:val="28"/>
                <w:szCs w:val="28"/>
                <w:lang w:val="uk-UA"/>
              </w:rPr>
              <w:t xml:space="preserve"> аматорськими театрами україномовних спектаклів за творами українських або зарубіжних авторів</w:t>
            </w:r>
          </w:p>
        </w:tc>
      </w:tr>
      <w:tr w:rsidR="007F459E" w:rsidRPr="00FA2CC7" w:rsidTr="00FA2CC7">
        <w:trPr>
          <w:trHeight w:val="314"/>
        </w:trPr>
        <w:tc>
          <w:tcPr>
            <w:tcW w:w="6487" w:type="dxa"/>
            <w:vAlign w:val="bottom"/>
          </w:tcPr>
          <w:p w:rsidR="007F459E" w:rsidRPr="00FA2CC7" w:rsidRDefault="007F459E" w:rsidP="00C17B89">
            <w:pPr>
              <w:spacing w:after="100" w:afterAutospacing="1"/>
              <w:rPr>
                <w:rFonts w:ascii="Times New Roman" w:eastAsia="Times New Roman" w:hAnsi="Times New Roman"/>
                <w:b/>
                <w:sz w:val="28"/>
                <w:szCs w:val="28"/>
                <w:lang w:val="uk-UA"/>
              </w:rPr>
            </w:pPr>
            <w:r w:rsidRPr="00FA2CC7">
              <w:rPr>
                <w:rFonts w:ascii="Times New Roman" w:eastAsia="Times New Roman" w:hAnsi="Times New Roman"/>
                <w:b/>
                <w:sz w:val="28"/>
                <w:szCs w:val="28"/>
                <w:lang w:val="uk-UA"/>
              </w:rPr>
              <w:t>Показники затрат:</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314"/>
        </w:trPr>
        <w:tc>
          <w:tcPr>
            <w:tcW w:w="6487" w:type="dxa"/>
            <w:vAlign w:val="bottom"/>
          </w:tcPr>
          <w:p w:rsidR="007F459E" w:rsidRPr="00FA2CC7" w:rsidRDefault="007F459E" w:rsidP="0080410F">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 xml:space="preserve">обсяг видатків </w:t>
            </w:r>
            <w:r w:rsidRPr="00FA2CC7">
              <w:rPr>
                <w:rFonts w:ascii="Times New Roman" w:hAnsi="Times New Roman"/>
                <w:sz w:val="28"/>
                <w:szCs w:val="28"/>
                <w:lang w:val="uk-UA"/>
              </w:rPr>
              <w:t>на постанов</w:t>
            </w:r>
            <w:r w:rsidR="00FA2CC7">
              <w:rPr>
                <w:rFonts w:ascii="Times New Roman" w:hAnsi="Times New Roman"/>
                <w:sz w:val="28"/>
                <w:szCs w:val="28"/>
                <w:lang w:val="uk-UA"/>
              </w:rPr>
              <w:t>и</w:t>
            </w:r>
            <w:r w:rsidRPr="00FA2CC7">
              <w:rPr>
                <w:rFonts w:ascii="Times New Roman" w:hAnsi="Times New Roman"/>
                <w:sz w:val="28"/>
                <w:szCs w:val="28"/>
                <w:lang w:val="uk-UA"/>
              </w:rPr>
              <w:t xml:space="preserve"> аматорськими театрами україномовних </w:t>
            </w:r>
            <w:r w:rsidR="0080410F">
              <w:rPr>
                <w:rFonts w:ascii="Times New Roman" w:hAnsi="Times New Roman"/>
                <w:sz w:val="28"/>
                <w:szCs w:val="28"/>
                <w:lang w:val="uk-UA"/>
              </w:rPr>
              <w:t>вистав</w:t>
            </w:r>
            <w:r w:rsidRPr="00FA2CC7">
              <w:rPr>
                <w:rFonts w:ascii="Times New Roman" w:hAnsi="Times New Roman"/>
                <w:sz w:val="28"/>
                <w:szCs w:val="28"/>
                <w:lang w:val="uk-UA"/>
              </w:rPr>
              <w:t xml:space="preserve"> за творами українських або зарубіжних авторів</w:t>
            </w:r>
            <w:r w:rsidRPr="00FA2CC7">
              <w:rPr>
                <w:rFonts w:ascii="Times New Roman" w:eastAsia="Times New Roman" w:hAnsi="Times New Roman"/>
                <w:sz w:val="28"/>
                <w:szCs w:val="28"/>
                <w:lang w:val="uk-UA"/>
              </w:rPr>
              <w:t>,</w:t>
            </w:r>
            <w:r w:rsidR="00FA2CC7">
              <w:rPr>
                <w:rFonts w:ascii="Times New Roman" w:eastAsia="Times New Roman" w:hAnsi="Times New Roman"/>
                <w:sz w:val="28"/>
                <w:szCs w:val="28"/>
                <w:lang w:val="uk-UA"/>
              </w:rPr>
              <w:t xml:space="preserve"> </w:t>
            </w:r>
            <w:proofErr w:type="spellStart"/>
            <w:r w:rsidRPr="00FA2CC7">
              <w:rPr>
                <w:rFonts w:ascii="Times New Roman" w:eastAsia="Times New Roman" w:hAnsi="Times New Roman"/>
                <w:sz w:val="28"/>
                <w:szCs w:val="28"/>
                <w:lang w:val="uk-UA"/>
              </w:rPr>
              <w:t>тис.грн</w:t>
            </w:r>
            <w:proofErr w:type="spellEnd"/>
            <w:r w:rsidRPr="00FA2CC7">
              <w:rPr>
                <w:rFonts w:ascii="Times New Roman" w:eastAsia="Times New Roman" w:hAnsi="Times New Roman"/>
                <w:sz w:val="28"/>
                <w:szCs w:val="28"/>
                <w:lang w:val="uk-UA"/>
              </w:rPr>
              <w:t>.</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1000,0</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1001,7</w:t>
            </w:r>
          </w:p>
        </w:tc>
        <w:tc>
          <w:tcPr>
            <w:tcW w:w="3577"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1000,0</w:t>
            </w:r>
          </w:p>
        </w:tc>
      </w:tr>
      <w:tr w:rsidR="007F459E" w:rsidRPr="00FA2CC7" w:rsidTr="00FA2CC7">
        <w:trPr>
          <w:trHeight w:val="314"/>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продукту:</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p>
        </w:tc>
      </w:tr>
      <w:tr w:rsidR="007F459E" w:rsidRPr="00FA2CC7" w:rsidTr="00FA2CC7">
        <w:trPr>
          <w:trHeight w:val="314"/>
        </w:trPr>
        <w:tc>
          <w:tcPr>
            <w:tcW w:w="6487" w:type="dxa"/>
            <w:vAlign w:val="bottom"/>
          </w:tcPr>
          <w:p w:rsidR="007F459E" w:rsidRPr="00FA2CC7" w:rsidRDefault="007F459E" w:rsidP="0080410F">
            <w:pPr>
              <w:spacing w:after="100" w:afterAutospacing="1" w:line="276" w:lineRule="auto"/>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 xml:space="preserve">кількість </w:t>
            </w:r>
            <w:r w:rsidR="0080410F">
              <w:rPr>
                <w:rFonts w:ascii="Times New Roman" w:eastAsia="Times New Roman" w:hAnsi="Times New Roman"/>
                <w:color w:val="000000"/>
                <w:sz w:val="28"/>
                <w:szCs w:val="28"/>
                <w:lang w:val="uk-UA"/>
              </w:rPr>
              <w:t>вистав</w:t>
            </w:r>
            <w:r w:rsidRPr="00FA2CC7">
              <w:rPr>
                <w:rFonts w:ascii="Times New Roman" w:eastAsia="Times New Roman" w:hAnsi="Times New Roman"/>
                <w:color w:val="000000"/>
                <w:sz w:val="28"/>
                <w:szCs w:val="28"/>
                <w:lang w:val="uk-UA"/>
              </w:rPr>
              <w:t xml:space="preserve"> – всього, од.</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6</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9</w:t>
            </w:r>
          </w:p>
        </w:tc>
        <w:tc>
          <w:tcPr>
            <w:tcW w:w="3577"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10</w:t>
            </w:r>
          </w:p>
        </w:tc>
      </w:tr>
      <w:tr w:rsidR="007F459E" w:rsidRPr="00FA2CC7" w:rsidTr="00FA2CC7">
        <w:trPr>
          <w:trHeight w:val="250"/>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кількість відвідувачів – всього, осіб</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4 000</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6 300</w:t>
            </w:r>
          </w:p>
        </w:tc>
        <w:tc>
          <w:tcPr>
            <w:tcW w:w="3577"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10 000</w:t>
            </w:r>
          </w:p>
        </w:tc>
      </w:tr>
      <w:tr w:rsidR="007F459E" w:rsidRPr="00FA2CC7" w:rsidTr="00FA2CC7">
        <w:trPr>
          <w:trHeight w:val="333"/>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ефективності:</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p>
        </w:tc>
        <w:tc>
          <w:tcPr>
            <w:tcW w:w="3577"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p>
        </w:tc>
      </w:tr>
      <w:tr w:rsidR="007F459E" w:rsidRPr="00FA2CC7" w:rsidTr="00FA2CC7">
        <w:trPr>
          <w:trHeight w:val="281"/>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 xml:space="preserve">середні витрати на одного відвідувача, </w:t>
            </w:r>
            <w:proofErr w:type="spellStart"/>
            <w:r w:rsidRPr="00FA2CC7">
              <w:rPr>
                <w:rFonts w:ascii="Times New Roman" w:eastAsia="Times New Roman" w:hAnsi="Times New Roman"/>
                <w:color w:val="000000"/>
                <w:sz w:val="28"/>
                <w:szCs w:val="28"/>
                <w:lang w:val="uk-UA"/>
              </w:rPr>
              <w:t>тис.грн</w:t>
            </w:r>
            <w:proofErr w:type="spellEnd"/>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0,250</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0,159</w:t>
            </w:r>
          </w:p>
        </w:tc>
        <w:tc>
          <w:tcPr>
            <w:tcW w:w="3577"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0,100</w:t>
            </w:r>
          </w:p>
        </w:tc>
      </w:tr>
      <w:tr w:rsidR="007F459E" w:rsidRPr="00FA2CC7" w:rsidTr="00FA2CC7">
        <w:trPr>
          <w:trHeight w:val="343"/>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якості:</w:t>
            </w: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r>
      <w:tr w:rsidR="007F459E" w:rsidRPr="00FA2CC7" w:rsidTr="00FA2CC7">
        <w:trPr>
          <w:trHeight w:val="393"/>
        </w:trPr>
        <w:tc>
          <w:tcPr>
            <w:tcW w:w="6487" w:type="dxa"/>
            <w:vAlign w:val="bottom"/>
          </w:tcPr>
          <w:p w:rsidR="007F459E" w:rsidRPr="00FA2CC7" w:rsidRDefault="007F459E" w:rsidP="0080410F">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динаміка збільшення заходів (</w:t>
            </w:r>
            <w:r w:rsidR="0080410F">
              <w:rPr>
                <w:rFonts w:ascii="Times New Roman" w:eastAsia="Times New Roman" w:hAnsi="Times New Roman"/>
                <w:color w:val="000000"/>
                <w:sz w:val="28"/>
                <w:szCs w:val="28"/>
                <w:lang w:val="uk-UA"/>
              </w:rPr>
              <w:t>вистав</w:t>
            </w:r>
            <w:r w:rsidRPr="00FA2CC7">
              <w:rPr>
                <w:rFonts w:ascii="Times New Roman" w:eastAsia="Times New Roman" w:hAnsi="Times New Roman"/>
                <w:color w:val="000000"/>
                <w:sz w:val="28"/>
                <w:szCs w:val="28"/>
                <w:lang w:val="uk-UA"/>
              </w:rPr>
              <w:t>) у плановому періоді по відношенню до фактичного показника попереднього періоду, %</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50,0</w:t>
            </w: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11,1</w:t>
            </w:r>
          </w:p>
        </w:tc>
      </w:tr>
      <w:tr w:rsidR="007F459E" w:rsidRPr="00FA2CC7" w:rsidTr="00FA2CC7">
        <w:trPr>
          <w:trHeight w:val="249"/>
        </w:trPr>
        <w:tc>
          <w:tcPr>
            <w:tcW w:w="14850" w:type="dxa"/>
            <w:gridSpan w:val="4"/>
            <w:vAlign w:val="bottom"/>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hAnsi="Times New Roman"/>
                <w:sz w:val="28"/>
                <w:szCs w:val="28"/>
                <w:lang w:val="uk-UA"/>
              </w:rPr>
              <w:t>Проведення фестивалів, культурно-масових заходів, мистецьких подій, конкурсів, які презентують на широкий загал та популяризують традиційну та сучасну українську культуру, у т. ч. україномовний культурний продукт.</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затрат:</w:t>
            </w: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FA2CC7">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sz w:val="28"/>
                <w:szCs w:val="28"/>
                <w:lang w:val="uk-UA"/>
              </w:rPr>
              <w:lastRenderedPageBreak/>
              <w:t>обсяг видатків на п</w:t>
            </w:r>
            <w:r w:rsidRPr="00FA2CC7">
              <w:rPr>
                <w:rFonts w:ascii="Times New Roman" w:hAnsi="Times New Roman"/>
                <w:sz w:val="28"/>
                <w:szCs w:val="28"/>
                <w:lang w:val="uk-UA"/>
              </w:rPr>
              <w:t xml:space="preserve">роведення фестивалів, культурно-масових заходів, мистецьких подій, конкурсів, які презентують на широкий загал та популяризують традиційну та сучасну українську </w:t>
            </w:r>
            <w:proofErr w:type="spellStart"/>
            <w:r w:rsidRPr="00FA2CC7">
              <w:rPr>
                <w:rFonts w:ascii="Times New Roman" w:hAnsi="Times New Roman"/>
                <w:sz w:val="28"/>
                <w:szCs w:val="28"/>
                <w:lang w:val="uk-UA"/>
              </w:rPr>
              <w:t>культуру,тис.грн</w:t>
            </w:r>
            <w:proofErr w:type="spellEnd"/>
            <w:r w:rsidRPr="00FA2CC7">
              <w:rPr>
                <w:rFonts w:ascii="Times New Roman" w:hAnsi="Times New Roman"/>
                <w:sz w:val="28"/>
                <w:szCs w:val="28"/>
                <w:lang w:val="uk-UA"/>
              </w:rPr>
              <w:t>.</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2000,0</w:t>
            </w:r>
          </w:p>
        </w:tc>
        <w:tc>
          <w:tcPr>
            <w:tcW w:w="2393"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2025,0</w:t>
            </w:r>
          </w:p>
        </w:tc>
        <w:tc>
          <w:tcPr>
            <w:tcW w:w="3577" w:type="dxa"/>
            <w:vAlign w:val="center"/>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1980,0</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продукту:</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345"/>
        </w:trPr>
        <w:tc>
          <w:tcPr>
            <w:tcW w:w="6487" w:type="dxa"/>
            <w:vAlign w:val="bottom"/>
          </w:tcPr>
          <w:p w:rsidR="007F459E" w:rsidRPr="00FA2CC7" w:rsidRDefault="007F459E" w:rsidP="00C17B89">
            <w:pPr>
              <w:spacing w:after="100" w:afterAutospacing="1" w:line="276" w:lineRule="auto"/>
              <w:rPr>
                <w:rFonts w:ascii="Times New Roman" w:hAnsi="Times New Roman"/>
                <w:sz w:val="28"/>
                <w:szCs w:val="28"/>
                <w:lang w:val="uk-UA"/>
              </w:rPr>
            </w:pPr>
            <w:r w:rsidRPr="00FA2CC7">
              <w:rPr>
                <w:rFonts w:ascii="Times New Roman" w:hAnsi="Times New Roman"/>
                <w:sz w:val="28"/>
                <w:szCs w:val="28"/>
                <w:lang w:val="uk-UA"/>
              </w:rPr>
              <w:t>кількість глядачів – всього, осіб</w:t>
            </w:r>
          </w:p>
        </w:tc>
        <w:tc>
          <w:tcPr>
            <w:tcW w:w="2393"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20 000</w:t>
            </w:r>
          </w:p>
        </w:tc>
        <w:tc>
          <w:tcPr>
            <w:tcW w:w="2393"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45 000</w:t>
            </w:r>
          </w:p>
        </w:tc>
        <w:tc>
          <w:tcPr>
            <w:tcW w:w="3577"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60 000</w:t>
            </w:r>
          </w:p>
        </w:tc>
      </w:tr>
      <w:tr w:rsidR="007F459E" w:rsidRPr="00FA2CC7" w:rsidTr="00FA2CC7">
        <w:trPr>
          <w:trHeight w:val="482"/>
        </w:trPr>
        <w:tc>
          <w:tcPr>
            <w:tcW w:w="648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кількість заходів – всього, од.</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5</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10</w:t>
            </w:r>
          </w:p>
        </w:tc>
        <w:tc>
          <w:tcPr>
            <w:tcW w:w="3577" w:type="dxa"/>
            <w:vAlign w:val="center"/>
          </w:tcPr>
          <w:p w:rsidR="007F459E" w:rsidRPr="00FA2CC7" w:rsidRDefault="007F459E" w:rsidP="00C17B89">
            <w:pPr>
              <w:spacing w:after="100" w:afterAutospacing="1"/>
              <w:jc w:val="center"/>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12</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ефективності:</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 xml:space="preserve">середні витрати на одного глядача, </w:t>
            </w:r>
            <w:proofErr w:type="spellStart"/>
            <w:r w:rsidRPr="00FA2CC7">
              <w:rPr>
                <w:rFonts w:ascii="Times New Roman" w:eastAsia="Times New Roman" w:hAnsi="Times New Roman"/>
                <w:color w:val="000000"/>
                <w:sz w:val="28"/>
                <w:szCs w:val="28"/>
                <w:lang w:val="uk-UA"/>
              </w:rPr>
              <w:t>тис.грн</w:t>
            </w:r>
            <w:proofErr w:type="spellEnd"/>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0,100</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0,045</w:t>
            </w: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0,033</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якості:</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FA2CC7">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100,0</w:t>
            </w: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20,0</w:t>
            </w:r>
          </w:p>
        </w:tc>
      </w:tr>
      <w:tr w:rsidR="007F459E" w:rsidRPr="00FA2CC7" w:rsidTr="00FA2CC7">
        <w:trPr>
          <w:trHeight w:val="249"/>
        </w:trPr>
        <w:tc>
          <w:tcPr>
            <w:tcW w:w="14850" w:type="dxa"/>
            <w:gridSpan w:val="4"/>
            <w:vAlign w:val="bottom"/>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hAnsi="Times New Roman"/>
                <w:sz w:val="28"/>
                <w:szCs w:val="28"/>
                <w:lang w:val="uk-UA"/>
              </w:rPr>
              <w:t xml:space="preserve">Проведення на місцевому рівні книжкових фестивалів, ярмарків, </w:t>
            </w:r>
            <w:proofErr w:type="spellStart"/>
            <w:r w:rsidRPr="00FA2CC7">
              <w:rPr>
                <w:rFonts w:ascii="Times New Roman" w:hAnsi="Times New Roman"/>
                <w:sz w:val="28"/>
                <w:szCs w:val="28"/>
                <w:lang w:val="uk-UA"/>
              </w:rPr>
              <w:t>флешмобів</w:t>
            </w:r>
            <w:proofErr w:type="spellEnd"/>
            <w:r w:rsidRPr="00FA2CC7">
              <w:rPr>
                <w:rFonts w:ascii="Times New Roman" w:hAnsi="Times New Roman"/>
                <w:sz w:val="28"/>
                <w:szCs w:val="28"/>
                <w:lang w:val="uk-UA"/>
              </w:rPr>
              <w:t>, виставок, заходів з популяризації читання, популяризації творчості українських письменників, у тому числі тих, що представляють місто та область</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затрат:</w:t>
            </w:r>
          </w:p>
        </w:tc>
        <w:tc>
          <w:tcPr>
            <w:tcW w:w="2393"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p>
        </w:tc>
        <w:tc>
          <w:tcPr>
            <w:tcW w:w="2393"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p>
        </w:tc>
        <w:tc>
          <w:tcPr>
            <w:tcW w:w="3577"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p>
        </w:tc>
      </w:tr>
      <w:tr w:rsidR="007F459E" w:rsidRPr="00FA2CC7" w:rsidTr="00FA2CC7">
        <w:trPr>
          <w:trHeight w:val="249"/>
        </w:trPr>
        <w:tc>
          <w:tcPr>
            <w:tcW w:w="6487" w:type="dxa"/>
            <w:vAlign w:val="bottom"/>
          </w:tcPr>
          <w:p w:rsidR="007F459E" w:rsidRPr="00FA2CC7" w:rsidRDefault="007F459E" w:rsidP="00F02D55">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обсяг видатків на п</w:t>
            </w:r>
            <w:r w:rsidRPr="00FA2CC7">
              <w:rPr>
                <w:rFonts w:ascii="Times New Roman" w:hAnsi="Times New Roman"/>
                <w:sz w:val="28"/>
                <w:szCs w:val="28"/>
                <w:lang w:val="uk-UA"/>
              </w:rPr>
              <w:t xml:space="preserve">роведення на місцевому рівні книжкових фестивалів, ярмарків, </w:t>
            </w:r>
            <w:proofErr w:type="spellStart"/>
            <w:r w:rsidRPr="00FA2CC7">
              <w:rPr>
                <w:rFonts w:ascii="Times New Roman" w:hAnsi="Times New Roman"/>
                <w:sz w:val="28"/>
                <w:szCs w:val="28"/>
                <w:lang w:val="uk-UA"/>
              </w:rPr>
              <w:t>флешмобів</w:t>
            </w:r>
            <w:proofErr w:type="spellEnd"/>
            <w:r w:rsidRPr="00FA2CC7">
              <w:rPr>
                <w:rFonts w:ascii="Times New Roman" w:hAnsi="Times New Roman"/>
                <w:sz w:val="28"/>
                <w:szCs w:val="28"/>
                <w:lang w:val="uk-UA"/>
              </w:rPr>
              <w:t xml:space="preserve">, виставок, заходів з популяризації читання, популяризації творчості українських </w:t>
            </w:r>
            <w:proofErr w:type="spellStart"/>
            <w:r w:rsidRPr="00FA2CC7">
              <w:rPr>
                <w:rFonts w:ascii="Times New Roman" w:hAnsi="Times New Roman"/>
                <w:sz w:val="28"/>
                <w:szCs w:val="28"/>
                <w:lang w:val="uk-UA"/>
              </w:rPr>
              <w:t>письменників</w:t>
            </w:r>
            <w:r w:rsidRPr="00FA2CC7">
              <w:rPr>
                <w:rFonts w:ascii="Times New Roman" w:eastAsia="Times New Roman" w:hAnsi="Times New Roman"/>
                <w:sz w:val="28"/>
                <w:szCs w:val="28"/>
                <w:lang w:val="uk-UA"/>
              </w:rPr>
              <w:t>,тис.грн</w:t>
            </w:r>
            <w:proofErr w:type="spellEnd"/>
          </w:p>
        </w:tc>
        <w:tc>
          <w:tcPr>
            <w:tcW w:w="2393" w:type="dxa"/>
          </w:tcPr>
          <w:p w:rsidR="007F459E" w:rsidRPr="00FA2CC7" w:rsidRDefault="007F459E" w:rsidP="00C17B89">
            <w:pPr>
              <w:spacing w:after="100" w:afterAutospacing="1" w:line="276" w:lineRule="auto"/>
              <w:jc w:val="center"/>
              <w:rPr>
                <w:rFonts w:ascii="Times New Roman" w:hAnsi="Times New Roman"/>
                <w:sz w:val="28"/>
                <w:szCs w:val="28"/>
                <w:lang w:val="uk-UA"/>
              </w:rPr>
            </w:pPr>
          </w:p>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999,0</w:t>
            </w:r>
          </w:p>
        </w:tc>
        <w:tc>
          <w:tcPr>
            <w:tcW w:w="2393" w:type="dxa"/>
          </w:tcPr>
          <w:p w:rsidR="007F459E" w:rsidRPr="00FA2CC7" w:rsidRDefault="007F459E" w:rsidP="00C17B89">
            <w:pPr>
              <w:spacing w:after="100" w:afterAutospacing="1" w:line="276" w:lineRule="auto"/>
              <w:jc w:val="center"/>
              <w:rPr>
                <w:rFonts w:ascii="Times New Roman" w:hAnsi="Times New Roman"/>
                <w:sz w:val="28"/>
                <w:szCs w:val="28"/>
                <w:lang w:val="uk-UA"/>
              </w:rPr>
            </w:pPr>
          </w:p>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996,0</w:t>
            </w:r>
          </w:p>
        </w:tc>
        <w:tc>
          <w:tcPr>
            <w:tcW w:w="3577" w:type="dxa"/>
          </w:tcPr>
          <w:p w:rsidR="007F459E" w:rsidRPr="00FA2CC7" w:rsidRDefault="007F459E" w:rsidP="00C17B89">
            <w:pPr>
              <w:spacing w:after="100" w:afterAutospacing="1" w:line="276" w:lineRule="auto"/>
              <w:jc w:val="center"/>
              <w:rPr>
                <w:rFonts w:ascii="Times New Roman" w:hAnsi="Times New Roman"/>
                <w:sz w:val="28"/>
                <w:szCs w:val="28"/>
                <w:lang w:val="uk-UA"/>
              </w:rPr>
            </w:pPr>
          </w:p>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1005,0</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продукту:</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кількість заходів – всього, од.</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30</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40</w:t>
            </w:r>
          </w:p>
        </w:tc>
        <w:tc>
          <w:tcPr>
            <w:tcW w:w="3577"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50</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кількість відвідувачів та учасників – всього, осіб</w:t>
            </w:r>
          </w:p>
        </w:tc>
        <w:tc>
          <w:tcPr>
            <w:tcW w:w="2393"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9 000</w:t>
            </w:r>
          </w:p>
        </w:tc>
        <w:tc>
          <w:tcPr>
            <w:tcW w:w="2393"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12 000</w:t>
            </w:r>
          </w:p>
        </w:tc>
        <w:tc>
          <w:tcPr>
            <w:tcW w:w="3577" w:type="dxa"/>
            <w:vAlign w:val="center"/>
          </w:tcPr>
          <w:p w:rsidR="007F459E" w:rsidRPr="00FA2CC7" w:rsidRDefault="007F459E" w:rsidP="00C17B89">
            <w:pPr>
              <w:spacing w:after="100" w:afterAutospacing="1" w:line="276" w:lineRule="auto"/>
              <w:jc w:val="center"/>
              <w:rPr>
                <w:rFonts w:ascii="Times New Roman" w:hAnsi="Times New Roman"/>
                <w:sz w:val="28"/>
                <w:szCs w:val="28"/>
                <w:lang w:val="uk-UA"/>
              </w:rPr>
            </w:pPr>
            <w:r w:rsidRPr="00FA2CC7">
              <w:rPr>
                <w:rFonts w:ascii="Times New Roman" w:hAnsi="Times New Roman"/>
                <w:sz w:val="28"/>
                <w:szCs w:val="28"/>
                <w:lang w:val="uk-UA"/>
              </w:rPr>
              <w:t>15 000</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lastRenderedPageBreak/>
              <w:t>Показники ефективності:</w:t>
            </w: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F02D55">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середні витрати на одного відвідувача та учасника,</w:t>
            </w:r>
            <w:r w:rsidR="00F02D55">
              <w:rPr>
                <w:rFonts w:ascii="Times New Roman" w:eastAsia="Times New Roman" w:hAnsi="Times New Roman"/>
                <w:color w:val="000000"/>
                <w:sz w:val="28"/>
                <w:szCs w:val="28"/>
                <w:lang w:val="uk-UA"/>
              </w:rPr>
              <w:t xml:space="preserve"> </w:t>
            </w:r>
            <w:proofErr w:type="spellStart"/>
            <w:r w:rsidRPr="00FA2CC7">
              <w:rPr>
                <w:rFonts w:ascii="Times New Roman" w:eastAsia="Times New Roman" w:hAnsi="Times New Roman"/>
                <w:color w:val="000000"/>
                <w:sz w:val="28"/>
                <w:szCs w:val="28"/>
                <w:lang w:val="uk-UA"/>
              </w:rPr>
              <w:t>тис.грн</w:t>
            </w:r>
            <w:proofErr w:type="spellEnd"/>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0,111</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0,083</w:t>
            </w: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0,067</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якості:</w:t>
            </w: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line="276" w:lineRule="auto"/>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F02D55">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w:t>
            </w:r>
          </w:p>
        </w:tc>
        <w:tc>
          <w:tcPr>
            <w:tcW w:w="2393"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33,3</w:t>
            </w:r>
          </w:p>
        </w:tc>
        <w:tc>
          <w:tcPr>
            <w:tcW w:w="3577" w:type="dxa"/>
            <w:vAlign w:val="center"/>
          </w:tcPr>
          <w:p w:rsidR="007F459E" w:rsidRPr="00FA2CC7" w:rsidRDefault="007F459E" w:rsidP="00C17B89">
            <w:pPr>
              <w:spacing w:after="100" w:afterAutospacing="1" w:line="276" w:lineRule="auto"/>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25,0</w:t>
            </w:r>
          </w:p>
        </w:tc>
      </w:tr>
      <w:tr w:rsidR="007F459E" w:rsidRPr="00FA2CC7" w:rsidTr="00FA2CC7">
        <w:trPr>
          <w:trHeight w:val="249"/>
        </w:trPr>
        <w:tc>
          <w:tcPr>
            <w:tcW w:w="14850" w:type="dxa"/>
            <w:gridSpan w:val="4"/>
            <w:vAlign w:val="bottom"/>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 xml:space="preserve">Проведення в закладах культури культурно-просвітницьких заходів, спрямованих на популяризацію української мови, </w:t>
            </w:r>
          </w:p>
          <w:p w:rsidR="007F459E" w:rsidRPr="00FA2CC7" w:rsidRDefault="007F459E" w:rsidP="00C17B89">
            <w:pPr>
              <w:autoSpaceDE w:val="0"/>
              <w:autoSpaceDN w:val="0"/>
              <w:adjustRightInd w:val="0"/>
              <w:jc w:val="center"/>
              <w:rPr>
                <w:rFonts w:ascii="Times New Roman" w:eastAsia="Times New Roman" w:hAnsi="Times New Roman"/>
                <w:color w:val="000000"/>
                <w:sz w:val="28"/>
                <w:szCs w:val="28"/>
                <w:lang w:val="uk-UA"/>
              </w:rPr>
            </w:pPr>
            <w:r w:rsidRPr="00FA2CC7">
              <w:rPr>
                <w:rFonts w:ascii="Times New Roman" w:hAnsi="Times New Roman"/>
                <w:sz w:val="28"/>
                <w:szCs w:val="28"/>
                <w:lang w:val="uk-UA"/>
              </w:rPr>
              <w:t>культури та історії України</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затрат:</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02D55" w:rsidRDefault="007F459E" w:rsidP="00F02D55">
            <w:pPr>
              <w:autoSpaceDE w:val="0"/>
              <w:autoSpaceDN w:val="0"/>
              <w:adjustRightInd w:val="0"/>
              <w:jc w:val="both"/>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 xml:space="preserve">обсяг видатків на </w:t>
            </w:r>
            <w:r w:rsidRPr="00FA2CC7">
              <w:rPr>
                <w:rFonts w:ascii="Times New Roman" w:hAnsi="Times New Roman"/>
                <w:sz w:val="28"/>
                <w:szCs w:val="28"/>
                <w:lang w:val="uk-UA"/>
              </w:rPr>
              <w:t>проведення в закладах культури культурно-просвітницьких заходів, спрямованих на популяризацію української мови, культури та історії України</w:t>
            </w:r>
          </w:p>
        </w:tc>
        <w:tc>
          <w:tcPr>
            <w:tcW w:w="2393" w:type="dxa"/>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3000,0</w:t>
            </w:r>
          </w:p>
        </w:tc>
        <w:tc>
          <w:tcPr>
            <w:tcW w:w="2393" w:type="dxa"/>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3000,0</w:t>
            </w:r>
          </w:p>
        </w:tc>
        <w:tc>
          <w:tcPr>
            <w:tcW w:w="3577" w:type="dxa"/>
          </w:tcPr>
          <w:p w:rsidR="007F459E" w:rsidRPr="00FA2CC7" w:rsidRDefault="007F459E" w:rsidP="00C17B89">
            <w:pPr>
              <w:autoSpaceDE w:val="0"/>
              <w:autoSpaceDN w:val="0"/>
              <w:adjustRightInd w:val="0"/>
              <w:jc w:val="center"/>
              <w:rPr>
                <w:rFonts w:ascii="Times New Roman" w:hAnsi="Times New Roman"/>
                <w:sz w:val="28"/>
                <w:szCs w:val="28"/>
                <w:lang w:val="uk-UA"/>
              </w:rPr>
            </w:pPr>
            <w:r w:rsidRPr="00FA2CC7">
              <w:rPr>
                <w:rFonts w:ascii="Times New Roman" w:hAnsi="Times New Roman"/>
                <w:sz w:val="28"/>
                <w:szCs w:val="28"/>
                <w:lang w:val="uk-UA"/>
              </w:rPr>
              <w:t>2992,0</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продукту:</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кількість заходів – всього, од.</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60</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80</w:t>
            </w:r>
          </w:p>
        </w:tc>
        <w:tc>
          <w:tcPr>
            <w:tcW w:w="3577"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90</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кількість учасників – всього, осіб</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8 000</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10 000</w:t>
            </w:r>
          </w:p>
        </w:tc>
        <w:tc>
          <w:tcPr>
            <w:tcW w:w="3577"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11 000</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ефективності:</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sz w:val="28"/>
                <w:szCs w:val="28"/>
                <w:lang w:val="uk-UA"/>
              </w:rPr>
            </w:pPr>
            <w:r w:rsidRPr="00FA2CC7">
              <w:rPr>
                <w:rFonts w:ascii="Times New Roman" w:eastAsia="Times New Roman" w:hAnsi="Times New Roman"/>
                <w:color w:val="000000"/>
                <w:sz w:val="28"/>
                <w:szCs w:val="28"/>
                <w:lang w:val="uk-UA"/>
              </w:rPr>
              <w:t xml:space="preserve">середні витрати на одного учасника, </w:t>
            </w:r>
            <w:proofErr w:type="spellStart"/>
            <w:r w:rsidRPr="00FA2CC7">
              <w:rPr>
                <w:rFonts w:ascii="Times New Roman" w:eastAsia="Times New Roman" w:hAnsi="Times New Roman"/>
                <w:color w:val="000000"/>
                <w:sz w:val="28"/>
                <w:szCs w:val="28"/>
                <w:lang w:val="uk-UA"/>
              </w:rPr>
              <w:t>тис.грн</w:t>
            </w:r>
            <w:proofErr w:type="spellEnd"/>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0,375</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0,300</w:t>
            </w:r>
          </w:p>
        </w:tc>
        <w:tc>
          <w:tcPr>
            <w:tcW w:w="3577"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0,272</w:t>
            </w:r>
          </w:p>
        </w:tc>
      </w:tr>
      <w:tr w:rsidR="007F459E" w:rsidRPr="00FA2CC7" w:rsidTr="00FA2CC7">
        <w:trPr>
          <w:trHeight w:val="249"/>
        </w:trPr>
        <w:tc>
          <w:tcPr>
            <w:tcW w:w="6487" w:type="dxa"/>
            <w:vAlign w:val="bottom"/>
          </w:tcPr>
          <w:p w:rsidR="007F459E" w:rsidRPr="00FA2CC7" w:rsidRDefault="007F459E" w:rsidP="00C17B89">
            <w:pPr>
              <w:spacing w:after="100" w:afterAutospacing="1" w:line="276" w:lineRule="auto"/>
              <w:rPr>
                <w:rFonts w:ascii="Times New Roman" w:eastAsia="Times New Roman" w:hAnsi="Times New Roman"/>
                <w:b/>
                <w:sz w:val="28"/>
                <w:szCs w:val="28"/>
                <w:lang w:val="uk-UA"/>
              </w:rPr>
            </w:pPr>
            <w:r w:rsidRPr="00FA2CC7">
              <w:rPr>
                <w:rFonts w:ascii="Times New Roman" w:eastAsia="Times New Roman" w:hAnsi="Times New Roman"/>
                <w:b/>
                <w:color w:val="000000"/>
                <w:sz w:val="28"/>
                <w:szCs w:val="28"/>
                <w:lang w:val="uk-UA"/>
              </w:rPr>
              <w:t>Показники якості:</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F02D55">
            <w:pPr>
              <w:spacing w:after="100" w:afterAutospacing="1" w:line="276" w:lineRule="auto"/>
              <w:jc w:val="both"/>
              <w:rPr>
                <w:rFonts w:ascii="Times New Roman" w:eastAsia="Times New Roman" w:hAnsi="Times New Roman"/>
                <w:sz w:val="28"/>
                <w:szCs w:val="28"/>
                <w:lang w:val="uk-UA"/>
              </w:rPr>
            </w:pPr>
            <w:r w:rsidRPr="00FA2CC7">
              <w:rPr>
                <w:rFonts w:ascii="Times New Roman" w:eastAsia="Times New Roman" w:hAnsi="Times New Roman"/>
                <w:sz w:val="28"/>
                <w:szCs w:val="28"/>
                <w:lang w:val="uk-UA"/>
              </w:rPr>
              <w:t>динаміка збільшення заходів у плановому періоді по відношенню до фактичного показника попереднього періоду, %</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w:t>
            </w:r>
          </w:p>
        </w:tc>
        <w:tc>
          <w:tcPr>
            <w:tcW w:w="2393"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33,3</w:t>
            </w:r>
          </w:p>
        </w:tc>
        <w:tc>
          <w:tcPr>
            <w:tcW w:w="3577" w:type="dxa"/>
            <w:vAlign w:val="center"/>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12,5</w:t>
            </w:r>
          </w:p>
        </w:tc>
      </w:tr>
      <w:tr w:rsidR="007F459E" w:rsidRPr="00FA2CC7" w:rsidTr="00FA2CC7">
        <w:trPr>
          <w:trHeight w:val="249"/>
        </w:trPr>
        <w:tc>
          <w:tcPr>
            <w:tcW w:w="14850" w:type="dxa"/>
            <w:gridSpan w:val="4"/>
            <w:vAlign w:val="bottom"/>
          </w:tcPr>
          <w:p w:rsidR="007F459E" w:rsidRPr="00FA2CC7" w:rsidRDefault="007F459E" w:rsidP="00C17B89">
            <w:pPr>
              <w:spacing w:after="100" w:afterAutospacing="1"/>
              <w:jc w:val="center"/>
              <w:rPr>
                <w:rFonts w:ascii="Times New Roman" w:eastAsia="Times New Roman" w:hAnsi="Times New Roman"/>
                <w:color w:val="000000"/>
                <w:sz w:val="28"/>
                <w:szCs w:val="28"/>
                <w:lang w:val="uk-UA"/>
              </w:rPr>
            </w:pPr>
            <w:r w:rsidRPr="00FA2CC7">
              <w:rPr>
                <w:rFonts w:ascii="Times New Roman" w:hAnsi="Times New Roman"/>
                <w:sz w:val="28"/>
                <w:szCs w:val="28"/>
                <w:lang w:val="uk-UA"/>
              </w:rPr>
              <w:t>Поповнення фондів бібліотек закладів загальної середньої освіти україномовною пізнавальною та художньою літературою</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затрат</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F02D55">
            <w:pPr>
              <w:spacing w:after="100" w:afterAutospacing="1"/>
              <w:jc w:val="both"/>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lastRenderedPageBreak/>
              <w:t>Обсяг видатків на поповнення бібліотек закладів загальної середньої освіти україномовною художньою літературою, тис. грн.</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170,0</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170,0</w:t>
            </w: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170,0</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продукту</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Кількість закладів, в яких планується поповнення бібліотечного фонду, од.</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68</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68</w:t>
            </w: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68</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Кількість примірників, які планується придбати, од.</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340</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340</w:t>
            </w: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340</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ефективності:</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vAlign w:val="bottom"/>
          </w:tcPr>
          <w:p w:rsidR="007F459E" w:rsidRPr="00FA2CC7" w:rsidRDefault="007F459E" w:rsidP="00F02D55">
            <w:pPr>
              <w:spacing w:after="100" w:afterAutospacing="1"/>
              <w:jc w:val="both"/>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Середні витрати на поповнення бібліотечного фонду 1 закладу загальної середньої освіти</w:t>
            </w:r>
            <w:r w:rsidR="00F02D55">
              <w:rPr>
                <w:rFonts w:ascii="Times New Roman" w:eastAsia="Times New Roman" w:hAnsi="Times New Roman"/>
                <w:color w:val="000000"/>
                <w:sz w:val="28"/>
                <w:szCs w:val="28"/>
                <w:lang w:val="uk-UA"/>
              </w:rPr>
              <w:t>,</w:t>
            </w:r>
            <w:r w:rsidRPr="00FA2CC7">
              <w:rPr>
                <w:rFonts w:ascii="Times New Roman" w:eastAsia="Times New Roman" w:hAnsi="Times New Roman"/>
                <w:color w:val="000000"/>
                <w:sz w:val="28"/>
                <w:szCs w:val="28"/>
                <w:lang w:val="uk-UA"/>
              </w:rPr>
              <w:t xml:space="preserve"> </w:t>
            </w:r>
            <w:proofErr w:type="spellStart"/>
            <w:r w:rsidRPr="00FA2CC7">
              <w:rPr>
                <w:rFonts w:ascii="Times New Roman" w:eastAsia="Times New Roman" w:hAnsi="Times New Roman"/>
                <w:color w:val="000000"/>
                <w:sz w:val="28"/>
                <w:szCs w:val="28"/>
                <w:lang w:val="uk-UA"/>
              </w:rPr>
              <w:t>тис.грн</w:t>
            </w:r>
            <w:proofErr w:type="spellEnd"/>
            <w:r w:rsidRPr="00FA2CC7">
              <w:rPr>
                <w:rFonts w:ascii="Times New Roman" w:eastAsia="Times New Roman" w:hAnsi="Times New Roman"/>
                <w:color w:val="000000"/>
                <w:sz w:val="28"/>
                <w:szCs w:val="28"/>
                <w:lang w:val="uk-UA"/>
              </w:rPr>
              <w:t>.</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2,5</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2,5</w:t>
            </w: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2,5</w:t>
            </w:r>
          </w:p>
        </w:tc>
      </w:tr>
      <w:tr w:rsidR="007F459E" w:rsidRPr="00FA2CC7" w:rsidTr="00FA2CC7">
        <w:trPr>
          <w:trHeight w:val="249"/>
        </w:trPr>
        <w:tc>
          <w:tcPr>
            <w:tcW w:w="6487" w:type="dxa"/>
            <w:vAlign w:val="bottom"/>
          </w:tcPr>
          <w:p w:rsidR="007F459E" w:rsidRPr="00FA2CC7" w:rsidRDefault="007F459E" w:rsidP="00F02D55">
            <w:pPr>
              <w:spacing w:after="100" w:afterAutospacing="1"/>
              <w:jc w:val="both"/>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Середні витрати на придбання одного примірника, тис. грн..</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0,5</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0,5</w:t>
            </w: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r w:rsidRPr="00FA2CC7">
              <w:rPr>
                <w:rFonts w:ascii="Times New Roman" w:eastAsia="Times New Roman" w:hAnsi="Times New Roman"/>
                <w:color w:val="000000"/>
                <w:sz w:val="28"/>
                <w:szCs w:val="28"/>
                <w:lang w:val="uk-UA"/>
              </w:rPr>
              <w:t>0,5</w:t>
            </w:r>
          </w:p>
        </w:tc>
      </w:tr>
      <w:tr w:rsidR="007F459E" w:rsidRPr="00FA2CC7" w:rsidTr="00FA2CC7">
        <w:trPr>
          <w:trHeight w:val="249"/>
        </w:trPr>
        <w:tc>
          <w:tcPr>
            <w:tcW w:w="6487" w:type="dxa"/>
            <w:vAlign w:val="bottom"/>
          </w:tcPr>
          <w:p w:rsidR="007F459E" w:rsidRPr="00FA2CC7" w:rsidRDefault="007F459E" w:rsidP="00C17B89">
            <w:pPr>
              <w:spacing w:after="100" w:afterAutospacing="1"/>
              <w:rPr>
                <w:rFonts w:ascii="Times New Roman" w:eastAsia="Times New Roman" w:hAnsi="Times New Roman"/>
                <w:b/>
                <w:color w:val="000000"/>
                <w:sz w:val="28"/>
                <w:szCs w:val="28"/>
                <w:lang w:val="uk-UA"/>
              </w:rPr>
            </w:pPr>
            <w:r w:rsidRPr="00FA2CC7">
              <w:rPr>
                <w:rFonts w:ascii="Times New Roman" w:eastAsia="Times New Roman" w:hAnsi="Times New Roman"/>
                <w:b/>
                <w:color w:val="000000"/>
                <w:sz w:val="28"/>
                <w:szCs w:val="28"/>
                <w:lang w:val="uk-UA"/>
              </w:rPr>
              <w:t>Показники якості:</w:t>
            </w: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2393"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c>
          <w:tcPr>
            <w:tcW w:w="3577" w:type="dxa"/>
            <w:vAlign w:val="center"/>
          </w:tcPr>
          <w:p w:rsidR="007F459E" w:rsidRPr="00FA2CC7" w:rsidRDefault="007F459E" w:rsidP="00C17B89">
            <w:pPr>
              <w:spacing w:after="100" w:afterAutospacing="1"/>
              <w:rPr>
                <w:rFonts w:ascii="Times New Roman" w:eastAsia="Times New Roman" w:hAnsi="Times New Roman"/>
                <w:color w:val="000000"/>
                <w:sz w:val="28"/>
                <w:szCs w:val="28"/>
                <w:lang w:val="uk-UA"/>
              </w:rPr>
            </w:pPr>
          </w:p>
        </w:tc>
      </w:tr>
      <w:tr w:rsidR="007F459E" w:rsidRPr="00FA2CC7" w:rsidTr="00FA2CC7">
        <w:trPr>
          <w:trHeight w:val="249"/>
        </w:trPr>
        <w:tc>
          <w:tcPr>
            <w:tcW w:w="6487" w:type="dxa"/>
          </w:tcPr>
          <w:p w:rsidR="007F459E" w:rsidRPr="00FA2CC7" w:rsidRDefault="007F459E" w:rsidP="00F02D55">
            <w:pPr>
              <w:jc w:val="both"/>
              <w:rPr>
                <w:rFonts w:ascii="Times New Roman" w:hAnsi="Times New Roman"/>
                <w:sz w:val="28"/>
                <w:szCs w:val="28"/>
              </w:rPr>
            </w:pPr>
            <w:r w:rsidRPr="00DB4EEB">
              <w:rPr>
                <w:rFonts w:ascii="Times New Roman" w:hAnsi="Times New Roman"/>
                <w:sz w:val="28"/>
                <w:szCs w:val="28"/>
                <w:lang w:val="uk-UA"/>
              </w:rPr>
              <w:t>Відсоток кількості придбаних примірників від запланованих на відповідний рік</w:t>
            </w:r>
            <w:r w:rsidRPr="00FA2CC7">
              <w:rPr>
                <w:rFonts w:ascii="Times New Roman" w:hAnsi="Times New Roman"/>
                <w:sz w:val="28"/>
                <w:szCs w:val="28"/>
              </w:rPr>
              <w:t>, %</w:t>
            </w:r>
          </w:p>
        </w:tc>
        <w:tc>
          <w:tcPr>
            <w:tcW w:w="2393" w:type="dxa"/>
          </w:tcPr>
          <w:p w:rsidR="007F459E" w:rsidRPr="00FA2CC7" w:rsidRDefault="007F459E" w:rsidP="00F02D55">
            <w:pPr>
              <w:jc w:val="both"/>
              <w:rPr>
                <w:rFonts w:ascii="Times New Roman" w:hAnsi="Times New Roman"/>
                <w:sz w:val="28"/>
                <w:szCs w:val="28"/>
              </w:rPr>
            </w:pPr>
            <w:r w:rsidRPr="00FA2CC7">
              <w:rPr>
                <w:rFonts w:ascii="Times New Roman" w:hAnsi="Times New Roman"/>
                <w:sz w:val="28"/>
                <w:szCs w:val="28"/>
              </w:rPr>
              <w:t xml:space="preserve">100 </w:t>
            </w:r>
          </w:p>
        </w:tc>
        <w:tc>
          <w:tcPr>
            <w:tcW w:w="2393" w:type="dxa"/>
          </w:tcPr>
          <w:p w:rsidR="007F459E" w:rsidRPr="00FA2CC7" w:rsidRDefault="007F459E" w:rsidP="00F02D55">
            <w:pPr>
              <w:jc w:val="both"/>
              <w:rPr>
                <w:rFonts w:ascii="Times New Roman" w:hAnsi="Times New Roman"/>
                <w:sz w:val="28"/>
                <w:szCs w:val="28"/>
              </w:rPr>
            </w:pPr>
            <w:r w:rsidRPr="00FA2CC7">
              <w:rPr>
                <w:rFonts w:ascii="Times New Roman" w:hAnsi="Times New Roman"/>
                <w:sz w:val="28"/>
                <w:szCs w:val="28"/>
              </w:rPr>
              <w:t>100</w:t>
            </w:r>
          </w:p>
        </w:tc>
        <w:tc>
          <w:tcPr>
            <w:tcW w:w="3577" w:type="dxa"/>
          </w:tcPr>
          <w:p w:rsidR="007F459E" w:rsidRPr="00FA2CC7" w:rsidRDefault="007F459E" w:rsidP="00F02D55">
            <w:pPr>
              <w:jc w:val="both"/>
              <w:rPr>
                <w:rFonts w:ascii="Times New Roman" w:hAnsi="Times New Roman"/>
                <w:sz w:val="28"/>
                <w:szCs w:val="28"/>
              </w:rPr>
            </w:pPr>
            <w:r w:rsidRPr="00FA2CC7">
              <w:rPr>
                <w:rFonts w:ascii="Times New Roman" w:hAnsi="Times New Roman"/>
                <w:sz w:val="28"/>
                <w:szCs w:val="28"/>
              </w:rPr>
              <w:t>100</w:t>
            </w:r>
          </w:p>
        </w:tc>
      </w:tr>
    </w:tbl>
    <w:p w:rsidR="007F459E" w:rsidRPr="00FA2CC7" w:rsidRDefault="007F459E" w:rsidP="00F02D55">
      <w:pPr>
        <w:jc w:val="both"/>
        <w:rPr>
          <w:rFonts w:ascii="Times New Roman" w:hAnsi="Times New Roman"/>
          <w:sz w:val="28"/>
          <w:szCs w:val="28"/>
        </w:rPr>
      </w:pPr>
    </w:p>
    <w:p w:rsidR="005C7AA0" w:rsidRPr="00FA2CC7" w:rsidRDefault="005C7AA0" w:rsidP="007F459E">
      <w:pPr>
        <w:spacing w:after="0" w:line="240" w:lineRule="auto"/>
        <w:jc w:val="center"/>
        <w:rPr>
          <w:rFonts w:ascii="Times New Roman" w:hAnsi="Times New Roman"/>
          <w:sz w:val="28"/>
          <w:szCs w:val="28"/>
          <w:lang w:val="uk-UA"/>
        </w:rPr>
      </w:pPr>
    </w:p>
    <w:sectPr w:rsidR="005C7AA0" w:rsidRPr="00FA2CC7" w:rsidSect="00BD6B81">
      <w:headerReference w:type="default" r:id="rId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D9" w:rsidRDefault="002242D9" w:rsidP="009C15D6">
      <w:pPr>
        <w:spacing w:after="0" w:line="240" w:lineRule="auto"/>
      </w:pPr>
      <w:r>
        <w:separator/>
      </w:r>
    </w:p>
  </w:endnote>
  <w:endnote w:type="continuationSeparator" w:id="0">
    <w:p w:rsidR="002242D9" w:rsidRDefault="002242D9" w:rsidP="009C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D9" w:rsidRDefault="002242D9" w:rsidP="009C15D6">
      <w:pPr>
        <w:spacing w:after="0" w:line="240" w:lineRule="auto"/>
      </w:pPr>
      <w:r>
        <w:separator/>
      </w:r>
    </w:p>
  </w:footnote>
  <w:footnote w:type="continuationSeparator" w:id="0">
    <w:p w:rsidR="002242D9" w:rsidRDefault="002242D9" w:rsidP="009C1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CA" w:rsidRDefault="004C07CA">
    <w:pPr>
      <w:pStyle w:val="ab"/>
      <w:jc w:val="center"/>
    </w:pPr>
    <w:r>
      <w:fldChar w:fldCharType="begin"/>
    </w:r>
    <w:r>
      <w:instrText>PAGE   \* MERGEFORMAT</w:instrText>
    </w:r>
    <w:r>
      <w:fldChar w:fldCharType="separate"/>
    </w:r>
    <w:r w:rsidR="00D6311B">
      <w:rPr>
        <w:noProof/>
      </w:rPr>
      <w:t>8</w:t>
    </w:r>
    <w:r>
      <w:rPr>
        <w:noProof/>
      </w:rPr>
      <w:fldChar w:fldCharType="end"/>
    </w:r>
  </w:p>
  <w:p w:rsidR="004C07CA" w:rsidRDefault="004C07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CA" w:rsidRDefault="004C07CA">
    <w:pPr>
      <w:pStyle w:val="ab"/>
      <w:jc w:val="center"/>
    </w:pPr>
    <w:r>
      <w:fldChar w:fldCharType="begin"/>
    </w:r>
    <w:r>
      <w:instrText>PAGE   \* MERGEFORMAT</w:instrText>
    </w:r>
    <w:r>
      <w:fldChar w:fldCharType="separate"/>
    </w:r>
    <w:r w:rsidR="00D6311B">
      <w:rPr>
        <w:noProof/>
      </w:rPr>
      <w:t>21</w:t>
    </w:r>
    <w:r>
      <w:rPr>
        <w:noProof/>
      </w:rPr>
      <w:fldChar w:fldCharType="end"/>
    </w:r>
  </w:p>
  <w:p w:rsidR="004C07CA" w:rsidRDefault="004C07C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BA6ADAC"/>
    <w:lvl w:ilvl="0">
      <w:numFmt w:val="bullet"/>
      <w:lvlText w:val="*"/>
      <w:lvlJc w:val="left"/>
    </w:lvl>
  </w:abstractNum>
  <w:abstractNum w:abstractNumId="1" w15:restartNumberingAfterBreak="0">
    <w:nsid w:val="05220E1B"/>
    <w:multiLevelType w:val="hybridMultilevel"/>
    <w:tmpl w:val="D994B8C6"/>
    <w:lvl w:ilvl="0" w:tplc="87EE49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8635D90"/>
    <w:multiLevelType w:val="hybridMultilevel"/>
    <w:tmpl w:val="B502A6D8"/>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36C21A14" w:tentative="1">
      <w:start w:val="1"/>
      <w:numFmt w:val="bullet"/>
      <w:lvlText w:val=""/>
      <w:lvlJc w:val="left"/>
      <w:pPr>
        <w:tabs>
          <w:tab w:val="num" w:pos="1080"/>
        </w:tabs>
        <w:ind w:left="1080" w:hanging="360"/>
      </w:pPr>
      <w:rPr>
        <w:rFonts w:ascii="Wingdings" w:hAnsi="Wingdings" w:hint="default"/>
      </w:rPr>
    </w:lvl>
    <w:lvl w:ilvl="2" w:tplc="ECF4F898" w:tentative="1">
      <w:start w:val="1"/>
      <w:numFmt w:val="bullet"/>
      <w:lvlText w:val=""/>
      <w:lvlJc w:val="left"/>
      <w:pPr>
        <w:tabs>
          <w:tab w:val="num" w:pos="1800"/>
        </w:tabs>
        <w:ind w:left="1800" w:hanging="360"/>
      </w:pPr>
      <w:rPr>
        <w:rFonts w:ascii="Wingdings" w:hAnsi="Wingdings" w:hint="default"/>
      </w:rPr>
    </w:lvl>
    <w:lvl w:ilvl="3" w:tplc="8072F6C6" w:tentative="1">
      <w:start w:val="1"/>
      <w:numFmt w:val="bullet"/>
      <w:lvlText w:val=""/>
      <w:lvlJc w:val="left"/>
      <w:pPr>
        <w:tabs>
          <w:tab w:val="num" w:pos="2520"/>
        </w:tabs>
        <w:ind w:left="2520" w:hanging="360"/>
      </w:pPr>
      <w:rPr>
        <w:rFonts w:ascii="Wingdings" w:hAnsi="Wingdings" w:hint="default"/>
      </w:rPr>
    </w:lvl>
    <w:lvl w:ilvl="4" w:tplc="A328E24C" w:tentative="1">
      <w:start w:val="1"/>
      <w:numFmt w:val="bullet"/>
      <w:lvlText w:val=""/>
      <w:lvlJc w:val="left"/>
      <w:pPr>
        <w:tabs>
          <w:tab w:val="num" w:pos="3240"/>
        </w:tabs>
        <w:ind w:left="3240" w:hanging="360"/>
      </w:pPr>
      <w:rPr>
        <w:rFonts w:ascii="Wingdings" w:hAnsi="Wingdings" w:hint="default"/>
      </w:rPr>
    </w:lvl>
    <w:lvl w:ilvl="5" w:tplc="0B320022" w:tentative="1">
      <w:start w:val="1"/>
      <w:numFmt w:val="bullet"/>
      <w:lvlText w:val=""/>
      <w:lvlJc w:val="left"/>
      <w:pPr>
        <w:tabs>
          <w:tab w:val="num" w:pos="3960"/>
        </w:tabs>
        <w:ind w:left="3960" w:hanging="360"/>
      </w:pPr>
      <w:rPr>
        <w:rFonts w:ascii="Wingdings" w:hAnsi="Wingdings" w:hint="default"/>
      </w:rPr>
    </w:lvl>
    <w:lvl w:ilvl="6" w:tplc="6684590C" w:tentative="1">
      <w:start w:val="1"/>
      <w:numFmt w:val="bullet"/>
      <w:lvlText w:val=""/>
      <w:lvlJc w:val="left"/>
      <w:pPr>
        <w:tabs>
          <w:tab w:val="num" w:pos="4680"/>
        </w:tabs>
        <w:ind w:left="4680" w:hanging="360"/>
      </w:pPr>
      <w:rPr>
        <w:rFonts w:ascii="Wingdings" w:hAnsi="Wingdings" w:hint="default"/>
      </w:rPr>
    </w:lvl>
    <w:lvl w:ilvl="7" w:tplc="793C7380" w:tentative="1">
      <w:start w:val="1"/>
      <w:numFmt w:val="bullet"/>
      <w:lvlText w:val=""/>
      <w:lvlJc w:val="left"/>
      <w:pPr>
        <w:tabs>
          <w:tab w:val="num" w:pos="5400"/>
        </w:tabs>
        <w:ind w:left="5400" w:hanging="360"/>
      </w:pPr>
      <w:rPr>
        <w:rFonts w:ascii="Wingdings" w:hAnsi="Wingdings" w:hint="default"/>
      </w:rPr>
    </w:lvl>
    <w:lvl w:ilvl="8" w:tplc="7E980D7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A11EFA"/>
    <w:multiLevelType w:val="hybridMultilevel"/>
    <w:tmpl w:val="C66A7DC0"/>
    <w:lvl w:ilvl="0" w:tplc="DAB4B9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AC7740A"/>
    <w:multiLevelType w:val="hybridMultilevel"/>
    <w:tmpl w:val="0D9A49A0"/>
    <w:lvl w:ilvl="0" w:tplc="25CED178">
      <w:start w:val="20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883468"/>
    <w:multiLevelType w:val="hybridMultilevel"/>
    <w:tmpl w:val="F57C2392"/>
    <w:lvl w:ilvl="0" w:tplc="46385186">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1C52F3F"/>
    <w:multiLevelType w:val="hybridMultilevel"/>
    <w:tmpl w:val="5E1497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25B2F59"/>
    <w:multiLevelType w:val="hybridMultilevel"/>
    <w:tmpl w:val="7C6477F4"/>
    <w:lvl w:ilvl="0" w:tplc="04190001">
      <w:start w:val="1"/>
      <w:numFmt w:val="bullet"/>
      <w:lvlText w:val=""/>
      <w:lvlJc w:val="left"/>
      <w:pPr>
        <w:tabs>
          <w:tab w:val="num" w:pos="720"/>
        </w:tabs>
        <w:ind w:left="720" w:hanging="360"/>
      </w:pPr>
      <w:rPr>
        <w:rFonts w:ascii="Symbol" w:hAnsi="Symbol" w:hint="default"/>
      </w:rPr>
    </w:lvl>
    <w:lvl w:ilvl="1" w:tplc="4C76A2CE">
      <w:numFmt w:val="bullet"/>
      <w:lvlText w:val="-"/>
      <w:lvlJc w:val="left"/>
      <w:pPr>
        <w:tabs>
          <w:tab w:val="num" w:pos="1470"/>
        </w:tabs>
        <w:ind w:left="1470" w:hanging="39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95E264D"/>
    <w:multiLevelType w:val="hybridMultilevel"/>
    <w:tmpl w:val="48CE9070"/>
    <w:lvl w:ilvl="0" w:tplc="25CED178">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D225ED"/>
    <w:multiLevelType w:val="hybridMultilevel"/>
    <w:tmpl w:val="D64229A2"/>
    <w:lvl w:ilvl="0" w:tplc="0ECE49E8">
      <w:start w:val="3"/>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D0B363B"/>
    <w:multiLevelType w:val="hybridMultilevel"/>
    <w:tmpl w:val="44F8413A"/>
    <w:lvl w:ilvl="0" w:tplc="DFE871AC">
      <w:start w:val="1"/>
      <w:numFmt w:val="decimal"/>
      <w:lvlText w:val="%1."/>
      <w:lvlJc w:val="left"/>
      <w:pPr>
        <w:ind w:left="358" w:hanging="360"/>
      </w:pPr>
      <w:rPr>
        <w:rFonts w:cs="Times New Roman" w:hint="default"/>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11" w15:restartNumberingAfterBreak="0">
    <w:nsid w:val="3221653E"/>
    <w:multiLevelType w:val="hybridMultilevel"/>
    <w:tmpl w:val="95102C5A"/>
    <w:lvl w:ilvl="0" w:tplc="D67A9292">
      <w:start w:val="1"/>
      <w:numFmt w:val="bullet"/>
      <w:lvlText w:val=""/>
      <w:lvlJc w:val="left"/>
      <w:pPr>
        <w:tabs>
          <w:tab w:val="num" w:pos="720"/>
        </w:tabs>
        <w:ind w:left="720" w:hanging="360"/>
      </w:pPr>
      <w:rPr>
        <w:rFonts w:ascii="Wingdings" w:hAnsi="Wingdings" w:hint="default"/>
      </w:rPr>
    </w:lvl>
    <w:lvl w:ilvl="1" w:tplc="6B868132" w:tentative="1">
      <w:start w:val="1"/>
      <w:numFmt w:val="bullet"/>
      <w:lvlText w:val=""/>
      <w:lvlJc w:val="left"/>
      <w:pPr>
        <w:tabs>
          <w:tab w:val="num" w:pos="1440"/>
        </w:tabs>
        <w:ind w:left="1440" w:hanging="360"/>
      </w:pPr>
      <w:rPr>
        <w:rFonts w:ascii="Wingdings" w:hAnsi="Wingdings" w:hint="default"/>
      </w:rPr>
    </w:lvl>
    <w:lvl w:ilvl="2" w:tplc="C694A850" w:tentative="1">
      <w:start w:val="1"/>
      <w:numFmt w:val="bullet"/>
      <w:lvlText w:val=""/>
      <w:lvlJc w:val="left"/>
      <w:pPr>
        <w:tabs>
          <w:tab w:val="num" w:pos="2160"/>
        </w:tabs>
        <w:ind w:left="2160" w:hanging="360"/>
      </w:pPr>
      <w:rPr>
        <w:rFonts w:ascii="Wingdings" w:hAnsi="Wingdings" w:hint="default"/>
      </w:rPr>
    </w:lvl>
    <w:lvl w:ilvl="3" w:tplc="AC66723E" w:tentative="1">
      <w:start w:val="1"/>
      <w:numFmt w:val="bullet"/>
      <w:lvlText w:val=""/>
      <w:lvlJc w:val="left"/>
      <w:pPr>
        <w:tabs>
          <w:tab w:val="num" w:pos="2880"/>
        </w:tabs>
        <w:ind w:left="2880" w:hanging="360"/>
      </w:pPr>
      <w:rPr>
        <w:rFonts w:ascii="Wingdings" w:hAnsi="Wingdings" w:hint="default"/>
      </w:rPr>
    </w:lvl>
    <w:lvl w:ilvl="4" w:tplc="3F9CB1BA" w:tentative="1">
      <w:start w:val="1"/>
      <w:numFmt w:val="bullet"/>
      <w:lvlText w:val=""/>
      <w:lvlJc w:val="left"/>
      <w:pPr>
        <w:tabs>
          <w:tab w:val="num" w:pos="3600"/>
        </w:tabs>
        <w:ind w:left="3600" w:hanging="360"/>
      </w:pPr>
      <w:rPr>
        <w:rFonts w:ascii="Wingdings" w:hAnsi="Wingdings" w:hint="default"/>
      </w:rPr>
    </w:lvl>
    <w:lvl w:ilvl="5" w:tplc="D3FACF78" w:tentative="1">
      <w:start w:val="1"/>
      <w:numFmt w:val="bullet"/>
      <w:lvlText w:val=""/>
      <w:lvlJc w:val="left"/>
      <w:pPr>
        <w:tabs>
          <w:tab w:val="num" w:pos="4320"/>
        </w:tabs>
        <w:ind w:left="4320" w:hanging="360"/>
      </w:pPr>
      <w:rPr>
        <w:rFonts w:ascii="Wingdings" w:hAnsi="Wingdings" w:hint="default"/>
      </w:rPr>
    </w:lvl>
    <w:lvl w:ilvl="6" w:tplc="AF607264" w:tentative="1">
      <w:start w:val="1"/>
      <w:numFmt w:val="bullet"/>
      <w:lvlText w:val=""/>
      <w:lvlJc w:val="left"/>
      <w:pPr>
        <w:tabs>
          <w:tab w:val="num" w:pos="5040"/>
        </w:tabs>
        <w:ind w:left="5040" w:hanging="360"/>
      </w:pPr>
      <w:rPr>
        <w:rFonts w:ascii="Wingdings" w:hAnsi="Wingdings" w:hint="default"/>
      </w:rPr>
    </w:lvl>
    <w:lvl w:ilvl="7" w:tplc="FB84AFB2" w:tentative="1">
      <w:start w:val="1"/>
      <w:numFmt w:val="bullet"/>
      <w:lvlText w:val=""/>
      <w:lvlJc w:val="left"/>
      <w:pPr>
        <w:tabs>
          <w:tab w:val="num" w:pos="5760"/>
        </w:tabs>
        <w:ind w:left="5760" w:hanging="360"/>
      </w:pPr>
      <w:rPr>
        <w:rFonts w:ascii="Wingdings" w:hAnsi="Wingdings" w:hint="default"/>
      </w:rPr>
    </w:lvl>
    <w:lvl w:ilvl="8" w:tplc="DC2C34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05E25"/>
    <w:multiLevelType w:val="hybridMultilevel"/>
    <w:tmpl w:val="BC160C2E"/>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239C61C0" w:tentative="1">
      <w:start w:val="1"/>
      <w:numFmt w:val="bullet"/>
      <w:lvlText w:val=""/>
      <w:lvlJc w:val="left"/>
      <w:pPr>
        <w:tabs>
          <w:tab w:val="num" w:pos="1080"/>
        </w:tabs>
        <w:ind w:left="1080" w:hanging="360"/>
      </w:pPr>
      <w:rPr>
        <w:rFonts w:ascii="Wingdings" w:hAnsi="Wingdings" w:hint="default"/>
      </w:rPr>
    </w:lvl>
    <w:lvl w:ilvl="2" w:tplc="6D12C066" w:tentative="1">
      <w:start w:val="1"/>
      <w:numFmt w:val="bullet"/>
      <w:lvlText w:val=""/>
      <w:lvlJc w:val="left"/>
      <w:pPr>
        <w:tabs>
          <w:tab w:val="num" w:pos="1800"/>
        </w:tabs>
        <w:ind w:left="1800" w:hanging="360"/>
      </w:pPr>
      <w:rPr>
        <w:rFonts w:ascii="Wingdings" w:hAnsi="Wingdings" w:hint="default"/>
      </w:rPr>
    </w:lvl>
    <w:lvl w:ilvl="3" w:tplc="8DA80992" w:tentative="1">
      <w:start w:val="1"/>
      <w:numFmt w:val="bullet"/>
      <w:lvlText w:val=""/>
      <w:lvlJc w:val="left"/>
      <w:pPr>
        <w:tabs>
          <w:tab w:val="num" w:pos="2520"/>
        </w:tabs>
        <w:ind w:left="2520" w:hanging="360"/>
      </w:pPr>
      <w:rPr>
        <w:rFonts w:ascii="Wingdings" w:hAnsi="Wingdings" w:hint="default"/>
      </w:rPr>
    </w:lvl>
    <w:lvl w:ilvl="4" w:tplc="809447A6" w:tentative="1">
      <w:start w:val="1"/>
      <w:numFmt w:val="bullet"/>
      <w:lvlText w:val=""/>
      <w:lvlJc w:val="left"/>
      <w:pPr>
        <w:tabs>
          <w:tab w:val="num" w:pos="3240"/>
        </w:tabs>
        <w:ind w:left="3240" w:hanging="360"/>
      </w:pPr>
      <w:rPr>
        <w:rFonts w:ascii="Wingdings" w:hAnsi="Wingdings" w:hint="default"/>
      </w:rPr>
    </w:lvl>
    <w:lvl w:ilvl="5" w:tplc="3D8A63C6" w:tentative="1">
      <w:start w:val="1"/>
      <w:numFmt w:val="bullet"/>
      <w:lvlText w:val=""/>
      <w:lvlJc w:val="left"/>
      <w:pPr>
        <w:tabs>
          <w:tab w:val="num" w:pos="3960"/>
        </w:tabs>
        <w:ind w:left="3960" w:hanging="360"/>
      </w:pPr>
      <w:rPr>
        <w:rFonts w:ascii="Wingdings" w:hAnsi="Wingdings" w:hint="default"/>
      </w:rPr>
    </w:lvl>
    <w:lvl w:ilvl="6" w:tplc="093C99C2" w:tentative="1">
      <w:start w:val="1"/>
      <w:numFmt w:val="bullet"/>
      <w:lvlText w:val=""/>
      <w:lvlJc w:val="left"/>
      <w:pPr>
        <w:tabs>
          <w:tab w:val="num" w:pos="4680"/>
        </w:tabs>
        <w:ind w:left="4680" w:hanging="360"/>
      </w:pPr>
      <w:rPr>
        <w:rFonts w:ascii="Wingdings" w:hAnsi="Wingdings" w:hint="default"/>
      </w:rPr>
    </w:lvl>
    <w:lvl w:ilvl="7" w:tplc="1F5C96A8" w:tentative="1">
      <w:start w:val="1"/>
      <w:numFmt w:val="bullet"/>
      <w:lvlText w:val=""/>
      <w:lvlJc w:val="left"/>
      <w:pPr>
        <w:tabs>
          <w:tab w:val="num" w:pos="5400"/>
        </w:tabs>
        <w:ind w:left="5400" w:hanging="360"/>
      </w:pPr>
      <w:rPr>
        <w:rFonts w:ascii="Wingdings" w:hAnsi="Wingdings" w:hint="default"/>
      </w:rPr>
    </w:lvl>
    <w:lvl w:ilvl="8" w:tplc="2B2236A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636AEF"/>
    <w:multiLevelType w:val="hybridMultilevel"/>
    <w:tmpl w:val="3F5287A2"/>
    <w:lvl w:ilvl="0" w:tplc="25CED178">
      <w:start w:val="2015"/>
      <w:numFmt w:val="bullet"/>
      <w:lvlText w:val="-"/>
      <w:lvlJc w:val="left"/>
      <w:pPr>
        <w:tabs>
          <w:tab w:val="num" w:pos="502"/>
        </w:tabs>
        <w:ind w:left="502" w:hanging="360"/>
      </w:pPr>
      <w:rPr>
        <w:rFonts w:ascii="Times New Roman" w:eastAsia="Times New Roman" w:hAnsi="Times New Roman" w:hint="default"/>
      </w:rPr>
    </w:lvl>
    <w:lvl w:ilvl="1" w:tplc="29B8E0D6" w:tentative="1">
      <w:start w:val="1"/>
      <w:numFmt w:val="bullet"/>
      <w:lvlText w:val=""/>
      <w:lvlJc w:val="left"/>
      <w:pPr>
        <w:tabs>
          <w:tab w:val="num" w:pos="1080"/>
        </w:tabs>
        <w:ind w:left="1080" w:hanging="360"/>
      </w:pPr>
      <w:rPr>
        <w:rFonts w:ascii="Wingdings" w:hAnsi="Wingdings" w:hint="default"/>
      </w:rPr>
    </w:lvl>
    <w:lvl w:ilvl="2" w:tplc="37065176" w:tentative="1">
      <w:start w:val="1"/>
      <w:numFmt w:val="bullet"/>
      <w:lvlText w:val=""/>
      <w:lvlJc w:val="left"/>
      <w:pPr>
        <w:tabs>
          <w:tab w:val="num" w:pos="1800"/>
        </w:tabs>
        <w:ind w:left="1800" w:hanging="360"/>
      </w:pPr>
      <w:rPr>
        <w:rFonts w:ascii="Wingdings" w:hAnsi="Wingdings" w:hint="default"/>
      </w:rPr>
    </w:lvl>
    <w:lvl w:ilvl="3" w:tplc="A762ED14" w:tentative="1">
      <w:start w:val="1"/>
      <w:numFmt w:val="bullet"/>
      <w:lvlText w:val=""/>
      <w:lvlJc w:val="left"/>
      <w:pPr>
        <w:tabs>
          <w:tab w:val="num" w:pos="2520"/>
        </w:tabs>
        <w:ind w:left="2520" w:hanging="360"/>
      </w:pPr>
      <w:rPr>
        <w:rFonts w:ascii="Wingdings" w:hAnsi="Wingdings" w:hint="default"/>
      </w:rPr>
    </w:lvl>
    <w:lvl w:ilvl="4" w:tplc="DC843680" w:tentative="1">
      <w:start w:val="1"/>
      <w:numFmt w:val="bullet"/>
      <w:lvlText w:val=""/>
      <w:lvlJc w:val="left"/>
      <w:pPr>
        <w:tabs>
          <w:tab w:val="num" w:pos="3240"/>
        </w:tabs>
        <w:ind w:left="3240" w:hanging="360"/>
      </w:pPr>
      <w:rPr>
        <w:rFonts w:ascii="Wingdings" w:hAnsi="Wingdings" w:hint="default"/>
      </w:rPr>
    </w:lvl>
    <w:lvl w:ilvl="5" w:tplc="3EB2AD96" w:tentative="1">
      <w:start w:val="1"/>
      <w:numFmt w:val="bullet"/>
      <w:lvlText w:val=""/>
      <w:lvlJc w:val="left"/>
      <w:pPr>
        <w:tabs>
          <w:tab w:val="num" w:pos="3960"/>
        </w:tabs>
        <w:ind w:left="3960" w:hanging="360"/>
      </w:pPr>
      <w:rPr>
        <w:rFonts w:ascii="Wingdings" w:hAnsi="Wingdings" w:hint="default"/>
      </w:rPr>
    </w:lvl>
    <w:lvl w:ilvl="6" w:tplc="BFF4ADDC" w:tentative="1">
      <w:start w:val="1"/>
      <w:numFmt w:val="bullet"/>
      <w:lvlText w:val=""/>
      <w:lvlJc w:val="left"/>
      <w:pPr>
        <w:tabs>
          <w:tab w:val="num" w:pos="4680"/>
        </w:tabs>
        <w:ind w:left="4680" w:hanging="360"/>
      </w:pPr>
      <w:rPr>
        <w:rFonts w:ascii="Wingdings" w:hAnsi="Wingdings" w:hint="default"/>
      </w:rPr>
    </w:lvl>
    <w:lvl w:ilvl="7" w:tplc="4D3ECE1E" w:tentative="1">
      <w:start w:val="1"/>
      <w:numFmt w:val="bullet"/>
      <w:lvlText w:val=""/>
      <w:lvlJc w:val="left"/>
      <w:pPr>
        <w:tabs>
          <w:tab w:val="num" w:pos="5400"/>
        </w:tabs>
        <w:ind w:left="5400" w:hanging="360"/>
      </w:pPr>
      <w:rPr>
        <w:rFonts w:ascii="Wingdings" w:hAnsi="Wingdings" w:hint="default"/>
      </w:rPr>
    </w:lvl>
    <w:lvl w:ilvl="8" w:tplc="D51E83C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3B54BB"/>
    <w:multiLevelType w:val="hybridMultilevel"/>
    <w:tmpl w:val="C186C6E4"/>
    <w:lvl w:ilvl="0" w:tplc="25CED178">
      <w:start w:val="201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7455A81"/>
    <w:multiLevelType w:val="hybridMultilevel"/>
    <w:tmpl w:val="48EE4FCA"/>
    <w:lvl w:ilvl="0" w:tplc="5CC20F24">
      <w:start w:val="3"/>
      <w:numFmt w:val="decimal"/>
      <w:lvlText w:val="%1."/>
      <w:lvlJc w:val="left"/>
      <w:pPr>
        <w:tabs>
          <w:tab w:val="num" w:pos="358"/>
        </w:tabs>
        <w:ind w:left="358" w:hanging="360"/>
      </w:pPr>
      <w:rPr>
        <w:rFonts w:cs="Times New Roman" w:hint="default"/>
      </w:rPr>
    </w:lvl>
    <w:lvl w:ilvl="1" w:tplc="04190019" w:tentative="1">
      <w:start w:val="1"/>
      <w:numFmt w:val="lowerLetter"/>
      <w:lvlText w:val="%2."/>
      <w:lvlJc w:val="left"/>
      <w:pPr>
        <w:tabs>
          <w:tab w:val="num" w:pos="1078"/>
        </w:tabs>
        <w:ind w:left="1078" w:hanging="360"/>
      </w:pPr>
      <w:rPr>
        <w:rFonts w:cs="Times New Roman"/>
      </w:rPr>
    </w:lvl>
    <w:lvl w:ilvl="2" w:tplc="0419001B" w:tentative="1">
      <w:start w:val="1"/>
      <w:numFmt w:val="lowerRoman"/>
      <w:lvlText w:val="%3."/>
      <w:lvlJc w:val="right"/>
      <w:pPr>
        <w:tabs>
          <w:tab w:val="num" w:pos="1798"/>
        </w:tabs>
        <w:ind w:left="1798" w:hanging="180"/>
      </w:pPr>
      <w:rPr>
        <w:rFonts w:cs="Times New Roman"/>
      </w:rPr>
    </w:lvl>
    <w:lvl w:ilvl="3" w:tplc="0419000F" w:tentative="1">
      <w:start w:val="1"/>
      <w:numFmt w:val="decimal"/>
      <w:lvlText w:val="%4."/>
      <w:lvlJc w:val="left"/>
      <w:pPr>
        <w:tabs>
          <w:tab w:val="num" w:pos="2518"/>
        </w:tabs>
        <w:ind w:left="2518" w:hanging="360"/>
      </w:pPr>
      <w:rPr>
        <w:rFonts w:cs="Times New Roman"/>
      </w:rPr>
    </w:lvl>
    <w:lvl w:ilvl="4" w:tplc="04190019" w:tentative="1">
      <w:start w:val="1"/>
      <w:numFmt w:val="lowerLetter"/>
      <w:lvlText w:val="%5."/>
      <w:lvlJc w:val="left"/>
      <w:pPr>
        <w:tabs>
          <w:tab w:val="num" w:pos="3238"/>
        </w:tabs>
        <w:ind w:left="3238" w:hanging="360"/>
      </w:pPr>
      <w:rPr>
        <w:rFonts w:cs="Times New Roman"/>
      </w:rPr>
    </w:lvl>
    <w:lvl w:ilvl="5" w:tplc="0419001B" w:tentative="1">
      <w:start w:val="1"/>
      <w:numFmt w:val="lowerRoman"/>
      <w:lvlText w:val="%6."/>
      <w:lvlJc w:val="right"/>
      <w:pPr>
        <w:tabs>
          <w:tab w:val="num" w:pos="3958"/>
        </w:tabs>
        <w:ind w:left="3958" w:hanging="180"/>
      </w:pPr>
      <w:rPr>
        <w:rFonts w:cs="Times New Roman"/>
      </w:rPr>
    </w:lvl>
    <w:lvl w:ilvl="6" w:tplc="0419000F" w:tentative="1">
      <w:start w:val="1"/>
      <w:numFmt w:val="decimal"/>
      <w:lvlText w:val="%7."/>
      <w:lvlJc w:val="left"/>
      <w:pPr>
        <w:tabs>
          <w:tab w:val="num" w:pos="4678"/>
        </w:tabs>
        <w:ind w:left="4678" w:hanging="360"/>
      </w:pPr>
      <w:rPr>
        <w:rFonts w:cs="Times New Roman"/>
      </w:rPr>
    </w:lvl>
    <w:lvl w:ilvl="7" w:tplc="04190019" w:tentative="1">
      <w:start w:val="1"/>
      <w:numFmt w:val="lowerLetter"/>
      <w:lvlText w:val="%8."/>
      <w:lvlJc w:val="left"/>
      <w:pPr>
        <w:tabs>
          <w:tab w:val="num" w:pos="5398"/>
        </w:tabs>
        <w:ind w:left="5398" w:hanging="360"/>
      </w:pPr>
      <w:rPr>
        <w:rFonts w:cs="Times New Roman"/>
      </w:rPr>
    </w:lvl>
    <w:lvl w:ilvl="8" w:tplc="0419001B" w:tentative="1">
      <w:start w:val="1"/>
      <w:numFmt w:val="lowerRoman"/>
      <w:lvlText w:val="%9."/>
      <w:lvlJc w:val="right"/>
      <w:pPr>
        <w:tabs>
          <w:tab w:val="num" w:pos="6118"/>
        </w:tabs>
        <w:ind w:left="6118" w:hanging="180"/>
      </w:pPr>
      <w:rPr>
        <w:rFonts w:cs="Times New Roman"/>
      </w:rPr>
    </w:lvl>
  </w:abstractNum>
  <w:abstractNum w:abstractNumId="16" w15:restartNumberingAfterBreak="0">
    <w:nsid w:val="47513028"/>
    <w:multiLevelType w:val="hybridMultilevel"/>
    <w:tmpl w:val="76F40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E0C69BE"/>
    <w:multiLevelType w:val="hybridMultilevel"/>
    <w:tmpl w:val="5E542FC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4EE90231"/>
    <w:multiLevelType w:val="hybridMultilevel"/>
    <w:tmpl w:val="A20E8D04"/>
    <w:lvl w:ilvl="0" w:tplc="7F6CD5DC">
      <w:start w:val="1"/>
      <w:numFmt w:val="bullet"/>
      <w:lvlText w:val=""/>
      <w:lvlJc w:val="left"/>
      <w:pPr>
        <w:tabs>
          <w:tab w:val="num" w:pos="720"/>
        </w:tabs>
        <w:ind w:left="720" w:hanging="360"/>
      </w:pPr>
      <w:rPr>
        <w:rFonts w:ascii="Wingdings" w:hAnsi="Wingdings" w:hint="default"/>
      </w:rPr>
    </w:lvl>
    <w:lvl w:ilvl="1" w:tplc="D03C47CC" w:tentative="1">
      <w:start w:val="1"/>
      <w:numFmt w:val="bullet"/>
      <w:lvlText w:val=""/>
      <w:lvlJc w:val="left"/>
      <w:pPr>
        <w:tabs>
          <w:tab w:val="num" w:pos="1440"/>
        </w:tabs>
        <w:ind w:left="1440" w:hanging="360"/>
      </w:pPr>
      <w:rPr>
        <w:rFonts w:ascii="Wingdings" w:hAnsi="Wingdings" w:hint="default"/>
      </w:rPr>
    </w:lvl>
    <w:lvl w:ilvl="2" w:tplc="BA92F5BC" w:tentative="1">
      <w:start w:val="1"/>
      <w:numFmt w:val="bullet"/>
      <w:lvlText w:val=""/>
      <w:lvlJc w:val="left"/>
      <w:pPr>
        <w:tabs>
          <w:tab w:val="num" w:pos="2160"/>
        </w:tabs>
        <w:ind w:left="2160" w:hanging="360"/>
      </w:pPr>
      <w:rPr>
        <w:rFonts w:ascii="Wingdings" w:hAnsi="Wingdings" w:hint="default"/>
      </w:rPr>
    </w:lvl>
    <w:lvl w:ilvl="3" w:tplc="BF7C71E6" w:tentative="1">
      <w:start w:val="1"/>
      <w:numFmt w:val="bullet"/>
      <w:lvlText w:val=""/>
      <w:lvlJc w:val="left"/>
      <w:pPr>
        <w:tabs>
          <w:tab w:val="num" w:pos="2880"/>
        </w:tabs>
        <w:ind w:left="2880" w:hanging="360"/>
      </w:pPr>
      <w:rPr>
        <w:rFonts w:ascii="Wingdings" w:hAnsi="Wingdings" w:hint="default"/>
      </w:rPr>
    </w:lvl>
    <w:lvl w:ilvl="4" w:tplc="26A28C58" w:tentative="1">
      <w:start w:val="1"/>
      <w:numFmt w:val="bullet"/>
      <w:lvlText w:val=""/>
      <w:lvlJc w:val="left"/>
      <w:pPr>
        <w:tabs>
          <w:tab w:val="num" w:pos="3600"/>
        </w:tabs>
        <w:ind w:left="3600" w:hanging="360"/>
      </w:pPr>
      <w:rPr>
        <w:rFonts w:ascii="Wingdings" w:hAnsi="Wingdings" w:hint="default"/>
      </w:rPr>
    </w:lvl>
    <w:lvl w:ilvl="5" w:tplc="A4B07BA0" w:tentative="1">
      <w:start w:val="1"/>
      <w:numFmt w:val="bullet"/>
      <w:lvlText w:val=""/>
      <w:lvlJc w:val="left"/>
      <w:pPr>
        <w:tabs>
          <w:tab w:val="num" w:pos="4320"/>
        </w:tabs>
        <w:ind w:left="4320" w:hanging="360"/>
      </w:pPr>
      <w:rPr>
        <w:rFonts w:ascii="Wingdings" w:hAnsi="Wingdings" w:hint="default"/>
      </w:rPr>
    </w:lvl>
    <w:lvl w:ilvl="6" w:tplc="4BAC69F0" w:tentative="1">
      <w:start w:val="1"/>
      <w:numFmt w:val="bullet"/>
      <w:lvlText w:val=""/>
      <w:lvlJc w:val="left"/>
      <w:pPr>
        <w:tabs>
          <w:tab w:val="num" w:pos="5040"/>
        </w:tabs>
        <w:ind w:left="5040" w:hanging="360"/>
      </w:pPr>
      <w:rPr>
        <w:rFonts w:ascii="Wingdings" w:hAnsi="Wingdings" w:hint="default"/>
      </w:rPr>
    </w:lvl>
    <w:lvl w:ilvl="7" w:tplc="84786B06" w:tentative="1">
      <w:start w:val="1"/>
      <w:numFmt w:val="bullet"/>
      <w:lvlText w:val=""/>
      <w:lvlJc w:val="left"/>
      <w:pPr>
        <w:tabs>
          <w:tab w:val="num" w:pos="5760"/>
        </w:tabs>
        <w:ind w:left="5760" w:hanging="360"/>
      </w:pPr>
      <w:rPr>
        <w:rFonts w:ascii="Wingdings" w:hAnsi="Wingdings" w:hint="default"/>
      </w:rPr>
    </w:lvl>
    <w:lvl w:ilvl="8" w:tplc="63A2D6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C1B25"/>
    <w:multiLevelType w:val="hybridMultilevel"/>
    <w:tmpl w:val="1AFC97BA"/>
    <w:lvl w:ilvl="0" w:tplc="52363D98">
      <w:start w:val="4"/>
      <w:numFmt w:val="bullet"/>
      <w:lvlText w:val="-"/>
      <w:lvlJc w:val="left"/>
      <w:pPr>
        <w:tabs>
          <w:tab w:val="num" w:pos="360"/>
        </w:tabs>
        <w:ind w:left="360" w:hanging="360"/>
      </w:pPr>
      <w:rPr>
        <w:rFonts w:ascii="Times New Roman" w:eastAsia="Times New Roman" w:hAnsi="Times New Roman" w:hint="default"/>
      </w:rPr>
    </w:lvl>
    <w:lvl w:ilvl="1" w:tplc="04190005">
      <w:start w:val="1"/>
      <w:numFmt w:val="bullet"/>
      <w:lvlText w:val=""/>
      <w:lvlJc w:val="left"/>
      <w:pPr>
        <w:tabs>
          <w:tab w:val="num" w:pos="1242"/>
        </w:tabs>
        <w:ind w:left="1242" w:hanging="360"/>
      </w:pPr>
      <w:rPr>
        <w:rFonts w:ascii="Wingdings" w:hAnsi="Wingdings"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5C10E99"/>
    <w:multiLevelType w:val="hybridMultilevel"/>
    <w:tmpl w:val="34D06B14"/>
    <w:lvl w:ilvl="0" w:tplc="5F28F23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C25415F"/>
    <w:multiLevelType w:val="hybridMultilevel"/>
    <w:tmpl w:val="31D62C6C"/>
    <w:lvl w:ilvl="0" w:tplc="A4000830">
      <w:start w:val="1"/>
      <w:numFmt w:val="bullet"/>
      <w:lvlText w:val=""/>
      <w:lvlJc w:val="left"/>
      <w:pPr>
        <w:tabs>
          <w:tab w:val="num" w:pos="720"/>
        </w:tabs>
        <w:ind w:left="720" w:hanging="360"/>
      </w:pPr>
      <w:rPr>
        <w:rFonts w:ascii="Wingdings" w:hAnsi="Wingdings" w:hint="default"/>
      </w:rPr>
    </w:lvl>
    <w:lvl w:ilvl="1" w:tplc="832CD596" w:tentative="1">
      <w:start w:val="1"/>
      <w:numFmt w:val="bullet"/>
      <w:lvlText w:val=""/>
      <w:lvlJc w:val="left"/>
      <w:pPr>
        <w:tabs>
          <w:tab w:val="num" w:pos="1440"/>
        </w:tabs>
        <w:ind w:left="1440" w:hanging="360"/>
      </w:pPr>
      <w:rPr>
        <w:rFonts w:ascii="Wingdings" w:hAnsi="Wingdings" w:hint="default"/>
      </w:rPr>
    </w:lvl>
    <w:lvl w:ilvl="2" w:tplc="664A8AEE" w:tentative="1">
      <w:start w:val="1"/>
      <w:numFmt w:val="bullet"/>
      <w:lvlText w:val=""/>
      <w:lvlJc w:val="left"/>
      <w:pPr>
        <w:tabs>
          <w:tab w:val="num" w:pos="2160"/>
        </w:tabs>
        <w:ind w:left="2160" w:hanging="360"/>
      </w:pPr>
      <w:rPr>
        <w:rFonts w:ascii="Wingdings" w:hAnsi="Wingdings" w:hint="default"/>
      </w:rPr>
    </w:lvl>
    <w:lvl w:ilvl="3" w:tplc="4726E3BE" w:tentative="1">
      <w:start w:val="1"/>
      <w:numFmt w:val="bullet"/>
      <w:lvlText w:val=""/>
      <w:lvlJc w:val="left"/>
      <w:pPr>
        <w:tabs>
          <w:tab w:val="num" w:pos="2880"/>
        </w:tabs>
        <w:ind w:left="2880" w:hanging="360"/>
      </w:pPr>
      <w:rPr>
        <w:rFonts w:ascii="Wingdings" w:hAnsi="Wingdings" w:hint="default"/>
      </w:rPr>
    </w:lvl>
    <w:lvl w:ilvl="4" w:tplc="A2E25680" w:tentative="1">
      <w:start w:val="1"/>
      <w:numFmt w:val="bullet"/>
      <w:lvlText w:val=""/>
      <w:lvlJc w:val="left"/>
      <w:pPr>
        <w:tabs>
          <w:tab w:val="num" w:pos="3600"/>
        </w:tabs>
        <w:ind w:left="3600" w:hanging="360"/>
      </w:pPr>
      <w:rPr>
        <w:rFonts w:ascii="Wingdings" w:hAnsi="Wingdings" w:hint="default"/>
      </w:rPr>
    </w:lvl>
    <w:lvl w:ilvl="5" w:tplc="0060E312" w:tentative="1">
      <w:start w:val="1"/>
      <w:numFmt w:val="bullet"/>
      <w:lvlText w:val=""/>
      <w:lvlJc w:val="left"/>
      <w:pPr>
        <w:tabs>
          <w:tab w:val="num" w:pos="4320"/>
        </w:tabs>
        <w:ind w:left="4320" w:hanging="360"/>
      </w:pPr>
      <w:rPr>
        <w:rFonts w:ascii="Wingdings" w:hAnsi="Wingdings" w:hint="default"/>
      </w:rPr>
    </w:lvl>
    <w:lvl w:ilvl="6" w:tplc="A87630DE" w:tentative="1">
      <w:start w:val="1"/>
      <w:numFmt w:val="bullet"/>
      <w:lvlText w:val=""/>
      <w:lvlJc w:val="left"/>
      <w:pPr>
        <w:tabs>
          <w:tab w:val="num" w:pos="5040"/>
        </w:tabs>
        <w:ind w:left="5040" w:hanging="360"/>
      </w:pPr>
      <w:rPr>
        <w:rFonts w:ascii="Wingdings" w:hAnsi="Wingdings" w:hint="default"/>
      </w:rPr>
    </w:lvl>
    <w:lvl w:ilvl="7" w:tplc="3890349A" w:tentative="1">
      <w:start w:val="1"/>
      <w:numFmt w:val="bullet"/>
      <w:lvlText w:val=""/>
      <w:lvlJc w:val="left"/>
      <w:pPr>
        <w:tabs>
          <w:tab w:val="num" w:pos="5760"/>
        </w:tabs>
        <w:ind w:left="5760" w:hanging="360"/>
      </w:pPr>
      <w:rPr>
        <w:rFonts w:ascii="Wingdings" w:hAnsi="Wingdings" w:hint="default"/>
      </w:rPr>
    </w:lvl>
    <w:lvl w:ilvl="8" w:tplc="7444BDE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4765E"/>
    <w:multiLevelType w:val="hybridMultilevel"/>
    <w:tmpl w:val="978436D0"/>
    <w:lvl w:ilvl="0" w:tplc="25CED178">
      <w:start w:val="201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A47F13"/>
    <w:multiLevelType w:val="hybridMultilevel"/>
    <w:tmpl w:val="FC5C12D4"/>
    <w:lvl w:ilvl="0" w:tplc="9648F50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4" w15:restartNumberingAfterBreak="0">
    <w:nsid w:val="682341AB"/>
    <w:multiLevelType w:val="hybridMultilevel"/>
    <w:tmpl w:val="9B3497C0"/>
    <w:lvl w:ilvl="0" w:tplc="A39070CC">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5" w15:restartNumberingAfterBreak="0">
    <w:nsid w:val="71201A03"/>
    <w:multiLevelType w:val="hybridMultilevel"/>
    <w:tmpl w:val="8C04FEE8"/>
    <w:lvl w:ilvl="0" w:tplc="00E47D3A">
      <w:start w:val="1"/>
      <w:numFmt w:val="decimal"/>
      <w:lvlText w:val="%1."/>
      <w:lvlJc w:val="left"/>
      <w:pPr>
        <w:ind w:left="720" w:hanging="360"/>
      </w:pPr>
      <w:rPr>
        <w:rFonts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7FCB5965"/>
    <w:multiLevelType w:val="hybridMultilevel"/>
    <w:tmpl w:val="A1548480"/>
    <w:lvl w:ilvl="0" w:tplc="25CED178">
      <w:start w:val="2015"/>
      <w:numFmt w:val="bullet"/>
      <w:lvlText w:val="-"/>
      <w:lvlJc w:val="left"/>
      <w:pPr>
        <w:tabs>
          <w:tab w:val="num" w:pos="360"/>
        </w:tabs>
        <w:ind w:left="360" w:hanging="360"/>
      </w:pPr>
      <w:rPr>
        <w:rFonts w:ascii="Times New Roman" w:eastAsia="Times New Roman" w:hAnsi="Times New Roman" w:hint="default"/>
      </w:rPr>
    </w:lvl>
    <w:lvl w:ilvl="1" w:tplc="BCC8DA66" w:tentative="1">
      <w:start w:val="1"/>
      <w:numFmt w:val="bullet"/>
      <w:lvlText w:val=""/>
      <w:lvlJc w:val="left"/>
      <w:pPr>
        <w:tabs>
          <w:tab w:val="num" w:pos="1080"/>
        </w:tabs>
        <w:ind w:left="1080" w:hanging="360"/>
      </w:pPr>
      <w:rPr>
        <w:rFonts w:ascii="Wingdings" w:hAnsi="Wingdings" w:hint="default"/>
      </w:rPr>
    </w:lvl>
    <w:lvl w:ilvl="2" w:tplc="16D2CE3C" w:tentative="1">
      <w:start w:val="1"/>
      <w:numFmt w:val="bullet"/>
      <w:lvlText w:val=""/>
      <w:lvlJc w:val="left"/>
      <w:pPr>
        <w:tabs>
          <w:tab w:val="num" w:pos="1800"/>
        </w:tabs>
        <w:ind w:left="1800" w:hanging="360"/>
      </w:pPr>
      <w:rPr>
        <w:rFonts w:ascii="Wingdings" w:hAnsi="Wingdings" w:hint="default"/>
      </w:rPr>
    </w:lvl>
    <w:lvl w:ilvl="3" w:tplc="4B100BA6" w:tentative="1">
      <w:start w:val="1"/>
      <w:numFmt w:val="bullet"/>
      <w:lvlText w:val=""/>
      <w:lvlJc w:val="left"/>
      <w:pPr>
        <w:tabs>
          <w:tab w:val="num" w:pos="2520"/>
        </w:tabs>
        <w:ind w:left="2520" w:hanging="360"/>
      </w:pPr>
      <w:rPr>
        <w:rFonts w:ascii="Wingdings" w:hAnsi="Wingdings" w:hint="default"/>
      </w:rPr>
    </w:lvl>
    <w:lvl w:ilvl="4" w:tplc="1E32DFCA" w:tentative="1">
      <w:start w:val="1"/>
      <w:numFmt w:val="bullet"/>
      <w:lvlText w:val=""/>
      <w:lvlJc w:val="left"/>
      <w:pPr>
        <w:tabs>
          <w:tab w:val="num" w:pos="3240"/>
        </w:tabs>
        <w:ind w:left="3240" w:hanging="360"/>
      </w:pPr>
      <w:rPr>
        <w:rFonts w:ascii="Wingdings" w:hAnsi="Wingdings" w:hint="default"/>
      </w:rPr>
    </w:lvl>
    <w:lvl w:ilvl="5" w:tplc="D8F0EDD6" w:tentative="1">
      <w:start w:val="1"/>
      <w:numFmt w:val="bullet"/>
      <w:lvlText w:val=""/>
      <w:lvlJc w:val="left"/>
      <w:pPr>
        <w:tabs>
          <w:tab w:val="num" w:pos="3960"/>
        </w:tabs>
        <w:ind w:left="3960" w:hanging="360"/>
      </w:pPr>
      <w:rPr>
        <w:rFonts w:ascii="Wingdings" w:hAnsi="Wingdings" w:hint="default"/>
      </w:rPr>
    </w:lvl>
    <w:lvl w:ilvl="6" w:tplc="B010C490" w:tentative="1">
      <w:start w:val="1"/>
      <w:numFmt w:val="bullet"/>
      <w:lvlText w:val=""/>
      <w:lvlJc w:val="left"/>
      <w:pPr>
        <w:tabs>
          <w:tab w:val="num" w:pos="4680"/>
        </w:tabs>
        <w:ind w:left="4680" w:hanging="360"/>
      </w:pPr>
      <w:rPr>
        <w:rFonts w:ascii="Wingdings" w:hAnsi="Wingdings" w:hint="default"/>
      </w:rPr>
    </w:lvl>
    <w:lvl w:ilvl="7" w:tplc="8460D292" w:tentative="1">
      <w:start w:val="1"/>
      <w:numFmt w:val="bullet"/>
      <w:lvlText w:val=""/>
      <w:lvlJc w:val="left"/>
      <w:pPr>
        <w:tabs>
          <w:tab w:val="num" w:pos="5400"/>
        </w:tabs>
        <w:ind w:left="5400" w:hanging="360"/>
      </w:pPr>
      <w:rPr>
        <w:rFonts w:ascii="Wingdings" w:hAnsi="Wingdings" w:hint="default"/>
      </w:rPr>
    </w:lvl>
    <w:lvl w:ilvl="8" w:tplc="D68E8CA4"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2"/>
  </w:num>
  <w:num w:numId="3">
    <w:abstractNumId w:val="12"/>
  </w:num>
  <w:num w:numId="4">
    <w:abstractNumId w:val="13"/>
  </w:num>
  <w:num w:numId="5">
    <w:abstractNumId w:val="21"/>
  </w:num>
  <w:num w:numId="6">
    <w:abstractNumId w:val="2"/>
  </w:num>
  <w:num w:numId="7">
    <w:abstractNumId w:val="11"/>
  </w:num>
  <w:num w:numId="8">
    <w:abstractNumId w:val="26"/>
  </w:num>
  <w:num w:numId="9">
    <w:abstractNumId w:val="6"/>
  </w:num>
  <w:num w:numId="10">
    <w:abstractNumId w:val="3"/>
  </w:num>
  <w:num w:numId="11">
    <w:abstractNumId w:val="17"/>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8"/>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1"/>
  </w:num>
  <w:num w:numId="24">
    <w:abstractNumId w:val="25"/>
  </w:num>
  <w:num w:numId="25">
    <w:abstractNumId w:val="16"/>
  </w:num>
  <w:num w:numId="26">
    <w:abstractNumId w:val="24"/>
  </w:num>
  <w:num w:numId="27">
    <w:abstractNumId w:val="10"/>
  </w:num>
  <w:num w:numId="28">
    <w:abstractNumId w:val="23"/>
  </w:num>
  <w:num w:numId="29">
    <w:abstractNumId w:val="15"/>
  </w:num>
  <w:num w:numId="3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4CB4"/>
    <w:rsid w:val="00006264"/>
    <w:rsid w:val="000205E5"/>
    <w:rsid w:val="00022218"/>
    <w:rsid w:val="000700DD"/>
    <w:rsid w:val="00070305"/>
    <w:rsid w:val="000720B7"/>
    <w:rsid w:val="0008071E"/>
    <w:rsid w:val="000B035D"/>
    <w:rsid w:val="000B4620"/>
    <w:rsid w:val="000C0364"/>
    <w:rsid w:val="000C4829"/>
    <w:rsid w:val="000E3835"/>
    <w:rsid w:val="00110AB1"/>
    <w:rsid w:val="00114A2F"/>
    <w:rsid w:val="00122CFF"/>
    <w:rsid w:val="00143BD0"/>
    <w:rsid w:val="00163C3E"/>
    <w:rsid w:val="001710E3"/>
    <w:rsid w:val="0018414C"/>
    <w:rsid w:val="00184778"/>
    <w:rsid w:val="001910DB"/>
    <w:rsid w:val="001A13CF"/>
    <w:rsid w:val="001F7729"/>
    <w:rsid w:val="002242D9"/>
    <w:rsid w:val="002301DB"/>
    <w:rsid w:val="00234E0C"/>
    <w:rsid w:val="00246E4C"/>
    <w:rsid w:val="00281A58"/>
    <w:rsid w:val="0029777D"/>
    <w:rsid w:val="002B33BC"/>
    <w:rsid w:val="002B4D3B"/>
    <w:rsid w:val="002B76D6"/>
    <w:rsid w:val="002E40FC"/>
    <w:rsid w:val="002F7046"/>
    <w:rsid w:val="0031798D"/>
    <w:rsid w:val="00323BDF"/>
    <w:rsid w:val="00324E00"/>
    <w:rsid w:val="00330D81"/>
    <w:rsid w:val="00350C3B"/>
    <w:rsid w:val="00351880"/>
    <w:rsid w:val="003518B6"/>
    <w:rsid w:val="003873B9"/>
    <w:rsid w:val="003A3F33"/>
    <w:rsid w:val="003B51F9"/>
    <w:rsid w:val="003D0C6E"/>
    <w:rsid w:val="003F4CB4"/>
    <w:rsid w:val="004075F0"/>
    <w:rsid w:val="00415121"/>
    <w:rsid w:val="00440068"/>
    <w:rsid w:val="004734ED"/>
    <w:rsid w:val="004C07CA"/>
    <w:rsid w:val="004D6DFB"/>
    <w:rsid w:val="00504260"/>
    <w:rsid w:val="00531141"/>
    <w:rsid w:val="00550534"/>
    <w:rsid w:val="005B61CD"/>
    <w:rsid w:val="005C7AA0"/>
    <w:rsid w:val="00623B56"/>
    <w:rsid w:val="00634C52"/>
    <w:rsid w:val="00670350"/>
    <w:rsid w:val="0068672D"/>
    <w:rsid w:val="006A00FE"/>
    <w:rsid w:val="006A251A"/>
    <w:rsid w:val="006C7DFB"/>
    <w:rsid w:val="006D6AA1"/>
    <w:rsid w:val="006E2A95"/>
    <w:rsid w:val="00704DC1"/>
    <w:rsid w:val="00713BE8"/>
    <w:rsid w:val="007250D9"/>
    <w:rsid w:val="00732318"/>
    <w:rsid w:val="0075677B"/>
    <w:rsid w:val="00757F2D"/>
    <w:rsid w:val="00761FDC"/>
    <w:rsid w:val="007672F1"/>
    <w:rsid w:val="007A46F9"/>
    <w:rsid w:val="007C169F"/>
    <w:rsid w:val="007C6CF8"/>
    <w:rsid w:val="007F459E"/>
    <w:rsid w:val="0080410F"/>
    <w:rsid w:val="00840A31"/>
    <w:rsid w:val="00844871"/>
    <w:rsid w:val="00861AF6"/>
    <w:rsid w:val="008946B8"/>
    <w:rsid w:val="008A00D5"/>
    <w:rsid w:val="008C20DD"/>
    <w:rsid w:val="00912EDF"/>
    <w:rsid w:val="00921F39"/>
    <w:rsid w:val="00933F28"/>
    <w:rsid w:val="00935039"/>
    <w:rsid w:val="00940DE5"/>
    <w:rsid w:val="009437D7"/>
    <w:rsid w:val="00945350"/>
    <w:rsid w:val="009503E1"/>
    <w:rsid w:val="00980D41"/>
    <w:rsid w:val="0098261A"/>
    <w:rsid w:val="009958AD"/>
    <w:rsid w:val="009B0F18"/>
    <w:rsid w:val="009C0BF9"/>
    <w:rsid w:val="009C15D6"/>
    <w:rsid w:val="009C4F62"/>
    <w:rsid w:val="009E3840"/>
    <w:rsid w:val="009F46CC"/>
    <w:rsid w:val="009F5968"/>
    <w:rsid w:val="00A05B40"/>
    <w:rsid w:val="00A062BE"/>
    <w:rsid w:val="00A2322A"/>
    <w:rsid w:val="00A24A68"/>
    <w:rsid w:val="00A93836"/>
    <w:rsid w:val="00AB62B7"/>
    <w:rsid w:val="00AE54F6"/>
    <w:rsid w:val="00AE57B5"/>
    <w:rsid w:val="00AF6391"/>
    <w:rsid w:val="00B10384"/>
    <w:rsid w:val="00B13681"/>
    <w:rsid w:val="00B33B29"/>
    <w:rsid w:val="00B34163"/>
    <w:rsid w:val="00B75FB3"/>
    <w:rsid w:val="00B83922"/>
    <w:rsid w:val="00B86B5E"/>
    <w:rsid w:val="00BA5C79"/>
    <w:rsid w:val="00BC67BB"/>
    <w:rsid w:val="00BD57B2"/>
    <w:rsid w:val="00BD6B81"/>
    <w:rsid w:val="00BE4187"/>
    <w:rsid w:val="00C05314"/>
    <w:rsid w:val="00C111BE"/>
    <w:rsid w:val="00C17B89"/>
    <w:rsid w:val="00C30865"/>
    <w:rsid w:val="00C71EB2"/>
    <w:rsid w:val="00C97514"/>
    <w:rsid w:val="00CA2DE1"/>
    <w:rsid w:val="00CB1E87"/>
    <w:rsid w:val="00CC1B00"/>
    <w:rsid w:val="00CF5BD4"/>
    <w:rsid w:val="00D017E2"/>
    <w:rsid w:val="00D06D33"/>
    <w:rsid w:val="00D21145"/>
    <w:rsid w:val="00D40E14"/>
    <w:rsid w:val="00D50EB3"/>
    <w:rsid w:val="00D6311B"/>
    <w:rsid w:val="00D80133"/>
    <w:rsid w:val="00DB03BF"/>
    <w:rsid w:val="00DB1CEA"/>
    <w:rsid w:val="00DB4EEB"/>
    <w:rsid w:val="00DD3758"/>
    <w:rsid w:val="00DD5F47"/>
    <w:rsid w:val="00DF55AE"/>
    <w:rsid w:val="00DF6911"/>
    <w:rsid w:val="00E10621"/>
    <w:rsid w:val="00E30C5F"/>
    <w:rsid w:val="00E35F5A"/>
    <w:rsid w:val="00E90065"/>
    <w:rsid w:val="00F02D55"/>
    <w:rsid w:val="00F26355"/>
    <w:rsid w:val="00F47C96"/>
    <w:rsid w:val="00F701B2"/>
    <w:rsid w:val="00F75537"/>
    <w:rsid w:val="00F81D85"/>
    <w:rsid w:val="00F91789"/>
    <w:rsid w:val="00FA2CC7"/>
    <w:rsid w:val="00FB3C4C"/>
    <w:rsid w:val="00FB7C99"/>
    <w:rsid w:val="00FD0CE2"/>
    <w:rsid w:val="00FE0E07"/>
    <w:rsid w:val="00FE7597"/>
    <w:rsid w:val="00FF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56A7A-B21A-4E91-BC68-ED2AEB63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514"/>
    <w:rPr>
      <w:rFonts w:ascii="Calibri" w:eastAsia="Calibri" w:hAnsi="Calibri" w:cs="Times New Roman"/>
    </w:rPr>
  </w:style>
  <w:style w:type="paragraph" w:styleId="2">
    <w:name w:val="heading 2"/>
    <w:basedOn w:val="a"/>
    <w:next w:val="a"/>
    <w:link w:val="20"/>
    <w:uiPriority w:val="99"/>
    <w:qFormat/>
    <w:rsid w:val="00C9751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97514"/>
    <w:pPr>
      <w:keepNext/>
      <w:keepLines/>
      <w:spacing w:before="200" w:after="0" w:line="259" w:lineRule="auto"/>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97514"/>
    <w:rPr>
      <w:rFonts w:ascii="Arial" w:eastAsia="Calibri" w:hAnsi="Arial" w:cs="Arial"/>
      <w:b/>
      <w:bCs/>
      <w:i/>
      <w:iCs/>
      <w:sz w:val="28"/>
      <w:szCs w:val="28"/>
    </w:rPr>
  </w:style>
  <w:style w:type="character" w:customStyle="1" w:styleId="30">
    <w:name w:val="Заголовок 3 Знак"/>
    <w:basedOn w:val="a0"/>
    <w:link w:val="3"/>
    <w:uiPriority w:val="99"/>
    <w:rsid w:val="00C97514"/>
    <w:rPr>
      <w:rFonts w:ascii="Cambria" w:eastAsia="Times New Roman" w:hAnsi="Cambria" w:cs="Times New Roman"/>
      <w:b/>
      <w:bCs/>
      <w:color w:val="4F81BD"/>
    </w:rPr>
  </w:style>
  <w:style w:type="paragraph" w:styleId="a3">
    <w:name w:val="Normal (Web)"/>
    <w:basedOn w:val="a"/>
    <w:uiPriority w:val="99"/>
    <w:rsid w:val="00C975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C975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514"/>
    <w:rPr>
      <w:rFonts w:ascii="Tahoma" w:eastAsia="Calibri" w:hAnsi="Tahoma" w:cs="Tahoma"/>
      <w:sz w:val="16"/>
      <w:szCs w:val="16"/>
    </w:rPr>
  </w:style>
  <w:style w:type="table" w:styleId="a6">
    <w:name w:val="Table Grid"/>
    <w:basedOn w:val="a1"/>
    <w:uiPriority w:val="59"/>
    <w:rsid w:val="00C975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7514"/>
    <w:rPr>
      <w:rFonts w:cs="Times New Roman"/>
      <w:color w:val="0000FF"/>
      <w:u w:val="single"/>
    </w:rPr>
  </w:style>
  <w:style w:type="paragraph" w:styleId="a8">
    <w:name w:val="List Paragraph"/>
    <w:basedOn w:val="a"/>
    <w:uiPriority w:val="99"/>
    <w:qFormat/>
    <w:rsid w:val="00C97514"/>
    <w:pPr>
      <w:ind w:left="720"/>
      <w:contextualSpacing/>
    </w:pPr>
  </w:style>
  <w:style w:type="character" w:customStyle="1" w:styleId="apple-converted-space">
    <w:name w:val="apple-converted-space"/>
    <w:basedOn w:val="a0"/>
    <w:uiPriority w:val="99"/>
    <w:rsid w:val="00C97514"/>
    <w:rPr>
      <w:rFonts w:cs="Times New Roman"/>
    </w:rPr>
  </w:style>
  <w:style w:type="character" w:customStyle="1" w:styleId="rvts23">
    <w:name w:val="rvts23"/>
    <w:basedOn w:val="a0"/>
    <w:uiPriority w:val="99"/>
    <w:rsid w:val="00C97514"/>
    <w:rPr>
      <w:rFonts w:cs="Times New Roman"/>
    </w:rPr>
  </w:style>
  <w:style w:type="paragraph" w:customStyle="1" w:styleId="Default">
    <w:name w:val="Default"/>
    <w:rsid w:val="00C97514"/>
    <w:pPr>
      <w:autoSpaceDE w:val="0"/>
      <w:autoSpaceDN w:val="0"/>
      <w:adjustRightInd w:val="0"/>
      <w:jc w:val="both"/>
    </w:pPr>
    <w:rPr>
      <w:rFonts w:ascii="Arial" w:eastAsia="Times New Roman" w:hAnsi="Arial" w:cs="Arial"/>
      <w:color w:val="000000"/>
      <w:sz w:val="24"/>
      <w:szCs w:val="24"/>
    </w:rPr>
  </w:style>
  <w:style w:type="character" w:styleId="a9">
    <w:name w:val="FollowedHyperlink"/>
    <w:basedOn w:val="a0"/>
    <w:uiPriority w:val="99"/>
    <w:semiHidden/>
    <w:rsid w:val="00C97514"/>
    <w:rPr>
      <w:rFonts w:cs="Times New Roman"/>
      <w:color w:val="800080"/>
      <w:u w:val="single"/>
    </w:rPr>
  </w:style>
  <w:style w:type="paragraph" w:styleId="HTML">
    <w:name w:val="HTML Preformatted"/>
    <w:basedOn w:val="a"/>
    <w:link w:val="HTML0"/>
    <w:uiPriority w:val="99"/>
    <w:rsid w:val="00C97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7514"/>
    <w:rPr>
      <w:rFonts w:ascii="Courier New" w:eastAsia="Times New Roman" w:hAnsi="Courier New" w:cs="Courier New"/>
      <w:sz w:val="20"/>
      <w:szCs w:val="20"/>
      <w:lang w:eastAsia="ru-RU"/>
    </w:rPr>
  </w:style>
  <w:style w:type="character" w:styleId="aa">
    <w:name w:val="line number"/>
    <w:basedOn w:val="a0"/>
    <w:uiPriority w:val="99"/>
    <w:semiHidden/>
    <w:rsid w:val="00C97514"/>
    <w:rPr>
      <w:rFonts w:cs="Times New Roman"/>
    </w:rPr>
  </w:style>
  <w:style w:type="paragraph" w:styleId="ab">
    <w:name w:val="header"/>
    <w:basedOn w:val="a"/>
    <w:link w:val="ac"/>
    <w:uiPriority w:val="99"/>
    <w:rsid w:val="00C9751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97514"/>
    <w:rPr>
      <w:rFonts w:ascii="Calibri" w:eastAsia="Calibri" w:hAnsi="Calibri" w:cs="Times New Roman"/>
    </w:rPr>
  </w:style>
  <w:style w:type="paragraph" w:styleId="ad">
    <w:name w:val="footer"/>
    <w:basedOn w:val="a"/>
    <w:link w:val="ae"/>
    <w:uiPriority w:val="99"/>
    <w:rsid w:val="00C9751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7514"/>
    <w:rPr>
      <w:rFonts w:ascii="Calibri" w:eastAsia="Calibri" w:hAnsi="Calibri" w:cs="Times New Roman"/>
    </w:rPr>
  </w:style>
  <w:style w:type="paragraph" w:customStyle="1" w:styleId="-">
    <w:name w:val="Таблица - текст"/>
    <w:basedOn w:val="a"/>
    <w:link w:val="-0"/>
    <w:uiPriority w:val="99"/>
    <w:rsid w:val="00C97514"/>
    <w:pPr>
      <w:spacing w:after="0" w:line="240" w:lineRule="auto"/>
    </w:pPr>
    <w:rPr>
      <w:rFonts w:ascii="Arial Narrow" w:hAnsi="Arial Narrow"/>
      <w:color w:val="000000"/>
      <w:sz w:val="24"/>
      <w:szCs w:val="20"/>
      <w:lang w:val="uk-UA" w:eastAsia="uk-UA"/>
    </w:rPr>
  </w:style>
  <w:style w:type="paragraph" w:customStyle="1" w:styleId="-1">
    <w:name w:val="Таблица - цифры"/>
    <w:basedOn w:val="-"/>
    <w:link w:val="-2"/>
    <w:uiPriority w:val="99"/>
    <w:rsid w:val="00C97514"/>
    <w:pPr>
      <w:keepLines/>
      <w:jc w:val="right"/>
    </w:pPr>
  </w:style>
  <w:style w:type="character" w:customStyle="1" w:styleId="-3">
    <w:name w:val="Таблица - выделение"/>
    <w:uiPriority w:val="99"/>
    <w:rsid w:val="00C97514"/>
    <w:rPr>
      <w:b/>
      <w:color w:val="073A78"/>
    </w:rPr>
  </w:style>
  <w:style w:type="character" w:customStyle="1" w:styleId="-20">
    <w:name w:val="Таблица - выделение 2"/>
    <w:uiPriority w:val="99"/>
    <w:rsid w:val="00C97514"/>
    <w:rPr>
      <w:rFonts w:ascii="Arial Narrow" w:hAnsi="Arial Narrow"/>
      <w:b/>
      <w:i/>
      <w:color w:val="000000"/>
      <w:sz w:val="20"/>
    </w:rPr>
  </w:style>
  <w:style w:type="character" w:customStyle="1" w:styleId="-0">
    <w:name w:val="Таблица - текст Знак"/>
    <w:link w:val="-"/>
    <w:uiPriority w:val="99"/>
    <w:locked/>
    <w:rsid w:val="00C97514"/>
    <w:rPr>
      <w:rFonts w:ascii="Arial Narrow" w:eastAsia="Calibri" w:hAnsi="Arial Narrow" w:cs="Times New Roman"/>
      <w:color w:val="000000"/>
      <w:sz w:val="24"/>
      <w:szCs w:val="20"/>
      <w:lang w:val="uk-UA" w:eastAsia="uk-UA"/>
    </w:rPr>
  </w:style>
  <w:style w:type="character" w:customStyle="1" w:styleId="-2">
    <w:name w:val="Таблица - цифры Знак"/>
    <w:link w:val="-1"/>
    <w:uiPriority w:val="99"/>
    <w:locked/>
    <w:rsid w:val="00C97514"/>
    <w:rPr>
      <w:rFonts w:ascii="Arial Narrow" w:eastAsia="Calibri" w:hAnsi="Arial Narrow" w:cs="Times New Roman"/>
      <w:color w:val="000000"/>
      <w:sz w:val="24"/>
      <w:szCs w:val="20"/>
      <w:lang w:val="uk-UA" w:eastAsia="uk-UA"/>
    </w:rPr>
  </w:style>
  <w:style w:type="paragraph" w:styleId="af">
    <w:name w:val="No Spacing"/>
    <w:uiPriority w:val="99"/>
    <w:qFormat/>
    <w:rsid w:val="00C97514"/>
    <w:pPr>
      <w:spacing w:after="0" w:line="240" w:lineRule="auto"/>
    </w:pPr>
    <w:rPr>
      <w:rFonts w:ascii="Calibri" w:eastAsia="Calibri" w:hAnsi="Calibri" w:cs="Times New Roman"/>
      <w:lang w:val="uk-UA"/>
    </w:rPr>
  </w:style>
  <w:style w:type="paragraph" w:customStyle="1" w:styleId="-4">
    <w:name w:val="Таблица - название"/>
    <w:basedOn w:val="af0"/>
    <w:link w:val="-5"/>
    <w:uiPriority w:val="99"/>
    <w:rsid w:val="00C97514"/>
    <w:pPr>
      <w:keepNext/>
      <w:keepLines/>
      <w:spacing w:before="120" w:after="240"/>
    </w:pPr>
    <w:rPr>
      <w:rFonts w:ascii="Arial Narrow" w:hAnsi="Arial Narrow"/>
      <w:b/>
      <w:i w:val="0"/>
      <w:iCs w:val="0"/>
      <w:color w:val="073A78"/>
      <w:sz w:val="20"/>
      <w:szCs w:val="20"/>
      <w:lang w:val="uk-UA" w:eastAsia="uk-UA"/>
    </w:rPr>
  </w:style>
  <w:style w:type="character" w:customStyle="1" w:styleId="-5">
    <w:name w:val="Таблица - название Знак"/>
    <w:link w:val="-4"/>
    <w:uiPriority w:val="99"/>
    <w:locked/>
    <w:rsid w:val="00C97514"/>
    <w:rPr>
      <w:rFonts w:ascii="Arial Narrow" w:eastAsia="Calibri" w:hAnsi="Arial Narrow" w:cs="Times New Roman"/>
      <w:b/>
      <w:color w:val="073A78"/>
      <w:sz w:val="20"/>
      <w:szCs w:val="20"/>
      <w:lang w:val="uk-UA" w:eastAsia="uk-UA"/>
    </w:rPr>
  </w:style>
  <w:style w:type="paragraph" w:styleId="af1">
    <w:name w:val="Body Text"/>
    <w:basedOn w:val="a"/>
    <w:link w:val="af2"/>
    <w:uiPriority w:val="99"/>
    <w:rsid w:val="00C97514"/>
    <w:pPr>
      <w:spacing w:after="120" w:line="240" w:lineRule="auto"/>
    </w:pPr>
    <w:rPr>
      <w:rFonts w:ascii="Times New Roman" w:hAnsi="Times New Roman"/>
      <w:sz w:val="28"/>
    </w:rPr>
  </w:style>
  <w:style w:type="character" w:customStyle="1" w:styleId="af2">
    <w:name w:val="Основной текст Знак"/>
    <w:basedOn w:val="a0"/>
    <w:link w:val="af1"/>
    <w:uiPriority w:val="99"/>
    <w:rsid w:val="00C97514"/>
    <w:rPr>
      <w:rFonts w:ascii="Times New Roman" w:eastAsia="Calibri" w:hAnsi="Times New Roman" w:cs="Times New Roman"/>
      <w:sz w:val="28"/>
    </w:rPr>
  </w:style>
  <w:style w:type="paragraph" w:customStyle="1" w:styleId="af3">
    <w:name w:val="Основной текст (откр.)"/>
    <w:basedOn w:val="a"/>
    <w:next w:val="af1"/>
    <w:link w:val="af4"/>
    <w:uiPriority w:val="99"/>
    <w:rsid w:val="00C97514"/>
    <w:pPr>
      <w:spacing w:before="480" w:after="240" w:line="264" w:lineRule="auto"/>
      <w:ind w:left="1134"/>
      <w:jc w:val="both"/>
    </w:pPr>
    <w:rPr>
      <w:rFonts w:ascii="Times New Roman" w:eastAsia="Times New Roman" w:hAnsi="Times New Roman"/>
      <w:color w:val="000000"/>
      <w:szCs w:val="24"/>
      <w:lang w:val="uk-UA" w:eastAsia="uk-UA"/>
    </w:rPr>
  </w:style>
  <w:style w:type="character" w:customStyle="1" w:styleId="af4">
    <w:name w:val="Основной текст (откр.) Знак"/>
    <w:basedOn w:val="a0"/>
    <w:link w:val="af3"/>
    <w:uiPriority w:val="99"/>
    <w:locked/>
    <w:rsid w:val="00C97514"/>
    <w:rPr>
      <w:rFonts w:ascii="Times New Roman" w:eastAsia="Times New Roman" w:hAnsi="Times New Roman" w:cs="Times New Roman"/>
      <w:color w:val="000000"/>
      <w:szCs w:val="24"/>
      <w:lang w:val="uk-UA" w:eastAsia="uk-UA"/>
    </w:rPr>
  </w:style>
  <w:style w:type="paragraph" w:customStyle="1" w:styleId="af5">
    <w:name w:val="Основной текст (откр./закр.)"/>
    <w:basedOn w:val="a"/>
    <w:link w:val="af6"/>
    <w:uiPriority w:val="99"/>
    <w:rsid w:val="00C97514"/>
    <w:pPr>
      <w:spacing w:before="480" w:after="480" w:line="264" w:lineRule="auto"/>
      <w:ind w:left="1134"/>
      <w:jc w:val="both"/>
    </w:pPr>
    <w:rPr>
      <w:rFonts w:ascii="Times New Roman" w:eastAsia="Times New Roman" w:hAnsi="Times New Roman"/>
      <w:color w:val="000000"/>
      <w:szCs w:val="24"/>
      <w:lang w:val="uk-UA" w:eastAsia="uk-UA"/>
    </w:rPr>
  </w:style>
  <w:style w:type="character" w:customStyle="1" w:styleId="af6">
    <w:name w:val="Основной текст (откр./закр.) Знак"/>
    <w:basedOn w:val="a0"/>
    <w:link w:val="af5"/>
    <w:uiPriority w:val="99"/>
    <w:locked/>
    <w:rsid w:val="00C97514"/>
    <w:rPr>
      <w:rFonts w:ascii="Times New Roman" w:eastAsia="Times New Roman" w:hAnsi="Times New Roman" w:cs="Times New Roman"/>
      <w:color w:val="000000"/>
      <w:szCs w:val="24"/>
      <w:lang w:val="uk-UA" w:eastAsia="uk-UA"/>
    </w:rPr>
  </w:style>
  <w:style w:type="paragraph" w:styleId="af0">
    <w:name w:val="caption"/>
    <w:basedOn w:val="a"/>
    <w:next w:val="a"/>
    <w:uiPriority w:val="99"/>
    <w:qFormat/>
    <w:rsid w:val="00C97514"/>
    <w:pPr>
      <w:spacing w:line="240" w:lineRule="auto"/>
    </w:pPr>
    <w:rPr>
      <w:i/>
      <w:iCs/>
      <w:color w:val="1F497D"/>
      <w:sz w:val="18"/>
      <w:szCs w:val="18"/>
    </w:rPr>
  </w:style>
  <w:style w:type="paragraph" w:customStyle="1" w:styleId="rvps4">
    <w:name w:val="rvps4"/>
    <w:basedOn w:val="a"/>
    <w:uiPriority w:val="99"/>
    <w:rsid w:val="00C97514"/>
    <w:pPr>
      <w:spacing w:before="100" w:beforeAutospacing="1" w:after="100" w:afterAutospacing="1" w:line="240" w:lineRule="auto"/>
    </w:pPr>
    <w:rPr>
      <w:rFonts w:ascii="Times New Roman" w:hAnsi="Times New Roman"/>
      <w:sz w:val="24"/>
      <w:szCs w:val="24"/>
      <w:lang w:eastAsia="ru-RU"/>
    </w:rPr>
  </w:style>
  <w:style w:type="paragraph" w:customStyle="1" w:styleId="TableParagraph">
    <w:name w:val="Table Paragraph"/>
    <w:basedOn w:val="a"/>
    <w:uiPriority w:val="99"/>
    <w:rsid w:val="00C97514"/>
    <w:pPr>
      <w:widowControl w:val="0"/>
      <w:spacing w:after="0" w:line="240" w:lineRule="auto"/>
      <w:ind w:left="108"/>
    </w:pPr>
    <w:rPr>
      <w:rFonts w:ascii="Times New Roman" w:hAnsi="Times New Roman"/>
      <w:lang w:val="uk-UA"/>
    </w:rPr>
  </w:style>
  <w:style w:type="character" w:customStyle="1" w:styleId="29">
    <w:name w:val="Основной текст (2) + 9"/>
    <w:aliases w:val="5 pt,Не полужирный"/>
    <w:basedOn w:val="a0"/>
    <w:uiPriority w:val="99"/>
    <w:rsid w:val="00C97514"/>
    <w:rPr>
      <w:rFonts w:cs="Times New Roman"/>
      <w:b/>
      <w:bCs/>
      <w:color w:val="000000"/>
      <w:spacing w:val="0"/>
      <w:w w:val="100"/>
      <w:position w:val="0"/>
      <w:sz w:val="19"/>
      <w:szCs w:val="19"/>
      <w:shd w:val="clear" w:color="auto" w:fill="FFFFFF"/>
      <w:lang w:val="uk-UA" w:eastAsia="uk-UA" w:bidi="ar-SA"/>
    </w:rPr>
  </w:style>
  <w:style w:type="character" w:customStyle="1" w:styleId="291">
    <w:name w:val="Основной текст (2) + 91"/>
    <w:aliases w:val="5 pt1,Не полужирный1"/>
    <w:basedOn w:val="a0"/>
    <w:uiPriority w:val="99"/>
    <w:rsid w:val="00C97514"/>
    <w:rPr>
      <w:rFonts w:cs="Times New Roman"/>
      <w:b/>
      <w:bCs/>
      <w:color w:val="000000"/>
      <w:spacing w:val="0"/>
      <w:w w:val="100"/>
      <w:position w:val="0"/>
      <w:sz w:val="19"/>
      <w:szCs w:val="19"/>
      <w:shd w:val="clear" w:color="auto" w:fill="FFFFFF"/>
      <w:lang w:val="uk-UA" w:eastAsia="uk-UA"/>
    </w:rPr>
  </w:style>
  <w:style w:type="character" w:customStyle="1" w:styleId="21">
    <w:name w:val="Основной текст (2)_"/>
    <w:basedOn w:val="a0"/>
    <w:link w:val="22"/>
    <w:uiPriority w:val="99"/>
    <w:locked/>
    <w:rsid w:val="00C97514"/>
    <w:rPr>
      <w:rFonts w:cs="Times New Roman"/>
      <w:b/>
      <w:bCs/>
      <w:sz w:val="28"/>
      <w:szCs w:val="28"/>
      <w:shd w:val="clear" w:color="auto" w:fill="FFFFFF"/>
    </w:rPr>
  </w:style>
  <w:style w:type="paragraph" w:customStyle="1" w:styleId="22">
    <w:name w:val="Основной текст (2)"/>
    <w:basedOn w:val="a"/>
    <w:link w:val="21"/>
    <w:uiPriority w:val="99"/>
    <w:rsid w:val="00C97514"/>
    <w:pPr>
      <w:widowControl w:val="0"/>
      <w:shd w:val="clear" w:color="auto" w:fill="FFFFFF"/>
      <w:spacing w:before="360" w:after="0" w:line="240" w:lineRule="atLeast"/>
    </w:pPr>
    <w:rPr>
      <w:rFonts w:asciiTheme="minorHAnsi" w:eastAsiaTheme="minorHAnsi" w:hAnsiTheme="minorHAnsi"/>
      <w:b/>
      <w:bCs/>
      <w:sz w:val="28"/>
      <w:szCs w:val="28"/>
      <w:shd w:val="clear" w:color="auto" w:fill="FFFFFF"/>
    </w:rPr>
  </w:style>
  <w:style w:type="character" w:styleId="af7">
    <w:name w:val="Strong"/>
    <w:basedOn w:val="a0"/>
    <w:uiPriority w:val="99"/>
    <w:qFormat/>
    <w:rsid w:val="00C97514"/>
    <w:rPr>
      <w:rFonts w:cs="Times New Roman"/>
      <w:b/>
      <w:bCs/>
    </w:rPr>
  </w:style>
  <w:style w:type="paragraph" w:customStyle="1" w:styleId="1">
    <w:name w:val="Обычный1"/>
    <w:rsid w:val="00C97514"/>
    <w:rPr>
      <w:rFonts w:ascii="Calibri" w:eastAsia="Calibri" w:hAnsi="Calibri" w:cs="Calibri"/>
      <w:lang w:val="uk-UA" w:eastAsia="ru-RU"/>
    </w:rPr>
  </w:style>
  <w:style w:type="character" w:customStyle="1" w:styleId="295pt">
    <w:name w:val="Основной текст (2) + 9;5 pt;Не полужирный"/>
    <w:basedOn w:val="a0"/>
    <w:rsid w:val="00C97514"/>
    <w:rPr>
      <w:b/>
      <w:bCs/>
      <w:color w:val="000000"/>
      <w:spacing w:val="0"/>
      <w:w w:val="100"/>
      <w:position w:val="0"/>
      <w:sz w:val="19"/>
      <w:szCs w:val="19"/>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2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B9265-F859-4884-9513-B93352DF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19324</Words>
  <Characters>11015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user366a</cp:lastModifiedBy>
  <cp:revision>4</cp:revision>
  <dcterms:created xsi:type="dcterms:W3CDTF">2023-02-23T12:14:00Z</dcterms:created>
  <dcterms:modified xsi:type="dcterms:W3CDTF">2023-02-23T16:58:00Z</dcterms:modified>
</cp:coreProperties>
</file>