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CA556" w14:textId="5489573E" w:rsidR="0081103E" w:rsidRDefault="0081103E">
      <w:pPr>
        <w:framePr w:h="984" w:wrap="notBeside" w:vAnchor="text" w:hAnchor="text" w:xAlign="center" w:y="1"/>
        <w:jc w:val="center"/>
        <w:rPr>
          <w:sz w:val="2"/>
          <w:szCs w:val="2"/>
        </w:rPr>
      </w:pPr>
    </w:p>
    <w:p w14:paraId="07961E12" w14:textId="2E09AC6F" w:rsidR="0081103E" w:rsidRPr="008C1B56" w:rsidRDefault="008C1B56">
      <w:pPr>
        <w:pStyle w:val="20"/>
        <w:shd w:val="clear" w:color="auto" w:fill="auto"/>
        <w:spacing w:before="0" w:after="0" w:line="322" w:lineRule="exact"/>
        <w:ind w:firstLine="740"/>
        <w:jc w:val="both"/>
        <w:rPr>
          <w:b/>
          <w:bCs/>
        </w:rPr>
      </w:pPr>
      <w:r w:rsidRPr="008C1B56">
        <w:rPr>
          <w:b/>
          <w:bCs/>
        </w:rPr>
        <w:t xml:space="preserve">Звіт про роботу </w:t>
      </w:r>
      <w:r w:rsidR="00000000" w:rsidRPr="008C1B56">
        <w:rPr>
          <w:b/>
          <w:bCs/>
        </w:rPr>
        <w:t>департамент</w:t>
      </w:r>
      <w:r w:rsidRPr="008C1B56">
        <w:rPr>
          <w:b/>
          <w:bCs/>
        </w:rPr>
        <w:t>у</w:t>
      </w:r>
      <w:r w:rsidR="00000000" w:rsidRPr="008C1B56">
        <w:rPr>
          <w:b/>
          <w:bCs/>
        </w:rPr>
        <w:t xml:space="preserve"> енергетики, енергозбереження та запровадження інноваційних технологій Миколаївської міської за 11 місяців 2024 року</w:t>
      </w:r>
    </w:p>
    <w:p w14:paraId="69ED0030" w14:textId="77777777" w:rsidR="008C1B56" w:rsidRDefault="008C1B56">
      <w:pPr>
        <w:pStyle w:val="20"/>
        <w:shd w:val="clear" w:color="auto" w:fill="auto"/>
        <w:spacing w:before="0" w:after="0" w:line="322" w:lineRule="exact"/>
        <w:ind w:firstLine="740"/>
        <w:jc w:val="both"/>
      </w:pPr>
    </w:p>
    <w:p w14:paraId="11A2F71C" w14:textId="77777777" w:rsidR="008C1B56" w:rsidRDefault="008C1B56">
      <w:pPr>
        <w:pStyle w:val="20"/>
        <w:shd w:val="clear" w:color="auto" w:fill="auto"/>
        <w:spacing w:before="0" w:after="0" w:line="322" w:lineRule="exact"/>
        <w:ind w:firstLine="740"/>
        <w:jc w:val="both"/>
      </w:pPr>
    </w:p>
    <w:p w14:paraId="250C481F" w14:textId="2F57C48C" w:rsidR="0081103E" w:rsidRDefault="00000000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Департамент</w:t>
      </w:r>
      <w:r w:rsidR="008C1B56">
        <w:t xml:space="preserve"> </w:t>
      </w:r>
      <w:r w:rsidR="008C1B56" w:rsidRPr="008C1B56">
        <w:t>енергетики, енергозбереження та запровадження інноваційних технологій Миколаївської міської</w:t>
      </w:r>
      <w:r w:rsidR="008C1B56" w:rsidRPr="008C1B56">
        <w:t xml:space="preserve"> ради</w:t>
      </w:r>
      <w:r w:rsidR="008C1B56">
        <w:t xml:space="preserve"> (далі - Департамент)</w:t>
      </w:r>
      <w:r>
        <w:t xml:space="preserve"> є виконавцем міської Програми енергозбереження «Теплий Миколаїв»,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територіальної громади під час проходження опалювального сезону 2023-2024 років.</w:t>
      </w:r>
    </w:p>
    <w:p w14:paraId="63378DD9" w14:textId="77777777" w:rsidR="0081103E" w:rsidRDefault="00000000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Закінчено роботи з поточного ремонту у частині облаштування відкосів багатоповерхових житлових будинків на 48 об’єктах.</w:t>
      </w:r>
    </w:p>
    <w:p w14:paraId="6549ADB3" w14:textId="77777777" w:rsidR="0081103E" w:rsidRDefault="00000000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Виконано енергетичних аудитів та проведено технічних обстежень на 7 комунальних об’єктах освітньої та медичної сфери.</w:t>
      </w:r>
    </w:p>
    <w:p w14:paraId="56998D22" w14:textId="77777777" w:rsidR="0081103E" w:rsidRDefault="00000000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За вказаний період проведено 6 комісій відсоткових ставок або частини тіла кредиту за залученими в кредитно-фінансових установах кредитами та понесених витрат за рахунок власних коштів на впровадження заходів з енергозбереження та енергоефективності у житловому фонді м. Миколаєва з компенсацією ОСББ в загальній сумі 6 534,437 </w:t>
      </w:r>
      <w:proofErr w:type="spellStart"/>
      <w:r>
        <w:t>тис.грн</w:t>
      </w:r>
      <w:proofErr w:type="spellEnd"/>
      <w:r>
        <w:t>.</w:t>
      </w:r>
    </w:p>
    <w:p w14:paraId="5BC83AC6" w14:textId="77777777" w:rsidR="0081103E" w:rsidRDefault="00000000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Виконано роботи з капітального ремонту в 5 освітніх закладах і в 1 медичному закладі - встановлено металопластикові вікна та двері, як заходи з енергозбереження з усунення аварії в бюджетній установі - на суму 9 470,000 </w:t>
      </w:r>
      <w:proofErr w:type="spellStart"/>
      <w:r>
        <w:t>тис.грн</w:t>
      </w:r>
      <w:proofErr w:type="spellEnd"/>
      <w:r>
        <w:t xml:space="preserve">., а також триває виконання робіт з монтажу металопластикових вікон та дверей в 6-ти освітніх закладів - на орієнтовну суму 8 399,000 </w:t>
      </w:r>
      <w:proofErr w:type="spellStart"/>
      <w:r>
        <w:t>тис.грн</w:t>
      </w:r>
      <w:proofErr w:type="spellEnd"/>
      <w:r>
        <w:t>.</w:t>
      </w:r>
    </w:p>
    <w:p w14:paraId="2B83AD93" w14:textId="77777777" w:rsidR="0081103E" w:rsidRDefault="00000000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На умовах співфінансування з благодійною організацією «БЛАГОДІЙНИЙ ФОНД «ЄЛОУБЛУ ФОРС УКРАЇНА» проведено реалізацію наступних проєктів:</w:t>
      </w:r>
    </w:p>
    <w:p w14:paraId="75A6AC9A" w14:textId="2DF9DE8C" w:rsidR="0081103E" w:rsidRDefault="00000000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- виконано роботи з встановлення сонячної електростанції на даху будівель акушерського корпусу, жіночої консультації та гінекологічного корпусу КНП ММР «Пологовий будинок №3». Кошти міської територіальної громади -</w:t>
      </w:r>
      <w:r w:rsidR="008C1B56">
        <w:t xml:space="preserve"> </w:t>
      </w:r>
      <w:r>
        <w:t xml:space="preserve">1 496,834 грн., кошти благодійного фонду 4 980,346 </w:t>
      </w:r>
      <w:proofErr w:type="spellStart"/>
      <w:r>
        <w:t>тис.грн</w:t>
      </w:r>
      <w:proofErr w:type="spellEnd"/>
      <w:r>
        <w:t>.</w:t>
      </w:r>
    </w:p>
    <w:p w14:paraId="163885BC" w14:textId="77777777" w:rsidR="0081103E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 w:line="322" w:lineRule="exact"/>
        <w:ind w:firstLine="740"/>
        <w:jc w:val="both"/>
      </w:pPr>
      <w:r>
        <w:t xml:space="preserve">виконуються роботи з встановлення гібридної сонячної електростанції на власне споживання на даху нежитлової будівлі КНП ММР «Міська лікарня швидкої медичної допомоги». Кошти міської територіальної громади - 556,000 </w:t>
      </w:r>
      <w:proofErr w:type="spellStart"/>
      <w:r>
        <w:t>тис.грн</w:t>
      </w:r>
      <w:proofErr w:type="spellEnd"/>
      <w:r>
        <w:t xml:space="preserve">, кошти благодійного фонду 5 560,000 </w:t>
      </w:r>
      <w:proofErr w:type="spellStart"/>
      <w:r>
        <w:t>тис.грн</w:t>
      </w:r>
      <w:proofErr w:type="spellEnd"/>
      <w:r>
        <w:t>.</w:t>
      </w:r>
    </w:p>
    <w:p w14:paraId="116F4575" w14:textId="77777777" w:rsidR="0081103E" w:rsidRDefault="00000000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Також, на підставі </w:t>
      </w:r>
      <w:proofErr w:type="spellStart"/>
      <w:r>
        <w:t>заключенного</w:t>
      </w:r>
      <w:proofErr w:type="spellEnd"/>
      <w:r>
        <w:t xml:space="preserve"> </w:t>
      </w:r>
      <w:proofErr w:type="spellStart"/>
      <w:r>
        <w:t>Меморандому</w:t>
      </w:r>
      <w:proofErr w:type="spellEnd"/>
      <w:r>
        <w:t xml:space="preserve"> буде надано грант від ОІ2 (Німецьке товариство міжнародного співробітництва) на реалізацію проєкту з встановлення гібридної сонячної електростанції на даху КНП ММР «Міська лікарня №1» у розмірі 100,000 </w:t>
      </w:r>
      <w:proofErr w:type="spellStart"/>
      <w:r>
        <w:t>тис.євро</w:t>
      </w:r>
      <w:proofErr w:type="spellEnd"/>
      <w:r>
        <w:t xml:space="preserve"> (4 500,00 </w:t>
      </w:r>
      <w:proofErr w:type="spellStart"/>
      <w:r>
        <w:t>тис.грн</w:t>
      </w:r>
      <w:proofErr w:type="spellEnd"/>
      <w:r>
        <w:t>).</w:t>
      </w:r>
    </w:p>
    <w:p w14:paraId="74C849E8" w14:textId="77777777" w:rsidR="0081103E" w:rsidRDefault="00000000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Триває розробка проєктів з встановлення гібридних сонячних електростанцій </w:t>
      </w:r>
      <w:r>
        <w:lastRenderedPageBreak/>
        <w:t xml:space="preserve">на дахах КНП ММР «Міська лікарня №3», «Міська лікарня №4» та «Міська лікарня №5» на суму 612,7 </w:t>
      </w:r>
      <w:proofErr w:type="spellStart"/>
      <w:r>
        <w:t>тис.грн</w:t>
      </w:r>
      <w:proofErr w:type="spellEnd"/>
      <w:r>
        <w:t>. для подальшої їх реалізації.</w:t>
      </w:r>
    </w:p>
    <w:p w14:paraId="42C83028" w14:textId="77777777" w:rsidR="0081103E" w:rsidRDefault="00000000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Департаментом тривалий час проводилось вивчення напрямку альтернативних джерел енергії - </w:t>
      </w:r>
      <w:proofErr w:type="spellStart"/>
      <w:r>
        <w:t>вітрогенераторів</w:t>
      </w:r>
      <w:proofErr w:type="spellEnd"/>
      <w:r>
        <w:t xml:space="preserve">, доцільності їх використання у нашому регіоні, швидкість окупності та процесу використання. На даний момент ведуться </w:t>
      </w:r>
      <w:proofErr w:type="spellStart"/>
      <w:r>
        <w:t>предпроєктні</w:t>
      </w:r>
      <w:proofErr w:type="spellEnd"/>
      <w:r>
        <w:t xml:space="preserve"> роботи, в </w:t>
      </w:r>
      <w:proofErr w:type="spellStart"/>
      <w:r>
        <w:t>т.ч</w:t>
      </w:r>
      <w:proofErr w:type="spellEnd"/>
      <w:r>
        <w:t>. пошук інвесторів для реалізації.</w:t>
      </w:r>
    </w:p>
    <w:p w14:paraId="14EC5782" w14:textId="77777777" w:rsidR="0081103E" w:rsidRDefault="00000000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Спільно з КЕРСО (Північна екологічна фінансова корпорація) по проєкту "</w:t>
      </w:r>
      <w:proofErr w:type="spellStart"/>
      <w:r>
        <w:t>БетоЦкгаіпаВН</w:t>
      </w:r>
      <w:proofErr w:type="spellEnd"/>
      <w:r>
        <w:t xml:space="preserve"> у місті Миколаїв" тривають роботи з монтажу двох теплотрас:</w:t>
      </w:r>
    </w:p>
    <w:p w14:paraId="49E5DC0F" w14:textId="77777777" w:rsidR="0081103E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spacing w:before="0" w:after="0" w:line="322" w:lineRule="exact"/>
        <w:ind w:firstLine="740"/>
        <w:jc w:val="both"/>
      </w:pPr>
      <w:r>
        <w:t>в районі вул. Херсонське шосе, довжиною 795 м:</w:t>
      </w:r>
    </w:p>
    <w:p w14:paraId="12381061" w14:textId="77777777" w:rsidR="0081103E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spacing w:before="0" w:after="0" w:line="322" w:lineRule="exact"/>
        <w:ind w:firstLine="740"/>
        <w:jc w:val="both"/>
      </w:pPr>
      <w:r>
        <w:t xml:space="preserve">в районі вул. В. </w:t>
      </w:r>
      <w:proofErr w:type="spellStart"/>
      <w:r>
        <w:t>Чорновола</w:t>
      </w:r>
      <w:proofErr w:type="spellEnd"/>
      <w:r>
        <w:t>, довжиною 972 м.</w:t>
      </w:r>
    </w:p>
    <w:p w14:paraId="24A38DCC" w14:textId="2EEB031E" w:rsidR="0081103E" w:rsidRDefault="00000000" w:rsidP="008C1B56">
      <w:pPr>
        <w:pStyle w:val="20"/>
        <w:shd w:val="clear" w:color="auto" w:fill="auto"/>
        <w:spacing w:before="0" w:after="1929" w:line="322" w:lineRule="exact"/>
        <w:ind w:firstLine="1200"/>
        <w:jc w:val="both"/>
      </w:pPr>
      <w:r>
        <w:t>На виконання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територіальної громади під час проходження опалювального сезону 2023-2024 років проведено 4 засідання комісії до відповідних заявок від ОСББ. Ведеться роботи з популяризації цієї програми серед ОСББ.</w:t>
      </w:r>
    </w:p>
    <w:sectPr w:rsidR="0081103E">
      <w:pgSz w:w="11900" w:h="16840"/>
      <w:pgMar w:top="844" w:right="641" w:bottom="1853" w:left="9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1E1E5" w14:textId="77777777" w:rsidR="00FE6FA6" w:rsidRDefault="00FE6FA6">
      <w:r>
        <w:separator/>
      </w:r>
    </w:p>
  </w:endnote>
  <w:endnote w:type="continuationSeparator" w:id="0">
    <w:p w14:paraId="09DD425D" w14:textId="77777777" w:rsidR="00FE6FA6" w:rsidRDefault="00FE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726AB" w14:textId="77777777" w:rsidR="00FE6FA6" w:rsidRDefault="00FE6FA6"/>
  </w:footnote>
  <w:footnote w:type="continuationSeparator" w:id="0">
    <w:p w14:paraId="0668EE08" w14:textId="77777777" w:rsidR="00FE6FA6" w:rsidRDefault="00FE6F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46B83"/>
    <w:multiLevelType w:val="multilevel"/>
    <w:tmpl w:val="C1929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98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3E"/>
    <w:rsid w:val="0081103E"/>
    <w:rsid w:val="008C1B56"/>
    <w:rsid w:val="00A3429A"/>
    <w:rsid w:val="00F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520A"/>
  <w15:docId w15:val="{096B14EC-F0F7-4391-AE11-079DE1E9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40" w:after="22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30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40" w:line="222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2304</Words>
  <Characters>1314</Characters>
  <Application>Microsoft Office Word</Application>
  <DocSecurity>0</DocSecurity>
  <Lines>10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Атанасова Валентина</dc:creator>
  <cp:lastModifiedBy>Атанасова Валентина</cp:lastModifiedBy>
  <cp:revision>1</cp:revision>
  <dcterms:created xsi:type="dcterms:W3CDTF">2024-12-26T09:05:00Z</dcterms:created>
  <dcterms:modified xsi:type="dcterms:W3CDTF">2024-12-26T09:06:00Z</dcterms:modified>
</cp:coreProperties>
</file>