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4" w:rsidRPr="0072249C" w:rsidRDefault="00D92544" w:rsidP="00D45F3A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DC5D0F"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</w:t>
      </w:r>
    </w:p>
    <w:p w:rsidR="00E32FF2" w:rsidRPr="0072249C" w:rsidRDefault="00C54EEC" w:rsidP="00D45F3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D92544" w:rsidRPr="0072249C">
        <w:rPr>
          <w:rFonts w:ascii="Times New Roman" w:hAnsi="Times New Roman" w:cs="Times New Roman"/>
          <w:b/>
          <w:sz w:val="28"/>
          <w:szCs w:val="28"/>
          <w:lang w:val="uk-UA"/>
        </w:rPr>
        <w:t>Громадської ради ринку нерухомості м. Миколаєва</w:t>
      </w:r>
    </w:p>
    <w:p w:rsidR="00D92544" w:rsidRPr="0072249C" w:rsidRDefault="00DC5D0F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14.03.17</w:t>
      </w:r>
    </w:p>
    <w:p w:rsidR="00D02166" w:rsidRPr="0072249C" w:rsidRDefault="00D0216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</w:t>
      </w:r>
      <w:r w:rsidR="00CA4EC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82A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982AA4" w:rsidRPr="0072249C">
        <w:rPr>
          <w:rFonts w:ascii="Times New Roman" w:hAnsi="Times New Roman" w:cs="Times New Roman"/>
          <w:sz w:val="28"/>
          <w:szCs w:val="28"/>
          <w:lang w:val="uk-UA"/>
        </w:rPr>
        <w:t>Мойсол</w:t>
      </w:r>
      <w:proofErr w:type="spellEnd"/>
      <w:r w:rsidR="00982A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П. Л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166" w:rsidRPr="0072249C" w:rsidRDefault="00D0216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</w:t>
      </w:r>
      <w:r w:rsidR="00CA4EC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Тимченко Н. В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600" w:rsidRPr="0072249C" w:rsidRDefault="00DD1600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E8F" w:rsidRPr="0072249C" w:rsidRDefault="00D0216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Прису</w:t>
      </w:r>
      <w:r w:rsidR="00CA4ECF" w:rsidRPr="0072249C">
        <w:rPr>
          <w:rFonts w:ascii="Times New Roman" w:hAnsi="Times New Roman" w:cs="Times New Roman"/>
          <w:b/>
          <w:sz w:val="28"/>
          <w:szCs w:val="28"/>
          <w:lang w:val="uk-UA"/>
        </w:rPr>
        <w:t>тні:</w:t>
      </w:r>
      <w:r w:rsidR="00CA4EC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П. Л.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Мойсол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(голова Миколаївської обласної асоціації спеціалістів з нерух</w:t>
      </w:r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омості,</w:t>
      </w:r>
      <w:r w:rsidR="00CC368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Є. С. 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Наумов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АН «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Сегодн</w:t>
      </w:r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Г. А. 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Фарапонов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РВ АБ «Південний» 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у м. Миколаєві»</w:t>
      </w:r>
      <w:r w:rsidR="00A760F1" w:rsidRPr="007224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(фірма «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Форкіс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В. П. Янчук  (ГО «Всеукраїнська спілка сертифікованих інженерів-землевпорядників»), В. А. 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Васютенко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>АСК</w:t>
      </w:r>
      <w:proofErr w:type="spellEnd"/>
      <w:r w:rsidR="005C42A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«ІНГО Україна»), </w:t>
      </w:r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М. М. 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Ганчо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(ГС «Українські емітенти»)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Т. С. 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Сірак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(ПП «Експертно-діловий центр «Лідер»), В.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«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Промбуд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2»), </w:t>
      </w:r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О. М. 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Мавродієва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«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Котеджний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парк «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Грінленд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В. І. </w:t>
      </w:r>
      <w:proofErr w:type="spellStart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>Гуллєр</w:t>
      </w:r>
      <w:proofErr w:type="spellEnd"/>
      <w:r w:rsidR="00693BE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(дійсний член Академії будівництва України, заслужений будівельник України)</w:t>
      </w:r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>, О. В. Жак (ТОВ «ВІК ТЕХНОЛОГІЇ»),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Р. Е. </w:t>
      </w:r>
      <w:proofErr w:type="spellStart"/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>Малахова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«</w:t>
      </w:r>
      <w:proofErr w:type="spellStart"/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>Електрім</w:t>
      </w:r>
      <w:proofErr w:type="spellEnd"/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– 2000»), В. В. </w:t>
      </w:r>
      <w:proofErr w:type="spellStart"/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>Ножкін</w:t>
      </w:r>
      <w:proofErr w:type="spellEnd"/>
      <w:r w:rsidR="00FC6E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</w:t>
      </w:r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>Енергокомфорт</w:t>
      </w:r>
      <w:proofErr w:type="spellEnd"/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Д. В. Приходько </w:t>
      </w:r>
      <w:r w:rsidR="000A741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>(ТОВ «</w:t>
      </w:r>
      <w:proofErr w:type="spellStart"/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>Алпрі</w:t>
      </w:r>
      <w:proofErr w:type="spellEnd"/>
      <w:r w:rsidR="00C307D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EC0A4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руп»), </w:t>
      </w:r>
      <w:r w:rsidR="00D45F3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224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О. О. </w:t>
      </w:r>
      <w:proofErr w:type="spellStart"/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>Реутенко</w:t>
      </w:r>
      <w:proofErr w:type="spellEnd"/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«Компанія «Столиця-Буд»), Д. А. </w:t>
      </w:r>
      <w:proofErr w:type="spellStart"/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>Куклінський</w:t>
      </w:r>
      <w:proofErr w:type="spellEnd"/>
      <w:r w:rsidR="000A741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(ТОВ «</w:t>
      </w:r>
      <w:proofErr w:type="spellStart"/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>Нікмарт</w:t>
      </w:r>
      <w:proofErr w:type="spellEnd"/>
      <w:r w:rsidR="00B110F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</w:t>
      </w:r>
      <w:r w:rsidR="00F575A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П. М. </w:t>
      </w:r>
      <w:proofErr w:type="spellStart"/>
      <w:r w:rsidR="00F575AE" w:rsidRPr="0072249C">
        <w:rPr>
          <w:rFonts w:ascii="Times New Roman" w:hAnsi="Times New Roman" w:cs="Times New Roman"/>
          <w:sz w:val="28"/>
          <w:szCs w:val="28"/>
          <w:lang w:val="uk-UA"/>
        </w:rPr>
        <w:t>Дерменжи</w:t>
      </w:r>
      <w:proofErr w:type="spellEnd"/>
      <w:r w:rsidR="00F575A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(ТМА «Проек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т»)</w:t>
      </w:r>
      <w:r w:rsidR="00F575AE" w:rsidRPr="0072249C">
        <w:rPr>
          <w:rFonts w:ascii="Times New Roman" w:hAnsi="Times New Roman" w:cs="Times New Roman"/>
          <w:sz w:val="28"/>
          <w:szCs w:val="28"/>
          <w:lang w:val="uk-UA"/>
        </w:rPr>
        <w:t>, О. В. Кваша (головний інжен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ер 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«ММБТІ») </w:t>
      </w:r>
      <w:r w:rsidR="00F575AE" w:rsidRPr="0072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Н. П. 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Калашнікова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62BE" w:rsidRPr="0072249C">
        <w:rPr>
          <w:rFonts w:ascii="Times New Roman" w:hAnsi="Times New Roman" w:cs="Times New Roman"/>
          <w:sz w:val="28"/>
          <w:szCs w:val="28"/>
          <w:lang w:val="uk-UA"/>
        </w:rPr>
        <w:t>Тимченко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Н. В. (відповідальна особа),</w:t>
      </w:r>
    </w:p>
    <w:p w:rsidR="00DD1600" w:rsidRDefault="00313E8F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О. Ф.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(міський голова м. Миколаєва),</w:t>
      </w:r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А. Д. </w:t>
      </w:r>
      <w:proofErr w:type="spellStart"/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>Дадівєрін</w:t>
      </w:r>
      <w:proofErr w:type="spellEnd"/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(перший заступник міського голови)</w:t>
      </w:r>
      <w:r w:rsidR="000A0297" w:rsidRPr="0072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>В. Є. Вєтров</w:t>
      </w:r>
      <w:r w:rsidR="00A760F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(представник Громадської ради при Регуляторній службі України)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Т. В. </w:t>
      </w:r>
      <w:proofErr w:type="spellStart"/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Управління економіки та інвестицій Миколаївської міської ради),</w:t>
      </w:r>
      <w:r w:rsidR="0021569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  <w:proofErr w:type="spellStart"/>
      <w:r w:rsidR="00215691" w:rsidRPr="0072249C">
        <w:rPr>
          <w:rFonts w:ascii="Times New Roman" w:hAnsi="Times New Roman" w:cs="Times New Roman"/>
          <w:sz w:val="28"/>
          <w:szCs w:val="28"/>
          <w:lang w:val="uk-UA"/>
        </w:rPr>
        <w:t>Каразі</w:t>
      </w:r>
      <w:r w:rsidR="0072249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24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ідділ підприємництва та регуляторної політики), </w:t>
      </w:r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Л. М. Леонова (директор 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«Херсонська </w:t>
      </w:r>
      <w:proofErr w:type="spellStart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>енергосервісна</w:t>
      </w:r>
      <w:proofErr w:type="spellEnd"/>
      <w:r w:rsidR="00DC5D0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компанія»)</w:t>
      </w:r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69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А. І. </w:t>
      </w:r>
      <w:proofErr w:type="spellStart"/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>Олейников</w:t>
      </w:r>
      <w:proofErr w:type="spellEnd"/>
      <w:r w:rsidR="00074377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(Всеукраїнська організація спеціалістів з нерухомості),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Ю. Г. 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Аніщенкова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(архітектор, ТОВ «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Миколаївкомундорпроект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</w:t>
      </w:r>
      <w:r w:rsidR="003E7E3F" w:rsidRPr="0072249C">
        <w:rPr>
          <w:rFonts w:ascii="Times New Roman" w:hAnsi="Times New Roman" w:cs="Times New Roman"/>
          <w:sz w:val="28"/>
          <w:szCs w:val="28"/>
          <w:lang w:val="uk-UA"/>
        </w:rPr>
        <w:t>Ю. В. Щетинін (газета «І</w:t>
      </w:r>
      <w:r w:rsidR="00982AA4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нвестор»), </w:t>
      </w:r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Е. Н. 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Кораб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(ТРК «Сатурн»), Д. А. 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Тесов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(ТРК «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»), К. Н. </w:t>
      </w:r>
      <w:proofErr w:type="spellStart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>Рижанов</w:t>
      </w:r>
      <w:proofErr w:type="spellEnd"/>
      <w:r w:rsidR="00204B0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(Таймер»)</w:t>
      </w:r>
      <w:r w:rsidR="0021569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, Крива </w:t>
      </w:r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>Т. С. (</w:t>
      </w:r>
      <w:proofErr w:type="spellStart"/>
      <w:r w:rsidR="00014BE8" w:rsidRPr="0072249C">
        <w:rPr>
          <w:rFonts w:ascii="Times New Roman" w:hAnsi="Times New Roman" w:cs="Times New Roman"/>
          <w:sz w:val="28"/>
          <w:szCs w:val="28"/>
          <w:lang w:val="en-US"/>
        </w:rPr>
        <w:t>Nikolaev</w:t>
      </w:r>
      <w:proofErr w:type="spellEnd"/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BE8" w:rsidRPr="0072249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), О. </w:t>
      </w:r>
      <w:proofErr w:type="spellStart"/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>Ющишина</w:t>
      </w:r>
      <w:proofErr w:type="spellEnd"/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(“</w:t>
      </w:r>
      <w:proofErr w:type="spellStart"/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>Преступности</w:t>
      </w:r>
      <w:proofErr w:type="spellEnd"/>
      <w:r w:rsidR="00014BE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НЕТ»), 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>Шенкевич</w:t>
      </w:r>
      <w:proofErr w:type="spellEnd"/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="00BD4D2D" w:rsidRPr="00D45F3A">
        <w:rPr>
          <w:rFonts w:ascii="Times New Roman" w:hAnsi="Times New Roman" w:cs="Times New Roman"/>
          <w:sz w:val="28"/>
          <w:szCs w:val="28"/>
          <w:lang w:val="uk-UA"/>
        </w:rPr>
        <w:t>Вечерний</w:t>
      </w:r>
      <w:proofErr w:type="spellEnd"/>
      <w:r w:rsidR="00BD4D2D" w:rsidRPr="00D45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4D2D" w:rsidRPr="00D45F3A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  <w:r w:rsidR="00BD4D2D" w:rsidRPr="00D45F3A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D45F3A" w:rsidRPr="0072249C" w:rsidRDefault="00D45F3A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166" w:rsidRPr="0072249C" w:rsidRDefault="00D02166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54EEC" w:rsidRPr="0072249C" w:rsidRDefault="000A0297" w:rsidP="00D45F3A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Представлення, обговорення й затвердження Плану роботи Громадської ради ринку нерухомості м. Миколаєва</w:t>
      </w:r>
      <w:r w:rsidR="00C54EEC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0715" w:rsidRPr="0072249C" w:rsidRDefault="000A0297" w:rsidP="00D45F3A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Визначення факторів, що впливають на інвестиційний клімат м. Миколаєва</w:t>
      </w:r>
      <w:r w:rsidR="00C54EEC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166" w:rsidRPr="0072249C" w:rsidRDefault="00C54EEC" w:rsidP="00D45F3A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 w:rsidR="00DD1600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61C" w:rsidRPr="0072249C" w:rsidRDefault="0023061C" w:rsidP="00D45F3A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69D" w:rsidRPr="0072249C" w:rsidRDefault="0023061C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9769D" w:rsidRPr="0072249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60BAD" w:rsidRPr="0072249C" w:rsidRDefault="006A76A4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Мойсола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П. Л.</w:t>
      </w:r>
      <w:r w:rsidR="0023061C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денного</w:t>
      </w:r>
      <w:r w:rsidR="00960BAD" w:rsidRPr="0072249C">
        <w:rPr>
          <w:rFonts w:ascii="Times New Roman" w:hAnsi="Times New Roman" w:cs="Times New Roman"/>
          <w:sz w:val="28"/>
          <w:szCs w:val="28"/>
          <w:lang w:val="uk-UA"/>
        </w:rPr>
        <w:t>. Загальна інформація стосовно пропозицій членів Ради ринку нерухомості (загальна кількість</w:t>
      </w:r>
      <w:r w:rsidR="00EC0A4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понад </w:t>
      </w:r>
      <w:r w:rsidR="00960BAD" w:rsidRPr="0072249C">
        <w:rPr>
          <w:rFonts w:ascii="Times New Roman" w:hAnsi="Times New Roman" w:cs="Times New Roman"/>
          <w:sz w:val="28"/>
          <w:szCs w:val="28"/>
          <w:lang w:val="uk-UA"/>
        </w:rPr>
        <w:t>80), формування секторів за напрямками:</w:t>
      </w:r>
    </w:p>
    <w:p w:rsidR="00B64ED6" w:rsidRPr="0072249C" w:rsidRDefault="00960BAD" w:rsidP="00D45F3A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й будівництво (В. С.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960BAD" w:rsidRPr="0072249C" w:rsidRDefault="00960BAD" w:rsidP="00D45F3A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інвестиційний розвиток (О.О.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Реутенко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60BAD" w:rsidRPr="0072249C" w:rsidRDefault="00960BAD" w:rsidP="00D45F3A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земельні відносини й ринок землі  (В. П. Янчук);</w:t>
      </w:r>
    </w:p>
    <w:p w:rsidR="00960BAD" w:rsidRPr="0072249C" w:rsidRDefault="00960BAD" w:rsidP="00D45F3A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визначення обсягів і параметрів ринку нерухомості</w:t>
      </w:r>
      <w:r w:rsidR="001B40B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(О. В. Кваша);</w:t>
      </w:r>
    </w:p>
    <w:p w:rsidR="001B40B8" w:rsidRPr="0072249C" w:rsidRDefault="001B40B8" w:rsidP="00D45F3A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юридичні й правові питання (О. М.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Кірюхін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7791" w:rsidRPr="0072249C" w:rsidRDefault="001B40B8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Створені сектори в процесі роботи розглянули пропозиції членів ради й прийняли свої робочі плани, в результаті чого було визна</w:t>
      </w:r>
      <w:r w:rsidR="00CE3F98" w:rsidRPr="0072249C">
        <w:rPr>
          <w:rFonts w:ascii="Times New Roman" w:hAnsi="Times New Roman" w:cs="Times New Roman"/>
          <w:sz w:val="28"/>
          <w:szCs w:val="28"/>
          <w:lang w:val="uk-UA"/>
        </w:rPr>
        <w:t>чено загальний П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лан роботи Ради 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>ринку нерухомості,</w:t>
      </w:r>
      <w:r w:rsidR="00EC0A4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наданий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всім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членам Ради ринку нерухомості і внесений 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до представле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>ння, обговорення й затвердження</w:t>
      </w:r>
      <w:r w:rsidR="00DD7791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791" w:rsidRPr="0072249C" w:rsidRDefault="00EC0A4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="00CE3F9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П</w:t>
      </w:r>
      <w:r w:rsidR="00DD7791" w:rsidRPr="0072249C">
        <w:rPr>
          <w:rFonts w:ascii="Times New Roman" w:hAnsi="Times New Roman" w:cs="Times New Roman"/>
          <w:sz w:val="28"/>
          <w:szCs w:val="28"/>
          <w:lang w:val="uk-UA"/>
        </w:rPr>
        <w:t>ланом роботи Ради ринку нерухомості.</w:t>
      </w:r>
    </w:p>
    <w:p w:rsidR="00BD4D2D" w:rsidRPr="0072249C" w:rsidRDefault="00EC0A4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Янчука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. Доповнив інформацію голови про</w:t>
      </w:r>
      <w:r w:rsidR="00CE3F9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роботи Ради ринку нерухомості відносно питань земельних відносин</w:t>
      </w:r>
      <w:r w:rsidR="00BD4D2D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D2D" w:rsidRPr="0072249C" w:rsidRDefault="00BD4D2D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земельних проблем </w:t>
      </w:r>
      <w:r w:rsidR="00827E1A" w:rsidRPr="0072249C">
        <w:rPr>
          <w:rFonts w:ascii="Times New Roman" w:hAnsi="Times New Roman" w:cs="Times New Roman"/>
          <w:sz w:val="28"/>
          <w:szCs w:val="28"/>
          <w:lang w:val="uk-UA"/>
        </w:rPr>
        <w:t>назвав корупцію, бюрократію та некомпетентність.</w:t>
      </w:r>
    </w:p>
    <w:p w:rsidR="00827E1A" w:rsidRPr="0072249C" w:rsidRDefault="00827E1A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Для розвитку напрямку, який він очолює, запропонував такі форми роботи, як круглі столи та тематичні зустрічі (попередні заходи із заступниками, відповідальними за ці питання)</w:t>
      </w:r>
      <w:r w:rsidR="00334BC6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BC6" w:rsidRPr="0072249C" w:rsidRDefault="00334BC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О. Абрамова. Запропонував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перелік земельних питань.</w:t>
      </w:r>
    </w:p>
    <w:p w:rsidR="005F7140" w:rsidRPr="0072249C" w:rsidRDefault="005F7140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Л. Леонову. Виступ депутата Херсонської міської ради, директора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«Херсонська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енергосервісна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компанія».</w:t>
      </w:r>
      <w:r w:rsidR="002C58D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Надала  пропозицію поділитися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досвідом у сфері забезпечення міста</w:t>
      </w:r>
      <w:r w:rsidR="00CE3F9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теплом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4BC6" w:rsidRPr="0072249C" w:rsidRDefault="00334BC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Дадівєріна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. Подякував присутнім за проведену роботу.</w:t>
      </w:r>
    </w:p>
    <w:p w:rsidR="000B6273" w:rsidRPr="0072249C" w:rsidRDefault="00CA5ADF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Мойсола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ля реалізації Плану роботи 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механізм: </w:t>
      </w:r>
    </w:p>
    <w:p w:rsidR="00A860D4" w:rsidRPr="0072249C" w:rsidRDefault="00CA5ADF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Рада ринку нерухомості готує </w:t>
      </w:r>
      <w:r w:rsidR="000B6273" w:rsidRPr="0072249C">
        <w:rPr>
          <w:rFonts w:ascii="Times New Roman" w:hAnsi="Times New Roman" w:cs="Times New Roman"/>
          <w:sz w:val="28"/>
          <w:szCs w:val="28"/>
          <w:lang w:val="uk-UA"/>
        </w:rPr>
        <w:t>проекти доручень мера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м. Миколаєва з формування робочих груп з певних тематичних питань із закріпл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>енням заступників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мера за напрямками.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Робоча</w:t>
      </w:r>
      <w:r w:rsidR="0028688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група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</w:t>
      </w:r>
      <w:r w:rsidR="009509DE" w:rsidRPr="0072249C">
        <w:rPr>
          <w:rFonts w:ascii="Times New Roman" w:hAnsi="Times New Roman" w:cs="Times New Roman"/>
          <w:sz w:val="28"/>
          <w:szCs w:val="28"/>
          <w:lang w:val="uk-UA"/>
        </w:rPr>
        <w:t>з членів Ради ринку нерухомості та заступників міського голови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>, розгляд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28688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C74F4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напрямків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>, приймає необх</w:t>
      </w:r>
      <w:r w:rsidR="00286880" w:rsidRPr="0072249C">
        <w:rPr>
          <w:rFonts w:ascii="Times New Roman" w:hAnsi="Times New Roman" w:cs="Times New Roman"/>
          <w:sz w:val="28"/>
          <w:szCs w:val="28"/>
          <w:lang w:val="uk-UA"/>
        </w:rPr>
        <w:t>ідні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направляє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затвердж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>ення т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>а виконання.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доручень 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покладається на першого замісника мера </w:t>
      </w:r>
      <w:proofErr w:type="spellStart"/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>Дадівєріна</w:t>
      </w:r>
      <w:proofErr w:type="spellEnd"/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666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>Один раз у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квартал місь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>кий голова проводить зустріч із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керівн</w:t>
      </w:r>
      <w:r w:rsidR="00E5264D" w:rsidRPr="0072249C">
        <w:rPr>
          <w:rFonts w:ascii="Times New Roman" w:hAnsi="Times New Roman" w:cs="Times New Roman"/>
          <w:sz w:val="28"/>
          <w:szCs w:val="28"/>
          <w:lang w:val="uk-UA"/>
        </w:rPr>
        <w:t>ицтвом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Ради відносно виконання доручень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здій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>снюючи таким чином з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>агальний контроль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1D5" w:rsidRPr="0072249C" w:rsidRDefault="00CA5ADF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Вєтрова. Представлення </w:t>
      </w:r>
      <w:r w:rsidR="003611D5" w:rsidRPr="0072249C">
        <w:rPr>
          <w:rFonts w:ascii="Times New Roman" w:hAnsi="Times New Roman" w:cs="Times New Roman"/>
          <w:sz w:val="28"/>
          <w:szCs w:val="28"/>
          <w:lang w:val="uk-UA"/>
        </w:rPr>
        <w:t>одинадця</w:t>
      </w:r>
      <w:r w:rsidR="00680A58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ти перших </w:t>
      </w:r>
      <w:r w:rsidR="00796E4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доручень на підпис меру </w:t>
      </w:r>
      <w:proofErr w:type="spellStart"/>
      <w:r w:rsidR="00796E40" w:rsidRPr="0072249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796E40" w:rsidRPr="0072249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про відкритий реєстр нерухомості</w:t>
      </w:r>
      <w:r w:rsidR="0025151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перегляду нормативно-правових актів (два доручення);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про Порядок пайової участі замовників у розвитку інженерно-транспортної та соціальної інфраструктури міста;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забудови тер</w:t>
      </w:r>
      <w:r w:rsidR="00D02C0C" w:rsidRPr="0072249C">
        <w:rPr>
          <w:rFonts w:ascii="Times New Roman" w:hAnsi="Times New Roman" w:cs="Times New Roman"/>
          <w:sz w:val="28"/>
          <w:szCs w:val="28"/>
          <w:lang w:val="uk-UA"/>
        </w:rPr>
        <w:t>иторії та залучення інвестицій в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інфраструктуру міста;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благоустрою міста;</w:t>
      </w:r>
    </w:p>
    <w:p w:rsidR="003611D5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про проведення круглого столу для покращення інвестиційного клімату;</w:t>
      </w:r>
    </w:p>
    <w:p w:rsidR="000B0486" w:rsidRPr="0072249C" w:rsidRDefault="003611D5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- щодо контролю </w:t>
      </w:r>
      <w:r w:rsidR="000B0486" w:rsidRPr="0072249C">
        <w:rPr>
          <w:rFonts w:ascii="Times New Roman" w:hAnsi="Times New Roman" w:cs="Times New Roman"/>
          <w:sz w:val="28"/>
          <w:szCs w:val="28"/>
          <w:lang w:val="uk-UA"/>
        </w:rPr>
        <w:t>підприємницької діяльності;</w:t>
      </w:r>
    </w:p>
    <w:p w:rsidR="000B0486" w:rsidRPr="0072249C" w:rsidRDefault="000B048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місцевих податків і зборів;</w:t>
      </w:r>
    </w:p>
    <w:p w:rsidR="000B0486" w:rsidRPr="0072249C" w:rsidRDefault="000B048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індустріального парку;</w:t>
      </w:r>
    </w:p>
    <w:p w:rsidR="000B0486" w:rsidRPr="0072249C" w:rsidRDefault="000B048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- щодо економічного моніторингу.</w:t>
      </w:r>
    </w:p>
    <w:p w:rsidR="00731B80" w:rsidRPr="0072249C" w:rsidRDefault="00680A58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Сєнке</w:t>
      </w:r>
      <w:r w:rsidR="00731B80" w:rsidRPr="0072249C">
        <w:rPr>
          <w:rFonts w:ascii="Times New Roman" w:hAnsi="Times New Roman" w:cs="Times New Roman"/>
          <w:sz w:val="28"/>
          <w:szCs w:val="28"/>
          <w:lang w:val="uk-UA"/>
        </w:rPr>
        <w:t>вича</w:t>
      </w:r>
      <w:proofErr w:type="spellEnd"/>
      <w:r w:rsidR="00731B80" w:rsidRPr="0072249C">
        <w:rPr>
          <w:rFonts w:ascii="Times New Roman" w:hAnsi="Times New Roman" w:cs="Times New Roman"/>
          <w:sz w:val="28"/>
          <w:szCs w:val="28"/>
          <w:lang w:val="uk-UA"/>
        </w:rPr>
        <w:t>. Наголосив, що основне завд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>ання влади – «зробити місто максимально відкритим для інвестора».</w:t>
      </w:r>
      <w:r w:rsidR="006350AE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Зауважив</w:t>
      </w:r>
      <w:r w:rsidR="00731B80" w:rsidRPr="0072249C">
        <w:rPr>
          <w:rFonts w:ascii="Times New Roman" w:hAnsi="Times New Roman" w:cs="Times New Roman"/>
          <w:sz w:val="28"/>
          <w:szCs w:val="28"/>
          <w:lang w:val="uk-UA"/>
        </w:rPr>
        <w:t>, що сьогодні в місті відсутні правила життєдіяльності (реклама, тимчасові споруди, плитка)</w:t>
      </w:r>
      <w:r w:rsidR="00326BD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створити </w:t>
      </w:r>
      <w:r w:rsidR="00DB4A0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«звід правил розвитку та життя м. Миколаєва».</w:t>
      </w:r>
    </w:p>
    <w:p w:rsidR="000A7414" w:rsidRPr="0072249C" w:rsidRDefault="000A7414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Сказав: «Щоб зрозуміти процес, необхідно бути</w:t>
      </w:r>
      <w:r w:rsidR="002C58D1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в цьому процесі, тому треба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проявляти активність громадян, а не розраховувати на чиновників».</w:t>
      </w:r>
    </w:p>
    <w:p w:rsidR="005F7140" w:rsidRPr="0072249C" w:rsidRDefault="009509D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Підписав</w:t>
      </w:r>
      <w:r w:rsidR="0025151D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усі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доручення</w:t>
      </w:r>
      <w:r w:rsidR="005F7140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Ради ринку нерухомості.</w:t>
      </w:r>
    </w:p>
    <w:p w:rsidR="00DD1600" w:rsidRPr="0072249C" w:rsidRDefault="00DD1600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DD1600" w:rsidRPr="0072249C" w:rsidRDefault="00334BC6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</w:t>
      </w:r>
      <w:r w:rsidR="00BA4AE1" w:rsidRPr="0072249C">
        <w:rPr>
          <w:rFonts w:ascii="Times New Roman" w:hAnsi="Times New Roman" w:cs="Times New Roman"/>
          <w:sz w:val="28"/>
          <w:szCs w:val="28"/>
          <w:lang w:val="uk-UA"/>
        </w:rPr>
        <w:t>План роботи Громадської ради ринку нерухомості м. Миколаєва.</w:t>
      </w:r>
    </w:p>
    <w:p w:rsidR="00BA4AE1" w:rsidRPr="0072249C" w:rsidRDefault="00BA4AE1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2.Додатково внести до Плану роботи Громадської ради ринку </w:t>
      </w:r>
      <w:r w:rsidR="00CA5AD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нерухомості </w:t>
      </w:r>
      <w:r w:rsidR="00B20C3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A5ADF" w:rsidRPr="0072249C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4A0A22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О. М. Абрамова</w:t>
      </w:r>
      <w:r w:rsidR="004D621A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A5ADF"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призначити його відповідальним за виконання цих питань.</w:t>
      </w:r>
    </w:p>
    <w:p w:rsidR="00AF17D6" w:rsidRPr="0072249C" w:rsidRDefault="00AF17D6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ІІ. СЛУХАЛИ:</w:t>
      </w:r>
    </w:p>
    <w:p w:rsidR="0014629E" w:rsidRPr="0072249C" w:rsidRDefault="006350A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Фарапонова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. Доповідь про інвестиційний клімат, зокрема м. Миколаєва.</w:t>
      </w:r>
    </w:p>
    <w:p w:rsidR="0014629E" w:rsidRPr="0072249C" w:rsidRDefault="0014629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Реутенка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>. Доповнення інформації про індустріальні парки.</w:t>
      </w:r>
    </w:p>
    <w:p w:rsidR="00215691" w:rsidRDefault="00215691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. Дав доручення Т. </w:t>
      </w:r>
      <w:proofErr w:type="spellStart"/>
      <w:r w:rsidRPr="0072249C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долучати членів Громадської ради ринку нерухомості до загальноміських заходів із переговорів з потенційними інвесторами</w:t>
      </w:r>
      <w:r w:rsidR="004A0A22" w:rsidRPr="007224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0C38" w:rsidRPr="0072249C" w:rsidRDefault="00B20C38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7D6" w:rsidRPr="0072249C" w:rsidRDefault="00AF17D6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УХВАЛИЛИ: </w:t>
      </w:r>
    </w:p>
    <w:p w:rsidR="0014629E" w:rsidRPr="0072249C" w:rsidRDefault="0014629E" w:rsidP="00D45F3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sz w:val="28"/>
          <w:szCs w:val="28"/>
          <w:lang w:val="uk-UA"/>
        </w:rPr>
        <w:t>Розгляд питання інвестиційного клімату на даному засіданні носить по</w:t>
      </w:r>
      <w:r w:rsidR="00F34010" w:rsidRPr="0072249C">
        <w:rPr>
          <w:rFonts w:ascii="Times New Roman" w:hAnsi="Times New Roman" w:cs="Times New Roman"/>
          <w:sz w:val="28"/>
          <w:szCs w:val="28"/>
          <w:lang w:val="uk-UA"/>
        </w:rPr>
        <w:t>чатковий характер.</w:t>
      </w:r>
      <w:r w:rsidR="00B20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010" w:rsidRPr="007224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 </w:t>
      </w:r>
      <w:r w:rsidR="00796E40" w:rsidRPr="0072249C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Pr="007224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заходи у вигляді круглих столів </w:t>
      </w:r>
      <w:r w:rsidR="00F34010" w:rsidRPr="0072249C">
        <w:rPr>
          <w:rFonts w:ascii="Times New Roman" w:hAnsi="Times New Roman" w:cs="Times New Roman"/>
          <w:sz w:val="28"/>
          <w:szCs w:val="28"/>
          <w:lang w:val="uk-UA"/>
        </w:rPr>
        <w:t>із залученням висококваліфікованих фахівців у сферах підприємництва, інвестицій, банківської діяльності тощо.</w:t>
      </w:r>
    </w:p>
    <w:p w:rsidR="004D621A" w:rsidRPr="0072249C" w:rsidRDefault="004D621A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A4E" w:rsidRPr="0072249C" w:rsidRDefault="00EC0A4E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3F6" w:rsidRPr="0072249C" w:rsidRDefault="006467A8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0B40C8"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9B569A"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CA43F6"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proofErr w:type="spellStart"/>
      <w:r w:rsidR="00313E8F" w:rsidRPr="0072249C">
        <w:rPr>
          <w:rFonts w:ascii="Times New Roman" w:hAnsi="Times New Roman" w:cs="Times New Roman"/>
          <w:b/>
          <w:sz w:val="28"/>
          <w:szCs w:val="28"/>
          <w:lang w:val="uk-UA"/>
        </w:rPr>
        <w:t>Мойсол</w:t>
      </w:r>
      <w:proofErr w:type="spellEnd"/>
      <w:r w:rsidR="00313E8F" w:rsidRPr="0072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 Л</w:t>
      </w:r>
      <w:r w:rsidR="00CA43F6" w:rsidRPr="007224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43F6" w:rsidRPr="0072249C" w:rsidRDefault="00CA43F6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3F6" w:rsidRPr="0072249C" w:rsidRDefault="00CA43F6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49C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                                                                   Тимченко Н. В.</w:t>
      </w:r>
    </w:p>
    <w:p w:rsidR="00D92544" w:rsidRPr="0072249C" w:rsidRDefault="00D92544" w:rsidP="00D45F3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92544" w:rsidRPr="0072249C" w:rsidSect="00E3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CF"/>
    <w:multiLevelType w:val="hybridMultilevel"/>
    <w:tmpl w:val="425C2540"/>
    <w:lvl w:ilvl="0" w:tplc="37482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10A0"/>
    <w:multiLevelType w:val="hybridMultilevel"/>
    <w:tmpl w:val="69D69AEA"/>
    <w:lvl w:ilvl="0" w:tplc="F7286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5391"/>
    <w:multiLevelType w:val="hybridMultilevel"/>
    <w:tmpl w:val="50542EB0"/>
    <w:lvl w:ilvl="0" w:tplc="23B409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F9918FA"/>
    <w:multiLevelType w:val="hybridMultilevel"/>
    <w:tmpl w:val="50542EB0"/>
    <w:lvl w:ilvl="0" w:tplc="23B409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423306D"/>
    <w:multiLevelType w:val="hybridMultilevel"/>
    <w:tmpl w:val="50542EB0"/>
    <w:lvl w:ilvl="0" w:tplc="23B409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44"/>
    <w:rsid w:val="00000CC1"/>
    <w:rsid w:val="00007F2A"/>
    <w:rsid w:val="00014BE8"/>
    <w:rsid w:val="00074377"/>
    <w:rsid w:val="000A0297"/>
    <w:rsid w:val="000A7414"/>
    <w:rsid w:val="000B0486"/>
    <w:rsid w:val="000B40C8"/>
    <w:rsid w:val="000B6273"/>
    <w:rsid w:val="000C728B"/>
    <w:rsid w:val="00130C2F"/>
    <w:rsid w:val="0014629E"/>
    <w:rsid w:val="001B40B8"/>
    <w:rsid w:val="001B4C3F"/>
    <w:rsid w:val="001F3E38"/>
    <w:rsid w:val="00204B06"/>
    <w:rsid w:val="00215691"/>
    <w:rsid w:val="0022132C"/>
    <w:rsid w:val="0023061C"/>
    <w:rsid w:val="002342DD"/>
    <w:rsid w:val="0025151D"/>
    <w:rsid w:val="00263F4E"/>
    <w:rsid w:val="00281858"/>
    <w:rsid w:val="00286880"/>
    <w:rsid w:val="002C58D1"/>
    <w:rsid w:val="00313E8F"/>
    <w:rsid w:val="00326BDF"/>
    <w:rsid w:val="00334BC6"/>
    <w:rsid w:val="00352AD2"/>
    <w:rsid w:val="003611D5"/>
    <w:rsid w:val="003C1F5A"/>
    <w:rsid w:val="003E7E3F"/>
    <w:rsid w:val="00414652"/>
    <w:rsid w:val="00427E2C"/>
    <w:rsid w:val="00463E0E"/>
    <w:rsid w:val="004A0A22"/>
    <w:rsid w:val="004D621A"/>
    <w:rsid w:val="004F0190"/>
    <w:rsid w:val="005922FF"/>
    <w:rsid w:val="00594875"/>
    <w:rsid w:val="005C42A0"/>
    <w:rsid w:val="005F7140"/>
    <w:rsid w:val="0060016C"/>
    <w:rsid w:val="00627B28"/>
    <w:rsid w:val="006350AE"/>
    <w:rsid w:val="006467A8"/>
    <w:rsid w:val="00680A58"/>
    <w:rsid w:val="00690666"/>
    <w:rsid w:val="00693BE7"/>
    <w:rsid w:val="006A76A4"/>
    <w:rsid w:val="0072249C"/>
    <w:rsid w:val="00731B80"/>
    <w:rsid w:val="0077560B"/>
    <w:rsid w:val="00796E40"/>
    <w:rsid w:val="007E62BE"/>
    <w:rsid w:val="007E7E03"/>
    <w:rsid w:val="007F005B"/>
    <w:rsid w:val="00827E1A"/>
    <w:rsid w:val="009509DE"/>
    <w:rsid w:val="009514D2"/>
    <w:rsid w:val="00960BAD"/>
    <w:rsid w:val="00982AA4"/>
    <w:rsid w:val="009B569A"/>
    <w:rsid w:val="009F4ACE"/>
    <w:rsid w:val="00A760F1"/>
    <w:rsid w:val="00A860D4"/>
    <w:rsid w:val="00A94AEC"/>
    <w:rsid w:val="00AF17D6"/>
    <w:rsid w:val="00B110FA"/>
    <w:rsid w:val="00B20C38"/>
    <w:rsid w:val="00B36E56"/>
    <w:rsid w:val="00B64ED6"/>
    <w:rsid w:val="00B9769D"/>
    <w:rsid w:val="00BA4AE1"/>
    <w:rsid w:val="00BD4D2D"/>
    <w:rsid w:val="00C26F3F"/>
    <w:rsid w:val="00C307D6"/>
    <w:rsid w:val="00C54EEC"/>
    <w:rsid w:val="00C74F46"/>
    <w:rsid w:val="00CA43F6"/>
    <w:rsid w:val="00CA4ECF"/>
    <w:rsid w:val="00CA5ADF"/>
    <w:rsid w:val="00CC368D"/>
    <w:rsid w:val="00CE3F98"/>
    <w:rsid w:val="00CF3F43"/>
    <w:rsid w:val="00D02166"/>
    <w:rsid w:val="00D02C0C"/>
    <w:rsid w:val="00D1421B"/>
    <w:rsid w:val="00D32D81"/>
    <w:rsid w:val="00D45F3A"/>
    <w:rsid w:val="00D92544"/>
    <w:rsid w:val="00DB4A00"/>
    <w:rsid w:val="00DC5D0F"/>
    <w:rsid w:val="00DD1600"/>
    <w:rsid w:val="00DD7791"/>
    <w:rsid w:val="00DD78A7"/>
    <w:rsid w:val="00E12EAD"/>
    <w:rsid w:val="00E31268"/>
    <w:rsid w:val="00E32FF2"/>
    <w:rsid w:val="00E34471"/>
    <w:rsid w:val="00E40715"/>
    <w:rsid w:val="00E5264D"/>
    <w:rsid w:val="00E96938"/>
    <w:rsid w:val="00EC0A4E"/>
    <w:rsid w:val="00F04C09"/>
    <w:rsid w:val="00F34010"/>
    <w:rsid w:val="00F456E6"/>
    <w:rsid w:val="00F575AE"/>
    <w:rsid w:val="00F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SuperPC</dc:creator>
  <cp:lastModifiedBy>Ragulina</cp:lastModifiedBy>
  <cp:revision>18</cp:revision>
  <cp:lastPrinted>2016-12-19T15:31:00Z</cp:lastPrinted>
  <dcterms:created xsi:type="dcterms:W3CDTF">2017-03-15T10:11:00Z</dcterms:created>
  <dcterms:modified xsi:type="dcterms:W3CDTF">2017-03-23T10:10:00Z</dcterms:modified>
</cp:coreProperties>
</file>