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F36D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МИКОЛАЇВСЬКА МІСЬКА РАДА</w:t>
      </w:r>
    </w:p>
    <w:p w:rsidR="00000000" w:rsidRDefault="006F36D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ВИКОНАВЧИЙ КОМІТЕТ</w:t>
      </w:r>
    </w:p>
    <w:p w:rsidR="00000000" w:rsidRDefault="006F36D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РІШЕННЯ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22 вересня 2021                                                                                        № 917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внесення змін до рішення виконавчого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комітету Миколаївської міської ради від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27.12.2019 № 1370 «Про затвердження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Регламенту виконавчого комітету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Миколаївської міської ради» (зі змінами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та доповненнями)</w:t>
      </w:r>
    </w:p>
    <w:p w:rsidR="00000000" w:rsidRDefault="006F36D6">
      <w:pPr>
        <w:pStyle w:val="a3"/>
        <w:jc w:val="both"/>
      </w:pPr>
      <w:r>
        <w:t> </w:t>
      </w:r>
    </w:p>
    <w:p w:rsidR="00000000" w:rsidRDefault="006F36D6">
      <w:pPr>
        <w:pStyle w:val="a3"/>
        <w:jc w:val="both"/>
      </w:pPr>
      <w: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З метою оптимізації та покращання здійснення правової роботи у виконавчих органах міської ради під час підготовки проєктів р</w:t>
      </w:r>
      <w:r>
        <w:rPr>
          <w:sz w:val="27"/>
          <w:szCs w:val="27"/>
        </w:rPr>
        <w:t>ішень виконавчого комітету Миколаївської міської ради, на підставі п.п. 3, 6 ч. 2 ст. 19 Закону України «Про статус депутатів місцевих рад», керуючись ст. 40, ч. 6 ст. 59 Закону України «Про місцеве самоврядування в Україні», виконком міської ради</w:t>
      </w:r>
    </w:p>
    <w:p w:rsidR="00000000" w:rsidRDefault="006F36D6">
      <w:pPr>
        <w:pStyle w:val="a3"/>
        <w:jc w:val="both"/>
      </w:pPr>
      <w: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ВИРІШИ</w:t>
      </w:r>
      <w:r>
        <w:rPr>
          <w:sz w:val="27"/>
          <w:szCs w:val="27"/>
        </w:rPr>
        <w:t>В:</w:t>
      </w:r>
    </w:p>
    <w:p w:rsidR="00000000" w:rsidRDefault="006F36D6">
      <w:pPr>
        <w:pStyle w:val="a3"/>
        <w:jc w:val="both"/>
      </w:pPr>
      <w: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1. Внести зміни до Регламенту виконавчого комітету Миколаївської міської ради, затвердженого рішенням виконавчого комітету Миколаївської міської ради від 27.12.2019 № 1370 «Про затвердження Регламенту виконавчого комітету Миколаївської міської ради» (</w:t>
      </w:r>
      <w:r>
        <w:rPr>
          <w:sz w:val="27"/>
          <w:szCs w:val="27"/>
        </w:rPr>
        <w:t>зі змінами та доповненнями).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1.1. Абзаци другий та третій пункту 5.1. розділу 5 «Підготовка проєктів рішень» викласти в новій редакції: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«Суб’єктом подання проєкту рішення виконавчого комітету можуть бути члени виконавчого комітету, міський голова, заступни</w:t>
      </w:r>
      <w:r>
        <w:rPr>
          <w:sz w:val="27"/>
          <w:szCs w:val="27"/>
        </w:rPr>
        <w:t xml:space="preserve">ки міського голови, керуючий </w:t>
      </w:r>
      <w:r>
        <w:rPr>
          <w:sz w:val="27"/>
          <w:szCs w:val="27"/>
        </w:rPr>
        <w:lastRenderedPageBreak/>
        <w:t>справами виконавчого комітету Миколаївської міської ради, виконавчі органи Миколаївської міської ради в особі їх керівників, депутати міської ради.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Розробником проєкту рішення виконавчого комітету можуть бути члени виконавчого </w:t>
      </w:r>
      <w:r>
        <w:rPr>
          <w:sz w:val="27"/>
          <w:szCs w:val="27"/>
        </w:rPr>
        <w:t xml:space="preserve">комітету, міський голова, заступники міського голови, керуючий справами виконавчого комітету Миколаївської міської ради, посадові особи виконавчих органів Миколаївської міської ради та працівники комунальних підприємств, установ, організацій Миколаївської </w:t>
      </w:r>
      <w:r>
        <w:rPr>
          <w:sz w:val="27"/>
          <w:szCs w:val="27"/>
        </w:rPr>
        <w:t>міської ради, депутати міської ради.»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1.2. Абзац сьомий пункту 5.9 розділу 5 «Підготовка проєктів рішень» викласти в новій редакції: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«- керівник структурного підрозділу виконавчого органу міської ради (розробника та/або суб’єкта подання проєкту рішення), щ</w:t>
      </w:r>
      <w:r>
        <w:rPr>
          <w:sz w:val="27"/>
          <w:szCs w:val="27"/>
        </w:rPr>
        <w:t>о проводить правову роботу, або посадова особа такого виконавчого органу міської ради, на яку покладається виконання відповідних обов’язків, за їх відсутності – директор юридичного департаменту Миколаївської міської ради;»</w:t>
      </w:r>
    </w:p>
    <w:p w:rsidR="00000000" w:rsidRDefault="006F36D6">
      <w:pPr>
        <w:pStyle w:val="a3"/>
        <w:jc w:val="both"/>
      </w:pPr>
      <w: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2. Контроль за виконанням даног</w:t>
      </w:r>
      <w:r>
        <w:rPr>
          <w:sz w:val="27"/>
          <w:szCs w:val="27"/>
        </w:rPr>
        <w:t>о рішення покласти на керуючого справами виконавчого комітету Миколаївської міської ради Волкова А.С.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Перший заступник </w:t>
      </w:r>
    </w:p>
    <w:p w:rsidR="00000000" w:rsidRDefault="006F36D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міського голови                                                                                       В.ЛУКОВ</w:t>
      </w:r>
    </w:p>
    <w:p w:rsidR="00000000" w:rsidRDefault="006F36D6">
      <w:pPr>
        <w:pStyle w:val="a3"/>
        <w:jc w:val="both"/>
      </w:pPr>
      <w:r>
        <w:rPr>
          <w:sz w:val="27"/>
          <w:szCs w:val="27"/>
        </w:rPr>
        <w:t> </w:t>
      </w:r>
    </w:p>
    <w:p w:rsidR="006F36D6" w:rsidRDefault="006F36D6">
      <w:pPr>
        <w:rPr>
          <w:rFonts w:eastAsia="Times New Roman"/>
        </w:rPr>
      </w:pPr>
      <w:bookmarkStart w:id="0" w:name="_GoBack"/>
      <w:bookmarkEnd w:id="0"/>
    </w:p>
    <w:sectPr w:rsidR="006F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F9D"/>
    <w:rsid w:val="00451F9D"/>
    <w:rsid w:val="006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2431-07DA-4332-BFDE-69ACB1C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user360b</dc:creator>
  <cp:keywords/>
  <dc:description/>
  <cp:lastModifiedBy>user360b</cp:lastModifiedBy>
  <cp:revision>2</cp:revision>
  <dcterms:created xsi:type="dcterms:W3CDTF">2021-10-13T10:49:00Z</dcterms:created>
  <dcterms:modified xsi:type="dcterms:W3CDTF">2021-10-13T10:49:00Z</dcterms:modified>
</cp:coreProperties>
</file>