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5E" w:rsidRDefault="00B1665E" w:rsidP="00B1665E">
      <w:pPr>
        <w:spacing w:after="0" w:line="420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-zr-965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      </w:t>
      </w:r>
      <w:r w:rsidR="009532F0">
        <w:rPr>
          <w:rFonts w:ascii="Times New Roman" w:eastAsia="Times New Roman" w:hAnsi="Times New Roman"/>
          <w:sz w:val="24"/>
          <w:szCs w:val="24"/>
          <w:lang w:val="ru-RU"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.0</w:t>
      </w:r>
      <w:r w:rsidR="009532F0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.2020</w:t>
      </w:r>
    </w:p>
    <w:p w:rsidR="00B1665E" w:rsidRDefault="00B1665E" w:rsidP="00B1665E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ПОЯСНЮВАЛЬНА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ЗАПИСКА</w:t>
      </w:r>
    </w:p>
    <w:p w:rsidR="00B1665E" w:rsidRDefault="00B1665E" w:rsidP="00B1665E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 проекту рішення Миколаївської міської ради</w:t>
      </w:r>
    </w:p>
    <w:p w:rsidR="009532F0" w:rsidRPr="009532F0" w:rsidRDefault="009532F0" w:rsidP="009532F0">
      <w:pPr>
        <w:shd w:val="clear" w:color="auto" w:fill="FFFFFF"/>
        <w:tabs>
          <w:tab w:val="left" w:pos="9355"/>
        </w:tabs>
        <w:spacing w:after="0" w:line="360" w:lineRule="auto"/>
        <w:ind w:right="-1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532F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Про відмову </w:t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у продовженні  оренди</w:t>
      </w:r>
      <w:r w:rsidRPr="009532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9532F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земельної ділянк</w:t>
      </w:r>
      <w:r w:rsidRPr="009532F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и </w:t>
      </w:r>
      <w:r w:rsidRPr="009532F0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ф</w:t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ізичній особі - підприємцю Кужільній Марії  Павлівні в Інгульському районі м</w:t>
      </w:r>
      <w:r w:rsidRPr="009532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Миколаєва»</w:t>
      </w:r>
    </w:p>
    <w:p w:rsidR="00B1665E" w:rsidRPr="009532F0" w:rsidRDefault="00B1665E" w:rsidP="009532F0">
      <w:pPr>
        <w:spacing w:after="0" w:line="300" w:lineRule="exact"/>
        <w:ind w:right="-6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2F0">
        <w:rPr>
          <w:rFonts w:ascii="Times New Roman" w:hAnsi="Times New Roman"/>
          <w:sz w:val="24"/>
          <w:szCs w:val="24"/>
          <w:lang w:eastAsia="ru-RU"/>
        </w:rPr>
        <w:t>Суб’єктом подання проєкту рішення на пленарному засіданні міської ради є Бондаренко Сергій Іванович,  начальник управління земельних ресурсів Миколаївської міської ради (</w:t>
      </w:r>
      <w:proofErr w:type="spellStart"/>
      <w:r w:rsidRPr="009532F0">
        <w:rPr>
          <w:rFonts w:ascii="Times New Roman" w:hAnsi="Times New Roman"/>
          <w:sz w:val="24"/>
          <w:szCs w:val="24"/>
          <w:lang w:eastAsia="ru-RU"/>
        </w:rPr>
        <w:t>м.Миколаїв</w:t>
      </w:r>
      <w:proofErr w:type="spellEnd"/>
      <w:r w:rsidRPr="009532F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32F0">
        <w:rPr>
          <w:rFonts w:ascii="Times New Roman" w:hAnsi="Times New Roman"/>
          <w:sz w:val="24"/>
          <w:szCs w:val="24"/>
          <w:lang w:eastAsia="ru-RU"/>
        </w:rPr>
        <w:t>вул.Адміральська</w:t>
      </w:r>
      <w:proofErr w:type="spellEnd"/>
      <w:r w:rsidRPr="009532F0">
        <w:rPr>
          <w:rFonts w:ascii="Times New Roman" w:hAnsi="Times New Roman"/>
          <w:sz w:val="24"/>
          <w:szCs w:val="24"/>
          <w:lang w:eastAsia="ru-RU"/>
        </w:rPr>
        <w:t>, 20, тел.37-32-35).</w:t>
      </w:r>
    </w:p>
    <w:p w:rsidR="00B1665E" w:rsidRPr="009532F0" w:rsidRDefault="00B1665E" w:rsidP="009532F0">
      <w:pPr>
        <w:spacing w:after="120" w:line="300" w:lineRule="exact"/>
        <w:ind w:right="-6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2F0">
        <w:rPr>
          <w:rFonts w:ascii="Times New Roman" w:hAnsi="Times New Roman"/>
          <w:sz w:val="24"/>
          <w:szCs w:val="24"/>
          <w:lang w:eastAsia="ru-RU"/>
        </w:rPr>
        <w:tab/>
        <w:t>Розробником проєкту рішення є управління земельних ресурсів Миколаївської міської ради в особі  Корнєвої Ірини Володимирівни, головного спеціаліста відділу земельних відносин управління земельних ресурсів Миколаївської міської ради (</w:t>
      </w:r>
      <w:proofErr w:type="spellStart"/>
      <w:r w:rsidRPr="009532F0">
        <w:rPr>
          <w:rFonts w:ascii="Times New Roman" w:hAnsi="Times New Roman"/>
          <w:sz w:val="24"/>
          <w:szCs w:val="24"/>
          <w:lang w:eastAsia="ru-RU"/>
        </w:rPr>
        <w:t>м.Миколаїв</w:t>
      </w:r>
      <w:proofErr w:type="spellEnd"/>
      <w:r w:rsidRPr="009532F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32F0">
        <w:rPr>
          <w:rFonts w:ascii="Times New Roman" w:hAnsi="Times New Roman"/>
          <w:sz w:val="24"/>
          <w:szCs w:val="24"/>
          <w:lang w:eastAsia="ru-RU"/>
        </w:rPr>
        <w:t>вул.Адміральська</w:t>
      </w:r>
      <w:proofErr w:type="spellEnd"/>
      <w:r w:rsidRPr="009532F0">
        <w:rPr>
          <w:rFonts w:ascii="Times New Roman" w:hAnsi="Times New Roman"/>
          <w:sz w:val="24"/>
          <w:szCs w:val="24"/>
          <w:lang w:eastAsia="ru-RU"/>
        </w:rPr>
        <w:t>, 20, тел.37-</w:t>
      </w:r>
      <w:r w:rsidR="009532F0" w:rsidRPr="009532F0">
        <w:rPr>
          <w:rFonts w:ascii="Times New Roman" w:hAnsi="Times New Roman"/>
          <w:sz w:val="24"/>
          <w:szCs w:val="24"/>
          <w:lang w:eastAsia="ru-RU"/>
        </w:rPr>
        <w:t>0</w:t>
      </w:r>
      <w:r w:rsidRPr="009532F0">
        <w:rPr>
          <w:rFonts w:ascii="Times New Roman" w:hAnsi="Times New Roman"/>
          <w:sz w:val="24"/>
          <w:szCs w:val="24"/>
          <w:lang w:eastAsia="ru-RU"/>
        </w:rPr>
        <w:t>0-5</w:t>
      </w:r>
      <w:r w:rsidR="009532F0" w:rsidRPr="009532F0">
        <w:rPr>
          <w:rFonts w:ascii="Times New Roman" w:hAnsi="Times New Roman"/>
          <w:sz w:val="24"/>
          <w:szCs w:val="24"/>
          <w:lang w:eastAsia="ru-RU"/>
        </w:rPr>
        <w:t>2</w:t>
      </w:r>
      <w:r w:rsidRPr="009532F0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B1665E" w:rsidRPr="009532F0" w:rsidRDefault="00B1665E" w:rsidP="009532F0">
      <w:pPr>
        <w:spacing w:after="0" w:line="300" w:lineRule="exact"/>
        <w:ind w:right="-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Відповідальним за супровід та доповідачем даного рішення є Бондаренко Сергій Іванович, начальник управління земельних ресурсів Миколаївської міської ради (</w:t>
      </w:r>
      <w:proofErr w:type="spellStart"/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м.Миколаїв</w:t>
      </w:r>
      <w:proofErr w:type="spellEnd"/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вул.Адміральська</w:t>
      </w:r>
      <w:proofErr w:type="spellEnd"/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, 20, тел.37-32-35). </w:t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532F0" w:rsidRPr="009532F0" w:rsidRDefault="009532F0" w:rsidP="009532F0">
      <w:pPr>
        <w:shd w:val="clear" w:color="auto" w:fill="FFFFFF"/>
        <w:spacing w:after="0" w:line="300" w:lineRule="exact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2F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юридичної особи,                                                                                                   наявну земельно-кадастрову інформацію, рекомендацію постійної комісії міської ради, </w:t>
      </w:r>
      <w:r w:rsidRPr="009532F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9532F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Законами України </w:t>
      </w:r>
      <w:r w:rsidRPr="009532F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"Про оренду землі", </w:t>
      </w:r>
      <w:r w:rsidRPr="009532F0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9532F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="00B1665E"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управлінням земельних ресурсів Миколаївської міської ради підготовлено </w:t>
      </w:r>
      <w:proofErr w:type="spellStart"/>
      <w:r w:rsidR="00B1665E" w:rsidRPr="009532F0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="00B1665E"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</w:t>
      </w:r>
      <w:r w:rsidR="00B1665E" w:rsidRPr="009532F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9532F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Про відмову </w:t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у продовженні  оренди</w:t>
      </w:r>
      <w:r w:rsidRPr="009532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9532F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земельної ділянк</w:t>
      </w:r>
      <w:r w:rsidRPr="009532F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и </w:t>
      </w:r>
      <w:r w:rsidRPr="009532F0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ф</w:t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ізичній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особі - підприємцю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Кужільній Марії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Павлівні в Інгульському районі м</w:t>
      </w:r>
      <w:r w:rsidRPr="009532F0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Миколаєва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».</w:t>
      </w:r>
    </w:p>
    <w:p w:rsidR="009532F0" w:rsidRPr="009532F0" w:rsidRDefault="00B1665E" w:rsidP="009532F0">
      <w:pPr>
        <w:shd w:val="clear" w:color="auto" w:fill="FFFFFF"/>
        <w:spacing w:after="0" w:line="300" w:lineRule="exact"/>
        <w:ind w:right="-25"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Відповідно   до   проєкту    рішення   передбачено</w:t>
      </w:r>
      <w:r w:rsidR="009532F0"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відмовити</w:t>
      </w:r>
      <w:r w:rsidR="009532F0" w:rsidRPr="009532F0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ф</w:t>
      </w:r>
      <w:r w:rsidR="009532F0"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ізичній особі - підприємцю Кужільній Марії  Павлівні  у продовженні оренди земельної ділянки площею </w:t>
      </w:r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25 </w:t>
      </w:r>
      <w:proofErr w:type="spellStart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>кв.м</w:t>
      </w:r>
      <w:proofErr w:type="spellEnd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>кадастровий</w:t>
      </w:r>
      <w:proofErr w:type="spellEnd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номер 4810136900:04:097:0028) для </w:t>
      </w:r>
      <w:proofErr w:type="spellStart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>подальшого</w:t>
      </w:r>
      <w:proofErr w:type="spellEnd"/>
      <w:r w:rsidR="009532F0"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обслуговування</w:t>
      </w:r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торгового </w:t>
      </w:r>
      <w:proofErr w:type="spellStart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>кіоску</w:t>
      </w:r>
      <w:proofErr w:type="spellEnd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>поблизу</w:t>
      </w:r>
      <w:proofErr w:type="spellEnd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>житлового</w:t>
      </w:r>
      <w:proofErr w:type="spellEnd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>будинку</w:t>
      </w:r>
      <w:proofErr w:type="spellEnd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</w:t>
      </w:r>
      <w:proofErr w:type="spellStart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>вул</w:t>
      </w:r>
      <w:proofErr w:type="spellEnd"/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>. Нагірній,87-а</w:t>
      </w:r>
      <w:r w:rsidR="009532F0"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</w:t>
      </w:r>
      <w:proofErr w:type="gramStart"/>
      <w:r w:rsidR="009532F0" w:rsidRPr="009532F0">
        <w:rPr>
          <w:rFonts w:ascii="Times New Roman" w:eastAsia="Times New Roman" w:hAnsi="Times New Roman"/>
          <w:sz w:val="24"/>
          <w:szCs w:val="24"/>
          <w:lang w:eastAsia="ru-RU"/>
        </w:rPr>
        <w:t>протокольного  доручення</w:t>
      </w:r>
      <w:proofErr w:type="gramEnd"/>
      <w:r w:rsidR="009532F0"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 56 сесії міської ради </w:t>
      </w:r>
      <w:r w:rsidR="009532F0" w:rsidRPr="009532F0">
        <w:rPr>
          <w:rFonts w:ascii="Times New Roman" w:eastAsia="Times New Roman" w:hAnsi="Times New Roman"/>
          <w:sz w:val="24"/>
          <w:szCs w:val="24"/>
          <w:lang w:val="ru-RU" w:eastAsia="ru-RU"/>
        </w:rPr>
        <w:t>VI</w:t>
      </w:r>
      <w:r w:rsidR="009532F0"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І скликання від </w:t>
      </w:r>
      <w:r w:rsidR="009532F0" w:rsidRPr="009532F0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01.10.2019,</w:t>
      </w:r>
      <w:r w:rsidR="009532F0"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 висновку департаменту архітектури та містобудування Миколаївської міської ради від 06.11.2019 №17-4215. </w:t>
      </w:r>
    </w:p>
    <w:p w:rsidR="00B1665E" w:rsidRPr="009532F0" w:rsidRDefault="00B1665E" w:rsidP="009532F0">
      <w:pPr>
        <w:spacing w:after="120" w:line="300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 за  виконанням  даного  рішення  покладено  на постійну комісію міської ради </w:t>
      </w:r>
      <w:r w:rsidRPr="009532F0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з питань містобудування, архітектури і будівництва, регулювання земельних </w:t>
      </w:r>
      <w:r w:rsidRPr="009532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відносин</w:t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 та екології (</w:t>
      </w:r>
      <w:proofErr w:type="spellStart"/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Концевого</w:t>
      </w:r>
      <w:proofErr w:type="spellEnd"/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1665E" w:rsidRPr="009532F0" w:rsidRDefault="00B1665E" w:rsidP="009532F0">
      <w:pPr>
        <w:spacing w:after="120" w:line="300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1665E" w:rsidRPr="009532F0" w:rsidRDefault="00B1665E" w:rsidP="009532F0">
      <w:pPr>
        <w:spacing w:after="120" w:line="300" w:lineRule="exact"/>
        <w:ind w:right="-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 скликання, розроблений </w:t>
      </w:r>
      <w:proofErr w:type="spellStart"/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9532F0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підлягає оприлюдненню на офіційному сайті Миколаївської міської ради не пізніш як за 20 робочих днів до дати їх розгляду на черговій сесії ради.</w:t>
      </w:r>
    </w:p>
    <w:p w:rsidR="00B1665E" w:rsidRDefault="00B1665E" w:rsidP="00B1665E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65E" w:rsidRDefault="00B1665E" w:rsidP="00B1665E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управління земельних </w:t>
      </w:r>
    </w:p>
    <w:p w:rsidR="00B1665E" w:rsidRDefault="00B1665E" w:rsidP="00B1665E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ресурсів Миколаївської міської ради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Сергій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БОНДАРЕНКО</w:t>
      </w:r>
    </w:p>
    <w:p w:rsidR="00B1665E" w:rsidRDefault="00B1665E" w:rsidP="00B1665E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65E" w:rsidRDefault="00B1665E" w:rsidP="00B1665E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1665E" w:rsidRDefault="00B1665E" w:rsidP="00B1665E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Корнєва</w:t>
      </w:r>
    </w:p>
    <w:p w:rsidR="004A2B46" w:rsidRDefault="004A2B46">
      <w:bookmarkStart w:id="0" w:name="_GoBack"/>
      <w:bookmarkEnd w:id="0"/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4B"/>
    <w:rsid w:val="004A2B46"/>
    <w:rsid w:val="0092034B"/>
    <w:rsid w:val="00925E76"/>
    <w:rsid w:val="009532F0"/>
    <w:rsid w:val="00B1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743DD0-9D84-45AB-9E91-695C9111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5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1863</Words>
  <Characters>1063</Characters>
  <Application>Microsoft Office Word</Application>
  <DocSecurity>0</DocSecurity>
  <Lines>8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user252d</cp:lastModifiedBy>
  <cp:revision>4</cp:revision>
  <dcterms:created xsi:type="dcterms:W3CDTF">2020-07-02T11:02:00Z</dcterms:created>
  <dcterms:modified xsi:type="dcterms:W3CDTF">2020-11-02T14:21:00Z</dcterms:modified>
</cp:coreProperties>
</file>