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68282" w14:textId="77777777" w:rsidR="00B501AB" w:rsidRPr="00A32185" w:rsidRDefault="00B501AB" w:rsidP="00DC7343">
      <w:pPr>
        <w:tabs>
          <w:tab w:val="left" w:pos="4678"/>
          <w:tab w:val="left" w:pos="8647"/>
          <w:tab w:val="left" w:pos="9214"/>
          <w:tab w:val="left" w:pos="9781"/>
        </w:tabs>
        <w:ind w:right="-1"/>
        <w:jc w:val="center"/>
        <w:rPr>
          <w:noProof/>
          <w:color w:val="auto"/>
          <w:lang w:val="uk-UA"/>
        </w:rPr>
      </w:pPr>
      <w:r w:rsidRPr="00A32185">
        <w:rPr>
          <w:noProof/>
          <w:color w:val="auto"/>
          <w:lang w:val="uk-UA" w:eastAsia="uk-UA"/>
        </w:rPr>
        <w:drawing>
          <wp:inline distT="0" distB="0" distL="0" distR="0" wp14:anchorId="3B6A1279" wp14:editId="6F5382CC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2410"/>
        <w:gridCol w:w="7371"/>
      </w:tblGrid>
      <w:tr w:rsidR="00891D02" w:rsidRPr="00A32185" w14:paraId="6AE4B456" w14:textId="77777777" w:rsidTr="005B019F">
        <w:trPr>
          <w:trHeight w:val="507"/>
        </w:trPr>
        <w:tc>
          <w:tcPr>
            <w:tcW w:w="9781" w:type="dxa"/>
            <w:gridSpan w:val="2"/>
            <w:vMerge w:val="restart"/>
            <w:hideMark/>
          </w:tcPr>
          <w:p w14:paraId="70398D0A" w14:textId="77777777" w:rsidR="00B501AB" w:rsidRPr="00A32185" w:rsidRDefault="00B501AB" w:rsidP="00DC7343">
            <w:pPr>
              <w:tabs>
                <w:tab w:val="left" w:pos="4678"/>
                <w:tab w:val="left" w:pos="9214"/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Миколаївська міська рада</w:t>
            </w:r>
          </w:p>
        </w:tc>
      </w:tr>
      <w:tr w:rsidR="00891D02" w:rsidRPr="00A32185" w14:paraId="5D0BB967" w14:textId="77777777" w:rsidTr="005B019F">
        <w:trPr>
          <w:trHeight w:val="507"/>
        </w:trPr>
        <w:tc>
          <w:tcPr>
            <w:tcW w:w="9781" w:type="dxa"/>
            <w:gridSpan w:val="2"/>
            <w:vMerge/>
            <w:vAlign w:val="center"/>
            <w:hideMark/>
          </w:tcPr>
          <w:p w14:paraId="62E7433F" w14:textId="77777777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</w:tr>
      <w:tr w:rsidR="00891D02" w:rsidRPr="00A32185" w14:paraId="108BDCA3" w14:textId="77777777" w:rsidTr="005B019F">
        <w:trPr>
          <w:trHeight w:val="343"/>
        </w:trPr>
        <w:tc>
          <w:tcPr>
            <w:tcW w:w="9781" w:type="dxa"/>
            <w:gridSpan w:val="2"/>
            <w:vMerge w:val="restart"/>
          </w:tcPr>
          <w:p w14:paraId="25D48561" w14:textId="77777777" w:rsidR="00B501AB" w:rsidRPr="00A32185" w:rsidRDefault="00B501AB" w:rsidP="00DC734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Постійна комісія міської ради з питань</w:t>
            </w:r>
          </w:p>
          <w:p w14:paraId="650D8F5C" w14:textId="77777777" w:rsidR="00B501AB" w:rsidRPr="00A32185" w:rsidRDefault="00B501AB" w:rsidP="00DC734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комунального господарства, комунальної власності</w:t>
            </w:r>
          </w:p>
          <w:p w14:paraId="5441B44E" w14:textId="77777777" w:rsidR="00B501AB" w:rsidRPr="00A32185" w:rsidRDefault="00B501AB" w:rsidP="00DC734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та благоустрою міста</w:t>
            </w:r>
          </w:p>
          <w:p w14:paraId="77AF0626" w14:textId="77777777" w:rsidR="00B501AB" w:rsidRPr="00A32185" w:rsidRDefault="00B501AB" w:rsidP="00DC734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891D02" w:rsidRPr="00A32185" w14:paraId="612C0B1B" w14:textId="77777777" w:rsidTr="005B019F">
        <w:trPr>
          <w:trHeight w:val="507"/>
        </w:trPr>
        <w:tc>
          <w:tcPr>
            <w:tcW w:w="9781" w:type="dxa"/>
            <w:gridSpan w:val="2"/>
            <w:vMerge/>
            <w:vAlign w:val="center"/>
            <w:hideMark/>
          </w:tcPr>
          <w:p w14:paraId="609C245E" w14:textId="77777777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</w:tr>
      <w:tr w:rsidR="00891D02" w:rsidRPr="00A32185" w14:paraId="7739C321" w14:textId="77777777" w:rsidTr="005B019F">
        <w:trPr>
          <w:trHeight w:val="507"/>
        </w:trPr>
        <w:tc>
          <w:tcPr>
            <w:tcW w:w="9781" w:type="dxa"/>
            <w:gridSpan w:val="2"/>
            <w:vMerge/>
            <w:vAlign w:val="center"/>
            <w:hideMark/>
          </w:tcPr>
          <w:p w14:paraId="71B2E64B" w14:textId="77777777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</w:tr>
      <w:tr w:rsidR="00891D02" w:rsidRPr="00A32185" w14:paraId="56AE4761" w14:textId="77777777" w:rsidTr="005B019F">
        <w:trPr>
          <w:trHeight w:val="329"/>
        </w:trPr>
        <w:tc>
          <w:tcPr>
            <w:tcW w:w="9781" w:type="dxa"/>
            <w:gridSpan w:val="2"/>
            <w:hideMark/>
          </w:tcPr>
          <w:p w14:paraId="7DFFBACD" w14:textId="77777777" w:rsidR="00B501AB" w:rsidRPr="00A32185" w:rsidRDefault="00B501AB" w:rsidP="00DC7343">
            <w:pPr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ПРОТОКОЛ</w:t>
            </w:r>
          </w:p>
        </w:tc>
      </w:tr>
      <w:tr w:rsidR="00891D02" w:rsidRPr="00A32185" w14:paraId="15B366DC" w14:textId="77777777" w:rsidTr="005B019F">
        <w:trPr>
          <w:trHeight w:val="1953"/>
        </w:trPr>
        <w:tc>
          <w:tcPr>
            <w:tcW w:w="9781" w:type="dxa"/>
            <w:gridSpan w:val="2"/>
          </w:tcPr>
          <w:p w14:paraId="76F52648" w14:textId="7E9C9709" w:rsidR="00B501AB" w:rsidRPr="00A32185" w:rsidRDefault="00533A5C" w:rsidP="00DC7343">
            <w:pPr>
              <w:spacing w:line="256" w:lineRule="auto"/>
              <w:ind w:right="-1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</w:t>
            </w:r>
            <w:r w:rsidR="00B053FB" w:rsidRPr="00A32185">
              <w:rPr>
                <w:color w:val="auto"/>
                <w:lang w:val="uk-UA"/>
              </w:rPr>
              <w:t>.02.2020</w:t>
            </w:r>
            <w:r w:rsidR="00B501AB" w:rsidRPr="00A32185">
              <w:rPr>
                <w:color w:val="auto"/>
                <w:lang w:val="uk-UA"/>
              </w:rPr>
              <w:t xml:space="preserve"> р. № 12</w:t>
            </w:r>
            <w:r>
              <w:rPr>
                <w:color w:val="auto"/>
                <w:lang w:val="uk-UA"/>
              </w:rPr>
              <w:t>8</w:t>
            </w:r>
          </w:p>
          <w:p w14:paraId="35CA9463" w14:textId="77777777" w:rsidR="00B501AB" w:rsidRPr="00A32185" w:rsidRDefault="00B501AB" w:rsidP="00DC7343">
            <w:pPr>
              <w:spacing w:line="256" w:lineRule="auto"/>
              <w:ind w:right="-1"/>
              <w:jc w:val="center"/>
              <w:rPr>
                <w:color w:val="auto"/>
                <w:lang w:val="uk-UA"/>
              </w:rPr>
            </w:pPr>
          </w:p>
          <w:p w14:paraId="37AB7A19" w14:textId="77777777" w:rsidR="00B501AB" w:rsidRPr="00A32185" w:rsidRDefault="00B501AB" w:rsidP="00DC7343">
            <w:pPr>
              <w:tabs>
                <w:tab w:val="left" w:pos="9420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Засідання постійної комісії міської ради з питань</w:t>
            </w:r>
          </w:p>
          <w:p w14:paraId="4877ECA5" w14:textId="77777777" w:rsidR="00B501AB" w:rsidRPr="00A32185" w:rsidRDefault="00B501AB" w:rsidP="00DC7343">
            <w:pPr>
              <w:tabs>
                <w:tab w:val="left" w:pos="9420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житлово-комунального господарства, комунальної власності</w:t>
            </w:r>
          </w:p>
          <w:p w14:paraId="3BBE4E6F" w14:textId="77777777" w:rsidR="00B501AB" w:rsidRPr="00A32185" w:rsidRDefault="00B501AB" w:rsidP="00DC7343">
            <w:pPr>
              <w:tabs>
                <w:tab w:val="left" w:pos="9420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та благоустрою міста</w:t>
            </w:r>
          </w:p>
          <w:p w14:paraId="0ED3BFA9" w14:textId="77777777" w:rsidR="00B501AB" w:rsidRPr="00A32185" w:rsidRDefault="00B501AB" w:rsidP="00DC734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</w:p>
          <w:p w14:paraId="6C6C66DF" w14:textId="77777777" w:rsidR="00B501AB" w:rsidRPr="00A32185" w:rsidRDefault="00B501AB" w:rsidP="00DC7343">
            <w:pPr>
              <w:spacing w:line="256" w:lineRule="auto"/>
              <w:ind w:right="-1"/>
              <w:rPr>
                <w:color w:val="auto"/>
                <w:lang w:val="uk-UA"/>
              </w:rPr>
            </w:pPr>
            <w:r w:rsidRPr="00A32185">
              <w:rPr>
                <w:color w:val="auto"/>
                <w:lang w:val="uk-UA"/>
              </w:rPr>
              <w:t>ПРИСУТНІ:</w:t>
            </w:r>
          </w:p>
        </w:tc>
      </w:tr>
      <w:tr w:rsidR="00891D02" w:rsidRPr="00A32185" w14:paraId="2A3AA3C8" w14:textId="77777777" w:rsidTr="005B019F">
        <w:trPr>
          <w:trHeight w:val="329"/>
        </w:trPr>
        <w:tc>
          <w:tcPr>
            <w:tcW w:w="2410" w:type="dxa"/>
            <w:hideMark/>
          </w:tcPr>
          <w:p w14:paraId="1E7DC47D" w14:textId="77777777" w:rsidR="00B501AB" w:rsidRPr="00A32185" w:rsidRDefault="00B501AB" w:rsidP="00DC7343">
            <w:pPr>
              <w:spacing w:line="256" w:lineRule="auto"/>
              <w:ind w:right="-1"/>
              <w:jc w:val="both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Голова комісії:</w:t>
            </w:r>
          </w:p>
        </w:tc>
        <w:tc>
          <w:tcPr>
            <w:tcW w:w="7371" w:type="dxa"/>
            <w:hideMark/>
          </w:tcPr>
          <w:p w14:paraId="59E7BC96" w14:textId="5F90E44E" w:rsidR="00B501AB" w:rsidRPr="00A32185" w:rsidRDefault="00A374AF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A32185">
              <w:rPr>
                <w:color w:val="auto"/>
                <w:lang w:val="uk-UA"/>
              </w:rPr>
              <w:t xml:space="preserve">О. </w:t>
            </w:r>
            <w:proofErr w:type="spellStart"/>
            <w:r w:rsidR="00B501AB" w:rsidRPr="00A32185">
              <w:rPr>
                <w:color w:val="auto"/>
                <w:lang w:val="uk-UA"/>
              </w:rPr>
              <w:t>Лєпішев</w:t>
            </w:r>
            <w:proofErr w:type="spellEnd"/>
          </w:p>
        </w:tc>
      </w:tr>
      <w:tr w:rsidR="00891D02" w:rsidRPr="00A32185" w14:paraId="0EBA1A12" w14:textId="77777777" w:rsidTr="005B019F">
        <w:trPr>
          <w:trHeight w:val="316"/>
        </w:trPr>
        <w:tc>
          <w:tcPr>
            <w:tcW w:w="2410" w:type="dxa"/>
            <w:hideMark/>
          </w:tcPr>
          <w:p w14:paraId="26A9E89B" w14:textId="77777777" w:rsidR="00B501AB" w:rsidRPr="00A32185" w:rsidRDefault="00B501AB" w:rsidP="00DC7343">
            <w:pPr>
              <w:spacing w:line="256" w:lineRule="auto"/>
              <w:ind w:right="-1"/>
              <w:jc w:val="both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Секретар комісії:</w:t>
            </w:r>
          </w:p>
        </w:tc>
        <w:tc>
          <w:tcPr>
            <w:tcW w:w="7371" w:type="dxa"/>
          </w:tcPr>
          <w:p w14:paraId="5F4D3795" w14:textId="2670F877" w:rsidR="00B501AB" w:rsidRPr="00A32185" w:rsidRDefault="00A374AF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A32185">
              <w:rPr>
                <w:color w:val="auto"/>
                <w:lang w:val="uk-UA"/>
              </w:rPr>
              <w:t xml:space="preserve">О. </w:t>
            </w:r>
            <w:r w:rsidR="00B501AB" w:rsidRPr="00A32185">
              <w:rPr>
                <w:color w:val="auto"/>
                <w:lang w:val="uk-UA"/>
              </w:rPr>
              <w:t>Солтис</w:t>
            </w:r>
          </w:p>
          <w:p w14:paraId="305A2E97" w14:textId="77777777" w:rsidR="00B501AB" w:rsidRPr="00A32185" w:rsidRDefault="00B501AB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</w:tc>
      </w:tr>
      <w:tr w:rsidR="00891D02" w:rsidRPr="00533A5C" w14:paraId="5045E936" w14:textId="77777777" w:rsidTr="00A87CB9">
        <w:trPr>
          <w:trHeight w:val="993"/>
        </w:trPr>
        <w:tc>
          <w:tcPr>
            <w:tcW w:w="2410" w:type="dxa"/>
          </w:tcPr>
          <w:p w14:paraId="1486D565" w14:textId="77777777" w:rsidR="00B501AB" w:rsidRPr="00A32185" w:rsidRDefault="00B501AB" w:rsidP="00DC7343">
            <w:pPr>
              <w:spacing w:line="256" w:lineRule="auto"/>
              <w:ind w:right="-1"/>
              <w:jc w:val="both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Члени комісії:</w:t>
            </w:r>
          </w:p>
          <w:p w14:paraId="248A91AF" w14:textId="77777777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  <w:p w14:paraId="2C8AA1D8" w14:textId="159F8A55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Відсутні члени комісії:</w:t>
            </w:r>
          </w:p>
          <w:p w14:paraId="056C7992" w14:textId="77777777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  <w:p w14:paraId="1DD6D40D" w14:textId="75D19C77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Запрошені та присутні:</w:t>
            </w:r>
          </w:p>
          <w:p w14:paraId="5591BAFB" w14:textId="77777777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  <w:tc>
          <w:tcPr>
            <w:tcW w:w="7371" w:type="dxa"/>
          </w:tcPr>
          <w:p w14:paraId="52BF1B3B" w14:textId="018B4B5E" w:rsidR="00B501AB" w:rsidRPr="00A32185" w:rsidRDefault="002F67A0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A32185">
              <w:rPr>
                <w:color w:val="auto"/>
                <w:lang w:val="uk-UA"/>
              </w:rPr>
              <w:t xml:space="preserve">О. Гусєв, </w:t>
            </w:r>
            <w:r w:rsidR="00A374AF" w:rsidRPr="00A32185">
              <w:rPr>
                <w:color w:val="auto"/>
                <w:lang w:val="uk-UA"/>
              </w:rPr>
              <w:t>І. </w:t>
            </w:r>
            <w:r w:rsidR="00B501AB" w:rsidRPr="00A32185">
              <w:rPr>
                <w:color w:val="auto"/>
                <w:lang w:val="uk-UA"/>
              </w:rPr>
              <w:t>Копійка</w:t>
            </w:r>
            <w:r w:rsidR="00A374AF" w:rsidRPr="00A32185">
              <w:rPr>
                <w:color w:val="auto"/>
                <w:lang w:val="uk-UA"/>
              </w:rPr>
              <w:t>, Є. </w:t>
            </w:r>
            <w:proofErr w:type="spellStart"/>
            <w:r w:rsidR="00A374AF" w:rsidRPr="00A32185">
              <w:rPr>
                <w:color w:val="auto"/>
                <w:lang w:val="uk-UA"/>
              </w:rPr>
              <w:t>Р</w:t>
            </w:r>
            <w:r w:rsidR="00B501AB" w:rsidRPr="00A32185">
              <w:rPr>
                <w:color w:val="auto"/>
                <w:lang w:val="uk-UA"/>
              </w:rPr>
              <w:t>имарь</w:t>
            </w:r>
            <w:proofErr w:type="spellEnd"/>
            <w:r w:rsidR="00533A5C">
              <w:rPr>
                <w:color w:val="auto"/>
                <w:lang w:val="uk-UA"/>
              </w:rPr>
              <w:t>,</w:t>
            </w:r>
            <w:r w:rsidR="00533A5C" w:rsidRPr="00A32185">
              <w:rPr>
                <w:color w:val="auto"/>
                <w:lang w:val="uk-UA"/>
              </w:rPr>
              <w:t xml:space="preserve"> О. Рєпін</w:t>
            </w:r>
          </w:p>
          <w:p w14:paraId="08847D6E" w14:textId="77777777" w:rsidR="00B501AB" w:rsidRPr="00A32185" w:rsidRDefault="00B501AB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  <w:p w14:paraId="5DCC9404" w14:textId="57D6FE22" w:rsidR="00B501AB" w:rsidRPr="00A32185" w:rsidRDefault="00A374AF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A32185">
              <w:rPr>
                <w:color w:val="auto"/>
                <w:lang w:val="uk-UA"/>
              </w:rPr>
              <w:t>В. </w:t>
            </w:r>
            <w:proofErr w:type="spellStart"/>
            <w:r w:rsidR="00B501AB" w:rsidRPr="00A32185">
              <w:rPr>
                <w:color w:val="auto"/>
                <w:lang w:val="uk-UA"/>
              </w:rPr>
              <w:t>Андрейчу</w:t>
            </w:r>
            <w:r w:rsidRPr="00A32185">
              <w:rPr>
                <w:color w:val="auto"/>
                <w:lang w:val="uk-UA"/>
              </w:rPr>
              <w:t>к</w:t>
            </w:r>
            <w:proofErr w:type="spellEnd"/>
            <w:r w:rsidR="00B501AB" w:rsidRPr="00A32185">
              <w:rPr>
                <w:color w:val="auto"/>
                <w:lang w:val="uk-UA"/>
              </w:rPr>
              <w:t xml:space="preserve">, </w:t>
            </w:r>
            <w:r w:rsidR="00533A5C" w:rsidRPr="00A32185">
              <w:rPr>
                <w:color w:val="auto"/>
                <w:lang w:val="uk-UA"/>
              </w:rPr>
              <w:t>В. </w:t>
            </w:r>
            <w:proofErr w:type="spellStart"/>
            <w:r w:rsidR="00533A5C" w:rsidRPr="00A32185">
              <w:rPr>
                <w:color w:val="auto"/>
                <w:lang w:val="uk-UA"/>
              </w:rPr>
              <w:t>Єнтін</w:t>
            </w:r>
            <w:proofErr w:type="spellEnd"/>
            <w:r w:rsidR="00533A5C" w:rsidRPr="00A32185">
              <w:rPr>
                <w:color w:val="auto"/>
                <w:lang w:val="uk-UA"/>
              </w:rPr>
              <w:t xml:space="preserve">, </w:t>
            </w:r>
            <w:r w:rsidRPr="00A32185">
              <w:rPr>
                <w:color w:val="auto"/>
                <w:lang w:val="uk-UA"/>
              </w:rPr>
              <w:t>К. </w:t>
            </w:r>
            <w:proofErr w:type="spellStart"/>
            <w:r w:rsidR="00B501AB" w:rsidRPr="00A32185">
              <w:rPr>
                <w:color w:val="auto"/>
                <w:lang w:val="uk-UA"/>
              </w:rPr>
              <w:t>Лазута</w:t>
            </w:r>
            <w:proofErr w:type="spellEnd"/>
            <w:r w:rsidR="002F67A0" w:rsidRPr="00A32185">
              <w:rPr>
                <w:color w:val="auto"/>
                <w:lang w:val="uk-UA"/>
              </w:rPr>
              <w:t xml:space="preserve"> </w:t>
            </w:r>
          </w:p>
          <w:p w14:paraId="0C5739FE" w14:textId="77777777" w:rsidR="00B501AB" w:rsidRPr="00A32185" w:rsidRDefault="00B501AB" w:rsidP="00DC7343">
            <w:pPr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  <w:p w14:paraId="7B90D5BE" w14:textId="3B370AF8" w:rsidR="00B501AB" w:rsidRPr="00A32185" w:rsidRDefault="00B501AB" w:rsidP="00DC7343">
            <w:pPr>
              <w:tabs>
                <w:tab w:val="left" w:pos="426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  <w:p w14:paraId="44A02F5D" w14:textId="1F89422F" w:rsidR="00B501AB" w:rsidRPr="00A32185" w:rsidRDefault="002D61B2" w:rsidP="002D61B2">
            <w:pPr>
              <w:tabs>
                <w:tab w:val="left" w:pos="426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Д. Шевченко – заступник директора департаменту економічного розвитку Миколаївської міської ради – начальник управління економіки та інвестицій; Є. </w:t>
            </w:r>
            <w:proofErr w:type="spellStart"/>
            <w:r>
              <w:rPr>
                <w:color w:val="auto"/>
                <w:lang w:val="uk-UA"/>
              </w:rPr>
              <w:t>Юзвак</w:t>
            </w:r>
            <w:proofErr w:type="spellEnd"/>
            <w:r>
              <w:rPr>
                <w:color w:val="auto"/>
                <w:lang w:val="uk-UA"/>
              </w:rPr>
              <w:t xml:space="preserve"> – заступник юридичного департаменту Миколаївської міської ради – начальник відділу правової експертизи та адміністративних питань; Н. </w:t>
            </w:r>
            <w:proofErr w:type="spellStart"/>
            <w:r>
              <w:rPr>
                <w:color w:val="auto"/>
                <w:lang w:val="uk-UA"/>
              </w:rPr>
              <w:t>Осецька</w:t>
            </w:r>
            <w:proofErr w:type="spellEnd"/>
            <w:r>
              <w:rPr>
                <w:color w:val="auto"/>
                <w:lang w:val="uk-UA"/>
              </w:rPr>
              <w:t xml:space="preserve"> – заступник директора департаменту житлово-комунального господарства Миколаївської міської ради – начальник управління комунального господарства міста; </w:t>
            </w:r>
            <w:r w:rsidR="00A87CB9">
              <w:rPr>
                <w:color w:val="auto"/>
                <w:lang w:val="uk-UA"/>
              </w:rPr>
              <w:t xml:space="preserve">Л. Іванова – заступник начальника управління освіти Миколаївської міської ради; </w:t>
            </w:r>
            <w:r>
              <w:rPr>
                <w:color w:val="auto"/>
                <w:lang w:val="uk-UA"/>
              </w:rPr>
              <w:t xml:space="preserve">О. Банкова – начальник планово-фінансового відділу управління з питань культури та охорони культурної спадщини Миколаївської міської ради; </w:t>
            </w:r>
            <w:r w:rsidR="00231E2B" w:rsidRPr="00A32185">
              <w:rPr>
                <w:color w:val="auto"/>
                <w:lang w:val="uk-UA"/>
              </w:rPr>
              <w:t xml:space="preserve">О. Сагайдак – директор комунального підприємства Миколаївської </w:t>
            </w:r>
            <w:r w:rsidR="00231E2B" w:rsidRPr="00A32185">
              <w:rPr>
                <w:color w:val="auto"/>
                <w:lang w:val="uk-UA"/>
              </w:rPr>
              <w:lastRenderedPageBreak/>
              <w:t xml:space="preserve">міської ради «Миколаївська ритуальна служба»; </w:t>
            </w:r>
            <w:r w:rsidR="00B501AB" w:rsidRPr="00A32185">
              <w:rPr>
                <w:color w:val="auto"/>
                <w:lang w:val="uk-UA"/>
              </w:rPr>
              <w:t>представники ЗМІ та інші</w:t>
            </w:r>
            <w:r w:rsidR="00A87CB9">
              <w:rPr>
                <w:color w:val="auto"/>
                <w:lang w:val="uk-UA"/>
              </w:rPr>
              <w:t>.</w:t>
            </w:r>
          </w:p>
        </w:tc>
      </w:tr>
    </w:tbl>
    <w:p w14:paraId="73771B95" w14:textId="304D7342" w:rsidR="00B501AB" w:rsidRPr="00A32185" w:rsidRDefault="00B501AB" w:rsidP="00DC7343">
      <w:pPr>
        <w:ind w:right="-1"/>
        <w:jc w:val="center"/>
        <w:rPr>
          <w:b/>
          <w:bCs/>
          <w:color w:val="auto"/>
          <w:lang w:val="uk-UA"/>
        </w:rPr>
      </w:pPr>
      <w:r w:rsidRPr="00A32185">
        <w:rPr>
          <w:b/>
          <w:bCs/>
          <w:color w:val="auto"/>
          <w:lang w:val="uk-UA"/>
        </w:rPr>
        <w:lastRenderedPageBreak/>
        <w:t>ПОРЯДОК ДЕННИЙ:</w:t>
      </w:r>
    </w:p>
    <w:p w14:paraId="0EB537B8" w14:textId="67BF98FA" w:rsidR="0091769F" w:rsidRDefault="0091769F" w:rsidP="00F7342E">
      <w:pPr>
        <w:jc w:val="both"/>
        <w:rPr>
          <w:b/>
          <w:lang w:val="uk-UA"/>
        </w:rPr>
      </w:pPr>
    </w:p>
    <w:p w14:paraId="6D78D440" w14:textId="77777777" w:rsidR="00E21212" w:rsidRDefault="00E21212" w:rsidP="00E21212">
      <w:pPr>
        <w:jc w:val="both"/>
        <w:rPr>
          <w:bCs/>
          <w:color w:val="auto"/>
          <w:lang w:val="uk-UA"/>
        </w:rPr>
      </w:pPr>
      <w:r w:rsidRPr="00E56E33">
        <w:rPr>
          <w:b/>
          <w:color w:val="auto"/>
          <w:lang w:val="uk-UA"/>
        </w:rPr>
        <w:t>2.10</w:t>
      </w:r>
      <w:r>
        <w:rPr>
          <w:bCs/>
          <w:color w:val="auto"/>
          <w:lang w:val="uk-UA"/>
        </w:rPr>
        <w:t xml:space="preserve"> Звернення Віктора Щербини від. 28.01.2020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№173 щодо передачі електропідстанції по провулку </w:t>
      </w:r>
      <w:proofErr w:type="spellStart"/>
      <w:r>
        <w:rPr>
          <w:bCs/>
          <w:color w:val="auto"/>
          <w:lang w:val="uk-UA"/>
        </w:rPr>
        <w:t>Балабанівському</w:t>
      </w:r>
      <w:proofErr w:type="spellEnd"/>
      <w:r>
        <w:rPr>
          <w:bCs/>
          <w:color w:val="auto"/>
          <w:lang w:val="uk-UA"/>
        </w:rPr>
        <w:t xml:space="preserve"> в Корабельному районі у власність ПАТ «Миколаївобленерго» для обслуговування та подачі електроенергії забудовникам.</w:t>
      </w:r>
    </w:p>
    <w:p w14:paraId="50322D25" w14:textId="43CCE087" w:rsidR="00F7342E" w:rsidRDefault="00F7342E" w:rsidP="00F7342E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A32185">
        <w:rPr>
          <w:b/>
          <w:bCs/>
          <w:color w:val="auto"/>
          <w:lang w:val="uk-UA"/>
        </w:rPr>
        <w:t>В ОБГОВОРЕНІ ПРИЙМАЛИ УЧАСТЬ:</w:t>
      </w:r>
    </w:p>
    <w:p w14:paraId="25CE647A" w14:textId="2C2F1A42" w:rsidR="00E21212" w:rsidRDefault="00E21212" w:rsidP="00F7342E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r>
        <w:rPr>
          <w:b/>
          <w:bCs/>
          <w:color w:val="auto"/>
          <w:lang w:val="uk-UA"/>
        </w:rPr>
        <w:t xml:space="preserve">-В. Щербина, </w:t>
      </w:r>
      <w:r>
        <w:rPr>
          <w:color w:val="auto"/>
          <w:lang w:val="uk-UA"/>
        </w:rPr>
        <w:t xml:space="preserve">який попросив передати у власність </w:t>
      </w:r>
      <w:r>
        <w:rPr>
          <w:bCs/>
          <w:color w:val="auto"/>
          <w:lang w:val="uk-UA"/>
        </w:rPr>
        <w:t>електропідстанцію ПАТ «Миколаївобленерго» з метою подачі електроенергії.</w:t>
      </w:r>
    </w:p>
    <w:p w14:paraId="3795DCF1" w14:textId="77777777" w:rsidR="00E21212" w:rsidRDefault="00E21212" w:rsidP="00F7342E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</w:t>
      </w:r>
      <w:r w:rsidRPr="00E21212">
        <w:rPr>
          <w:b/>
          <w:color w:val="auto"/>
          <w:lang w:val="uk-UA"/>
        </w:rPr>
        <w:t>І. Копійка</w:t>
      </w:r>
      <w:r>
        <w:rPr>
          <w:bCs/>
          <w:color w:val="auto"/>
          <w:lang w:val="uk-UA"/>
        </w:rPr>
        <w:t>, який зауважив що можна продати у власність</w:t>
      </w:r>
      <w:r w:rsidRPr="00E21212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електропідстанцію приватному товариству. </w:t>
      </w:r>
    </w:p>
    <w:p w14:paraId="575B4D4F" w14:textId="0B03277E" w:rsidR="00E21212" w:rsidRDefault="00E21212" w:rsidP="00F7342E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</w:t>
      </w:r>
      <w:r w:rsidRPr="00E21212">
        <w:rPr>
          <w:b/>
          <w:color w:val="auto"/>
          <w:lang w:val="uk-UA"/>
        </w:rPr>
        <w:t>О. Рєпін</w:t>
      </w:r>
      <w:r>
        <w:rPr>
          <w:bCs/>
          <w:color w:val="auto"/>
          <w:lang w:val="uk-UA"/>
        </w:rPr>
        <w:t xml:space="preserve">, який наголосив, що підключати до електропостачання дану електропідстанцію не буде кому, </w:t>
      </w:r>
      <w:r w:rsidR="000D6A1D">
        <w:rPr>
          <w:bCs/>
          <w:color w:val="auto"/>
          <w:lang w:val="uk-UA"/>
        </w:rPr>
        <w:t>адже</w:t>
      </w:r>
      <w:r>
        <w:rPr>
          <w:bCs/>
          <w:color w:val="auto"/>
          <w:lang w:val="uk-UA"/>
        </w:rPr>
        <w:t xml:space="preserve"> узгодження з ПАТ «Миколаївобленерго» відсутнє. Також запропонував мешканцям взяти електропідстанцію на баланс садівничого кооперативу та утримувати/обслуговувати за власний рахунок.</w:t>
      </w:r>
    </w:p>
    <w:p w14:paraId="4DCA9710" w14:textId="38CF3992" w:rsidR="000D6A1D" w:rsidRDefault="00E21212" w:rsidP="000D6A1D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ВИРІШИЛИ: </w:t>
      </w:r>
      <w:r w:rsidR="000D6A1D">
        <w:rPr>
          <w:bCs/>
          <w:color w:val="auto"/>
          <w:lang w:val="uk-UA"/>
        </w:rPr>
        <w:t xml:space="preserve">Управлінню комунального майна Миколаївської міської ради підготувати та надати на розгляд постійної комісії </w:t>
      </w:r>
      <w:proofErr w:type="spellStart"/>
      <w:r w:rsidR="000D6A1D">
        <w:rPr>
          <w:bCs/>
          <w:color w:val="auto"/>
          <w:lang w:val="uk-UA"/>
        </w:rPr>
        <w:t>проєкт</w:t>
      </w:r>
      <w:proofErr w:type="spellEnd"/>
      <w:r w:rsidR="000D6A1D">
        <w:rPr>
          <w:bCs/>
          <w:color w:val="auto"/>
          <w:lang w:val="uk-UA"/>
        </w:rPr>
        <w:t xml:space="preserve"> рішення міської ради про передачу об’єкту права комунальної власності територіальної громади міста Миколаєва іншим особам, а саме передачу електропідстанції по провулку </w:t>
      </w:r>
      <w:proofErr w:type="spellStart"/>
      <w:r w:rsidR="000D6A1D">
        <w:rPr>
          <w:bCs/>
          <w:color w:val="auto"/>
          <w:lang w:val="uk-UA"/>
        </w:rPr>
        <w:t>Балабанівському</w:t>
      </w:r>
      <w:proofErr w:type="spellEnd"/>
      <w:r w:rsidR="000D6A1D">
        <w:rPr>
          <w:bCs/>
          <w:color w:val="auto"/>
          <w:lang w:val="uk-UA"/>
        </w:rPr>
        <w:t xml:space="preserve"> в Корабельному районі в користування ПАТ «Миколаївобленерго»</w:t>
      </w:r>
      <w:r w:rsidR="00DC7109" w:rsidRPr="00DC7109">
        <w:rPr>
          <w:bCs/>
          <w:color w:val="auto"/>
          <w:lang w:val="uk-UA"/>
        </w:rPr>
        <w:t xml:space="preserve"> </w:t>
      </w:r>
      <w:r w:rsidR="00DC7109">
        <w:rPr>
          <w:bCs/>
          <w:color w:val="auto"/>
          <w:lang w:val="uk-UA"/>
        </w:rPr>
        <w:t>з подальшим утриманням на балансі</w:t>
      </w:r>
      <w:r w:rsidR="000D6A1D">
        <w:rPr>
          <w:bCs/>
          <w:color w:val="auto"/>
          <w:lang w:val="uk-UA"/>
        </w:rPr>
        <w:t>.</w:t>
      </w:r>
    </w:p>
    <w:p w14:paraId="6D9F834D" w14:textId="284F459D" w:rsidR="00E21212" w:rsidRPr="00A32185" w:rsidRDefault="00E21212" w:rsidP="00E21212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A32185">
        <w:rPr>
          <w:b/>
          <w:color w:val="auto"/>
          <w:lang w:val="uk-UA"/>
        </w:rPr>
        <w:t xml:space="preserve">  «проти»  0  «утримався»  0</w:t>
      </w:r>
    </w:p>
    <w:p w14:paraId="20962B24" w14:textId="3A36628E" w:rsidR="00E21212" w:rsidRDefault="00E21212" w:rsidP="00F7342E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</w:p>
    <w:p w14:paraId="00D40713" w14:textId="77777777" w:rsidR="000125D3" w:rsidRPr="00EC12F8" w:rsidRDefault="000125D3" w:rsidP="000125D3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4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 xml:space="preserve">Проєкт рішення міської ради «Про визнання рішення міської ради від 22.04.2010 №45/10 «Про затвердження тимчасових правил користування системами комунального водопостачання та водовідведення в місті Миколаєві» зі змінами таким, що втратило чинність» (файл s-dj-027) (лист департаменту житлово-комунального господарства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№3479 від 26.12.2019).</w:t>
      </w:r>
    </w:p>
    <w:p w14:paraId="15DAED21" w14:textId="77777777" w:rsidR="000125D3" w:rsidRDefault="000125D3" w:rsidP="000125D3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A32185">
        <w:rPr>
          <w:b/>
          <w:bCs/>
          <w:color w:val="auto"/>
          <w:lang w:val="uk-UA"/>
        </w:rPr>
        <w:t>В ОБГОВОРЕНІ ПРИЙМАЛИ УЧАСТЬ:</w:t>
      </w:r>
    </w:p>
    <w:p w14:paraId="1D8F0CC7" w14:textId="14C8E1CA" w:rsidR="00C23D5A" w:rsidRPr="00E13181" w:rsidRDefault="000125D3" w:rsidP="00C23D5A">
      <w:pPr>
        <w:tabs>
          <w:tab w:val="left" w:pos="426"/>
        </w:tabs>
        <w:ind w:right="-1"/>
        <w:jc w:val="both"/>
        <w:rPr>
          <w:lang w:val="uk-UA"/>
        </w:rPr>
      </w:pPr>
      <w:r w:rsidRPr="00C23D5A">
        <w:rPr>
          <w:b/>
          <w:bCs/>
          <w:color w:val="auto"/>
          <w:lang w:val="uk-UA"/>
        </w:rPr>
        <w:t>-Н. </w:t>
      </w:r>
      <w:proofErr w:type="spellStart"/>
      <w:r w:rsidRPr="00C23D5A">
        <w:rPr>
          <w:b/>
          <w:bCs/>
          <w:color w:val="auto"/>
          <w:lang w:val="uk-UA"/>
        </w:rPr>
        <w:t>Осецька</w:t>
      </w:r>
      <w:proofErr w:type="spellEnd"/>
      <w:r w:rsidRPr="00C23D5A">
        <w:rPr>
          <w:b/>
          <w:bCs/>
          <w:color w:val="auto"/>
          <w:lang w:val="uk-UA"/>
        </w:rPr>
        <w:t xml:space="preserve">, </w:t>
      </w:r>
      <w:r w:rsidRPr="00C23D5A">
        <w:rPr>
          <w:color w:val="auto"/>
          <w:lang w:val="uk-UA"/>
        </w:rPr>
        <w:t xml:space="preserve">яка повідомила, що у </w:t>
      </w:r>
      <w:r w:rsidR="00FE3DD0" w:rsidRPr="00C23D5A">
        <w:rPr>
          <w:color w:val="auto"/>
          <w:lang w:val="uk-UA"/>
        </w:rPr>
        <w:t>зв’язку</w:t>
      </w:r>
      <w:r w:rsidRPr="00C23D5A">
        <w:rPr>
          <w:color w:val="auto"/>
          <w:lang w:val="uk-UA"/>
        </w:rPr>
        <w:t xml:space="preserve"> з прийняття</w:t>
      </w:r>
      <w:r w:rsidR="00FE3DD0" w:rsidRPr="00C23D5A">
        <w:rPr>
          <w:color w:val="auto"/>
          <w:lang w:val="uk-UA"/>
        </w:rPr>
        <w:t xml:space="preserve">м ряду нормативних актів, таким чином, у тимчасових правилах користування системами комунального водопостачання та водовідведення в місті Миколаєві деякі правила не відповідають нормам чинного законодавства України. Пунктом 1.11 </w:t>
      </w:r>
      <w:r w:rsidR="00FE3DD0" w:rsidRPr="00C23D5A">
        <w:rPr>
          <w:lang w:val="uk-UA" w:eastAsia="uk-UA" w:bidi="uk-UA"/>
        </w:rPr>
        <w:t xml:space="preserve">«Водоканал - підприємство, яке виробляє послуги з централізованого постачання холодної води (водопостачання) і водовідведення та забезпечує їх розповсюдження в межах системи комунального водопостачання та каналізації, які знаходяться на його балансі». У той же час згідно Закону України "Про внесення змін до деяких законів України щодо удосконалення розрахунків за енергоносії" та Закону України "Про житлово-комунальні послуги" визначено що Виконавцем послуг з централізованого постачання холодної води та послуг л водовідведення (з використанням </w:t>
      </w:r>
      <w:proofErr w:type="spellStart"/>
      <w:r w:rsidR="00FE3DD0" w:rsidRPr="00C23D5A">
        <w:rPr>
          <w:lang w:val="uk-UA" w:eastAsia="uk-UA" w:bidi="uk-UA"/>
        </w:rPr>
        <w:t>внутрішньобудинкових</w:t>
      </w:r>
      <w:proofErr w:type="spellEnd"/>
      <w:r w:rsidR="00FE3DD0" w:rsidRPr="00C23D5A">
        <w:rPr>
          <w:lang w:val="uk-UA" w:eastAsia="uk-UA" w:bidi="uk-UA"/>
        </w:rPr>
        <w:t xml:space="preserve"> систем).</w:t>
      </w:r>
      <w:r w:rsidR="00585E7E">
        <w:rPr>
          <w:lang w:val="uk-UA" w:eastAsia="uk-UA" w:bidi="uk-UA"/>
        </w:rPr>
        <w:t xml:space="preserve"> </w:t>
      </w:r>
      <w:r w:rsidR="00FE3DD0" w:rsidRPr="00C23D5A">
        <w:rPr>
          <w:lang w:val="uk-UA" w:eastAsia="uk-UA" w:bidi="uk-UA"/>
        </w:rPr>
        <w:t xml:space="preserve">Пунктом 1 Тимчасових правил </w:t>
      </w:r>
      <w:r w:rsidR="00FE3DD0" w:rsidRPr="00C23D5A">
        <w:rPr>
          <w:lang w:val="uk-UA" w:eastAsia="uk-UA" w:bidi="uk-UA"/>
        </w:rPr>
        <w:lastRenderedPageBreak/>
        <w:t xml:space="preserve">визначено що «Водопостачання - технологічний процес, який забезпечує забір, підготовку та транспортування питної води», у той час як Законом України «Про питну воду та питне водопостачання» визначено що «Питне водопостачання </w:t>
      </w:r>
      <w:r w:rsidR="00FE3DD0" w:rsidRPr="00C23D5A">
        <w:rPr>
          <w:lang w:val="uk-UA" w:bidi="ru-RU"/>
        </w:rPr>
        <w:t xml:space="preserve">- </w:t>
      </w:r>
      <w:r w:rsidR="00FE3DD0" w:rsidRPr="00C23D5A">
        <w:rPr>
          <w:lang w:val="uk-UA" w:eastAsia="uk-UA" w:bidi="uk-UA"/>
        </w:rPr>
        <w:t xml:space="preserve">діяльність, пов'язана з виробництвом, транспортуванням та </w:t>
      </w:r>
      <w:r w:rsidR="00FE3DD0" w:rsidRPr="00C23D5A">
        <w:rPr>
          <w:lang w:val="uk-UA"/>
        </w:rPr>
        <w:t>постачанням</w:t>
      </w:r>
      <w:r w:rsidR="00FE3DD0" w:rsidRPr="00C23D5A">
        <w:rPr>
          <w:lang w:val="uk-UA" w:eastAsia="uk-UA" w:bidi="uk-UA"/>
        </w:rPr>
        <w:t xml:space="preserve"> питної води споживачам питної води, </w:t>
      </w:r>
      <w:r w:rsidR="00FE3DD0" w:rsidRPr="00C23D5A">
        <w:rPr>
          <w:lang w:val="uk-UA"/>
        </w:rPr>
        <w:t>охороною джерел та систем питного водопостачання</w:t>
      </w:r>
      <w:r w:rsidR="00FE3DD0" w:rsidRPr="00C23D5A">
        <w:rPr>
          <w:lang w:val="uk-UA" w:eastAsia="uk-UA" w:bidi="uk-UA"/>
        </w:rPr>
        <w:t xml:space="preserve">». Пунктом 2.2 Тимчасових правил </w:t>
      </w:r>
      <w:r w:rsidR="00717B32" w:rsidRPr="00C23D5A">
        <w:rPr>
          <w:lang w:val="uk-UA" w:eastAsia="uk-UA" w:bidi="uk-UA"/>
        </w:rPr>
        <w:t xml:space="preserve">викладено у редакції «Водоканал видає Споживачу (Замовнику) технічні умови згідно з поданою заявкою протягом </w:t>
      </w:r>
      <w:r w:rsidR="00717B32" w:rsidRPr="00C23D5A">
        <w:rPr>
          <w:rStyle w:val="28"/>
          <w:i w:val="0"/>
          <w:iCs w:val="0"/>
          <w:lang w:val="uk-UA"/>
        </w:rPr>
        <w:t>п’ятнадцяти робочих днів</w:t>
      </w:r>
      <w:r w:rsidR="00717B32" w:rsidRPr="00C23D5A">
        <w:rPr>
          <w:i/>
          <w:iCs/>
          <w:lang w:val="uk-UA" w:eastAsia="uk-UA" w:bidi="uk-UA"/>
        </w:rPr>
        <w:t xml:space="preserve"> </w:t>
      </w:r>
      <w:r w:rsidR="00717B32" w:rsidRPr="00C23D5A">
        <w:rPr>
          <w:lang w:val="uk-UA" w:eastAsia="uk-UA" w:bidi="uk-UA"/>
        </w:rPr>
        <w:t xml:space="preserve">з дня реєстрації відповідної заяви», в Законі України «Про регулювання містобудівної діяльності» визначено що «Технічні умови надаються протягом </w:t>
      </w:r>
      <w:r w:rsidR="00717B32" w:rsidRPr="00C23D5A">
        <w:rPr>
          <w:lang w:val="uk-UA"/>
        </w:rPr>
        <w:t>10 робочих днів з дня реєстрації відповідної заяви</w:t>
      </w:r>
      <w:r w:rsidR="00717B32" w:rsidRPr="00C23D5A">
        <w:rPr>
          <w:lang w:val="uk-UA" w:eastAsia="uk-UA" w:bidi="uk-UA"/>
        </w:rPr>
        <w:t xml:space="preserve">». Пунктом </w:t>
      </w:r>
      <w:r w:rsidR="00717B32" w:rsidRPr="00C23D5A">
        <w:rPr>
          <w:lang w:val="uk-UA" w:eastAsia="fr-FR" w:bidi="fr-FR"/>
        </w:rPr>
        <w:t xml:space="preserve">2.3 </w:t>
      </w:r>
      <w:r w:rsidR="00717B32" w:rsidRPr="00C23D5A">
        <w:rPr>
          <w:lang w:val="uk-UA" w:eastAsia="uk-UA" w:bidi="uk-UA"/>
        </w:rPr>
        <w:t xml:space="preserve">Тимчасових правил визначено, що «Технічні умови мають дію впродовж усього періоду проектування та будівництва об’єкта, </w:t>
      </w:r>
      <w:r w:rsidR="00717B32" w:rsidRPr="00C23D5A">
        <w:rPr>
          <w:lang w:val="uk-UA"/>
        </w:rPr>
        <w:t>але до початку проектування термін їх дії не повинен перевищувати трьох років», тоді як п</w:t>
      </w:r>
      <w:r w:rsidR="00717B32" w:rsidRPr="00C23D5A">
        <w:rPr>
          <w:lang w:val="uk-UA" w:eastAsia="uk-UA" w:bidi="uk-UA"/>
        </w:rPr>
        <w:t>унктом 7 ст. 30 Закону України «Про регулювання містобудівної діяльності» визначено "</w:t>
      </w:r>
      <w:r w:rsidR="00717B32" w:rsidRPr="00C23D5A">
        <w:rPr>
          <w:lang w:val="uk-UA"/>
        </w:rPr>
        <w:t>Технічні умови є чинними до завершення будівництва об’єкта</w:t>
      </w:r>
      <w:r w:rsidR="00717B32" w:rsidRPr="00C23D5A">
        <w:rPr>
          <w:lang w:val="uk-UA" w:eastAsia="uk-UA" w:bidi="uk-UA"/>
        </w:rPr>
        <w:t xml:space="preserve"> незалежно від зміни замовника. Зміни до технічних умов можуть вноситися тільки за згодою замовника». Деякі нормативні акти, на які є посилання в Тимчасових правилах - втратили чинність</w:t>
      </w:r>
      <w:r w:rsidR="00C23D5A">
        <w:rPr>
          <w:lang w:val="uk-UA" w:eastAsia="uk-UA" w:bidi="uk-UA"/>
        </w:rPr>
        <w:t xml:space="preserve"> </w:t>
      </w:r>
      <w:r w:rsidR="00717B32" w:rsidRPr="00C23D5A">
        <w:rPr>
          <w:lang w:val="uk-UA" w:eastAsia="uk-UA" w:bidi="uk-UA"/>
        </w:rPr>
        <w:t xml:space="preserve">Пунктом 1.5. Тимчасових правил, встановлено що «Водоканал забезпечує подачу питної води з мінімальним вільним тиском, відповідно до вимог пунктів 2.26-2.30 розділу ІІ </w:t>
      </w:r>
      <w:proofErr w:type="spellStart"/>
      <w:r w:rsidR="00717B32" w:rsidRPr="00C23D5A">
        <w:rPr>
          <w:lang w:val="uk-UA" w:eastAsia="uk-UA" w:bidi="uk-UA"/>
        </w:rPr>
        <w:t>БНіП</w:t>
      </w:r>
      <w:proofErr w:type="spellEnd"/>
      <w:r w:rsidR="00717B32" w:rsidRPr="00C23D5A">
        <w:rPr>
          <w:lang w:val="uk-UA" w:eastAsia="uk-UA" w:bidi="uk-UA"/>
        </w:rPr>
        <w:t xml:space="preserve"> 2.04.02-84 «Водопостачання. Зовнішні мережі і споруди». Тоді як. Наказом Міністерства регіонального розвитку, будівництва та житлово-комунального господарства України №133 від 08.04.2013, </w:t>
      </w:r>
      <w:proofErr w:type="spellStart"/>
      <w:r w:rsidR="00717B32" w:rsidRPr="00C23D5A">
        <w:rPr>
          <w:lang w:val="uk-UA" w:eastAsia="uk-UA" w:bidi="uk-UA"/>
        </w:rPr>
        <w:t>БНіП</w:t>
      </w:r>
      <w:proofErr w:type="spellEnd"/>
      <w:r w:rsidR="00717B32" w:rsidRPr="00C23D5A">
        <w:rPr>
          <w:lang w:val="uk-UA" w:eastAsia="uk-UA" w:bidi="uk-UA"/>
        </w:rPr>
        <w:t xml:space="preserve"> 2.04.02-84 «Водопостачання. Зовнішні мережі і споруди» визнано такими, що втратило чинність. Також, пунктом 2.19 Тимчасових правил передбачено: «Новозбудовані й реконструйовані споруди водопостачання і водовідведення незалежно від їхньої відомчої належності можуть бути прийняті Водоканалом в експлуатацію згідно з вимогами </w:t>
      </w:r>
      <w:proofErr w:type="spellStart"/>
      <w:r w:rsidR="00717B32" w:rsidRPr="00C23D5A">
        <w:rPr>
          <w:lang w:val="uk-UA" w:eastAsia="uk-UA" w:bidi="uk-UA"/>
        </w:rPr>
        <w:t>БНіП</w:t>
      </w:r>
      <w:proofErr w:type="spellEnd"/>
      <w:r w:rsidR="00717B32" w:rsidRPr="00C23D5A">
        <w:rPr>
          <w:lang w:val="uk-UA" w:eastAsia="uk-UA" w:bidi="uk-UA"/>
        </w:rPr>
        <w:t xml:space="preserve"> 3.05.04-85 і Положенням про порядок прийняття в експлуатацію закінчених будівництвом об’єктів державного замовлення, затвердженим Кабінетом Міністрів України». Тоді як, Положення про порядок прийняття в експлуатацію закінчених будівництвом об’єктів де</w:t>
      </w:r>
      <w:r w:rsidR="00717B32" w:rsidRPr="00C23D5A">
        <w:rPr>
          <w:lang w:val="uk-UA"/>
        </w:rPr>
        <w:t>ржавного замовлення,</w:t>
      </w:r>
      <w:r w:rsidR="00717B32" w:rsidRPr="00C23D5A">
        <w:rPr>
          <w:lang w:val="uk-UA" w:eastAsia="uk-UA" w:bidi="uk-UA"/>
        </w:rPr>
        <w:t xml:space="preserve"> затверджене постановою Кабінету Міністрів України, в якому йде мова саме про об’єкти державного замовлення, втратило ч</w:t>
      </w:r>
      <w:r w:rsidR="00717B32" w:rsidRPr="00C23D5A">
        <w:rPr>
          <w:lang w:val="uk-UA"/>
        </w:rPr>
        <w:t>и</w:t>
      </w:r>
      <w:r w:rsidR="00717B32" w:rsidRPr="00C23D5A">
        <w:rPr>
          <w:lang w:val="uk-UA" w:eastAsia="uk-UA" w:bidi="uk-UA"/>
        </w:rPr>
        <w:t>н</w:t>
      </w:r>
      <w:r w:rsidR="00717B32" w:rsidRPr="00C23D5A">
        <w:rPr>
          <w:lang w:val="uk-UA"/>
        </w:rPr>
        <w:t>н</w:t>
      </w:r>
      <w:r w:rsidR="00717B32" w:rsidRPr="00C23D5A">
        <w:rPr>
          <w:lang w:val="uk-UA" w:eastAsia="uk-UA" w:bidi="uk-UA"/>
        </w:rPr>
        <w:t xml:space="preserve">ість відповідно до постанови Кабінету Міністрів України від 2004 року. Пунктом 11.5. Тимчасових правил визначено, що: «У випадках перебоїв у водопостачанні тривалістю понад 3 доби не з вини Споживача розрахунок за відпущену воду при відсутності </w:t>
      </w:r>
      <w:proofErr w:type="spellStart"/>
      <w:r w:rsidR="00717B32" w:rsidRPr="00C23D5A">
        <w:rPr>
          <w:lang w:val="uk-UA" w:eastAsia="uk-UA" w:bidi="uk-UA"/>
        </w:rPr>
        <w:t>водолічильника</w:t>
      </w:r>
      <w:proofErr w:type="spellEnd"/>
      <w:r w:rsidR="00717B32" w:rsidRPr="00C23D5A">
        <w:rPr>
          <w:lang w:val="uk-UA" w:eastAsia="uk-UA" w:bidi="uk-UA"/>
        </w:rPr>
        <w:t xml:space="preserve"> здійснюється за нормами водоспоживання, перерахованими за час подачі води. Факт відсутності води визначається представниками Споживача і Водоканалу і має бути зафіксований актом відповідно до п. 12.12 цих Правил. Тоді як пунктом 3.18 Правил користування системами передбачено, що «</w:t>
      </w:r>
      <w:r w:rsidR="00717B32" w:rsidRPr="00C23D5A">
        <w:rPr>
          <w:lang w:val="uk-UA"/>
        </w:rPr>
        <w:t>При відсутності засобів обліку</w:t>
      </w:r>
      <w:r w:rsidR="00717B32" w:rsidRPr="00C23D5A">
        <w:rPr>
          <w:lang w:val="uk-UA" w:eastAsia="uk-UA" w:bidi="uk-UA"/>
        </w:rPr>
        <w:t xml:space="preserve"> у випадках перерв у водопостачанні </w:t>
      </w:r>
      <w:r w:rsidR="00717B32" w:rsidRPr="00C23D5A">
        <w:rPr>
          <w:lang w:val="uk-UA"/>
        </w:rPr>
        <w:t>тривалістю понад 6 годин на добу при цілодобовому водопостачанні</w:t>
      </w:r>
      <w:r w:rsidR="00717B32" w:rsidRPr="00C23D5A">
        <w:rPr>
          <w:lang w:val="uk-UA" w:eastAsia="uk-UA" w:bidi="uk-UA"/>
        </w:rPr>
        <w:t xml:space="preserve"> або </w:t>
      </w:r>
      <w:r w:rsidR="00717B32" w:rsidRPr="00C23D5A">
        <w:rPr>
          <w:lang w:val="uk-UA"/>
        </w:rPr>
        <w:t>більше трьох діб на місяць у разі подачі води за добовим графіком</w:t>
      </w:r>
      <w:r w:rsidR="00717B32" w:rsidRPr="00C23D5A">
        <w:rPr>
          <w:lang w:val="uk-UA" w:eastAsia="uk-UA" w:bidi="uk-UA"/>
        </w:rPr>
        <w:t xml:space="preserve"> розрахунок за відпу</w:t>
      </w:r>
      <w:r w:rsidR="00C23D5A">
        <w:rPr>
          <w:lang w:val="uk-UA" w:eastAsia="uk-UA" w:bidi="uk-UA"/>
        </w:rPr>
        <w:t>щ</w:t>
      </w:r>
      <w:r w:rsidR="00717B32" w:rsidRPr="00C23D5A">
        <w:rPr>
          <w:lang w:val="uk-UA" w:eastAsia="uk-UA" w:bidi="uk-UA"/>
        </w:rPr>
        <w:t xml:space="preserve">ену воду здійснюється за нормативами водоспоживання, які перераховуються на фактичний час подачі води. Факт відсутності питної води встановлюється споживачами та представниками </w:t>
      </w:r>
      <w:r w:rsidR="00717B32" w:rsidRPr="00C23D5A">
        <w:rPr>
          <w:lang w:val="uk-UA" w:eastAsia="uk-UA" w:bidi="uk-UA"/>
        </w:rPr>
        <w:lastRenderedPageBreak/>
        <w:t xml:space="preserve">виробника і фіксується відповідним актом». Пунктом 11.11 Тимчасових правил визначено: «Забороняється штучно впливати на роботу </w:t>
      </w:r>
      <w:proofErr w:type="spellStart"/>
      <w:r w:rsidR="00717B32" w:rsidRPr="00C23D5A">
        <w:rPr>
          <w:lang w:val="uk-UA" w:eastAsia="uk-UA" w:bidi="uk-UA"/>
        </w:rPr>
        <w:t>водо</w:t>
      </w:r>
      <w:r w:rsidR="00C23D5A" w:rsidRPr="00C23D5A">
        <w:rPr>
          <w:lang w:val="uk-UA" w:eastAsia="uk-UA" w:bidi="uk-UA"/>
        </w:rPr>
        <w:t>л</w:t>
      </w:r>
      <w:r w:rsidR="00717B32" w:rsidRPr="00C23D5A">
        <w:rPr>
          <w:lang w:val="uk-UA" w:eastAsia="uk-UA" w:bidi="uk-UA"/>
        </w:rPr>
        <w:t>ічильника</w:t>
      </w:r>
      <w:proofErr w:type="spellEnd"/>
      <w:r w:rsidR="00717B32" w:rsidRPr="00C23D5A">
        <w:rPr>
          <w:lang w:val="uk-UA" w:eastAsia="uk-UA" w:bidi="uk-UA"/>
        </w:rPr>
        <w:t xml:space="preserve">. Якщо такі дії мали місце, то кількість використаної води визначається відповідно п. 9.5 цих Правил </w:t>
      </w:r>
      <w:r w:rsidR="00717B32" w:rsidRPr="00C23D5A">
        <w:rPr>
          <w:lang w:val="uk-UA"/>
        </w:rPr>
        <w:t>від дня виписки останнього рахунку до дня виявлення Водоканалом самовільних дій Споживача</w:t>
      </w:r>
      <w:r w:rsidR="00717B32" w:rsidRPr="00C23D5A">
        <w:rPr>
          <w:lang w:val="uk-UA" w:eastAsia="uk-UA" w:bidi="uk-UA"/>
        </w:rPr>
        <w:t>». Тоді як, абзацом третім п. 5.18 Правил користування системами передбачено, що "У разі самовільних дій споживач сплачує витрату води згідно з пунктами 3.3, 3.4 цих Правил</w:t>
      </w:r>
      <w:r w:rsidR="00C23D5A" w:rsidRPr="00C23D5A">
        <w:rPr>
          <w:lang w:val="uk-UA" w:eastAsia="uk-UA" w:bidi="uk-UA"/>
        </w:rPr>
        <w:t xml:space="preserve">. 3.3. у разі </w:t>
      </w:r>
      <w:proofErr w:type="spellStart"/>
      <w:r w:rsidR="00C23D5A" w:rsidRPr="00C23D5A">
        <w:rPr>
          <w:lang w:val="uk-UA" w:eastAsia="uk-UA" w:bidi="uk-UA"/>
        </w:rPr>
        <w:t>безоблікового</w:t>
      </w:r>
      <w:proofErr w:type="spellEnd"/>
      <w:r w:rsidR="00C23D5A" w:rsidRPr="00C23D5A">
        <w:rPr>
          <w:lang w:val="uk-UA" w:eastAsia="uk-UA" w:bidi="uk-UA"/>
        </w:rPr>
        <w:t xml:space="preserve"> водокористування виробник виконує розрахунок витрат води за пропускною спроможністю труби вводу при швидкості руху води в ній 2,0 м/</w:t>
      </w:r>
      <w:proofErr w:type="spellStart"/>
      <w:r w:rsidR="00C23D5A" w:rsidRPr="00C23D5A">
        <w:rPr>
          <w:lang w:val="uk-UA" w:eastAsia="uk-UA" w:bidi="uk-UA"/>
        </w:rPr>
        <w:t>сек</w:t>
      </w:r>
      <w:proofErr w:type="spellEnd"/>
      <w:r w:rsidR="00C23D5A" w:rsidRPr="00C23D5A">
        <w:rPr>
          <w:lang w:val="uk-UA" w:eastAsia="uk-UA" w:bidi="uk-UA"/>
        </w:rPr>
        <w:t xml:space="preserve"> та дією її повним перерізом протягом 24 годин за добу. 3.4. Розрахунковий період при </w:t>
      </w:r>
      <w:proofErr w:type="spellStart"/>
      <w:r w:rsidR="00C23D5A" w:rsidRPr="00C23D5A">
        <w:rPr>
          <w:lang w:val="uk-UA" w:eastAsia="uk-UA" w:bidi="uk-UA"/>
        </w:rPr>
        <w:t>безобліковому</w:t>
      </w:r>
      <w:proofErr w:type="spellEnd"/>
      <w:r w:rsidR="00C23D5A" w:rsidRPr="00C23D5A">
        <w:rPr>
          <w:lang w:val="uk-UA" w:eastAsia="uk-UA" w:bidi="uk-UA"/>
        </w:rPr>
        <w:t xml:space="preserve"> водокористуванні встановлюється з дня початку такого користування. Якщо термін початку </w:t>
      </w:r>
      <w:proofErr w:type="spellStart"/>
      <w:r w:rsidR="00C23D5A" w:rsidRPr="00C23D5A">
        <w:rPr>
          <w:lang w:val="uk-UA" w:eastAsia="uk-UA" w:bidi="uk-UA"/>
        </w:rPr>
        <w:t>безоблікового</w:t>
      </w:r>
      <w:proofErr w:type="spellEnd"/>
      <w:r w:rsidR="00C23D5A" w:rsidRPr="00C23D5A">
        <w:rPr>
          <w:lang w:val="uk-UA" w:eastAsia="uk-UA" w:bidi="uk-UA"/>
        </w:rPr>
        <w:t xml:space="preserve"> водокористува</w:t>
      </w:r>
      <w:r w:rsidR="00C23D5A">
        <w:rPr>
          <w:lang w:val="uk-UA" w:eastAsia="uk-UA" w:bidi="uk-UA"/>
        </w:rPr>
        <w:t>нн</w:t>
      </w:r>
      <w:r w:rsidR="00C23D5A" w:rsidRPr="00C23D5A">
        <w:rPr>
          <w:lang w:val="uk-UA" w:eastAsia="uk-UA" w:bidi="uk-UA"/>
        </w:rPr>
        <w:t>я виявити неможливо, розрахунковий період становить один місяць». «У разі необхідності припинення подачі води у зв’язку з проведенням ремонту водопроводу. Водоканал зобов’язаний повідомити Споживачів за добу, якщо ремонт триває до 12 годин; за дві доби, якщо ремонт триває понад 12 годин».</w:t>
      </w:r>
      <w:bookmarkStart w:id="0" w:name="_Hlk32392757"/>
      <w:r w:rsidR="00C23D5A" w:rsidRPr="00C23D5A">
        <w:rPr>
          <w:lang w:val="uk-UA" w:eastAsia="uk-UA" w:bidi="uk-UA"/>
        </w:rPr>
        <w:t xml:space="preserve"> Пунктом 4 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 21.07.2005 №630, передбачено, що "У разі </w:t>
      </w:r>
      <w:r w:rsidR="00C23D5A" w:rsidRPr="00E13181">
        <w:rPr>
          <w:lang w:val="uk-UA" w:eastAsia="uk-UA" w:bidi="uk-UA"/>
        </w:rPr>
        <w:t xml:space="preserve">планування перерви в наданні послуг виконавець зобов'язаний повідомити про це споживача через засоби масової інформації, а також письмово </w:t>
      </w:r>
      <w:r w:rsidR="00C23D5A" w:rsidRPr="00E13181">
        <w:rPr>
          <w:lang w:val="uk-UA"/>
        </w:rPr>
        <w:t>не пізніше ніж за 10 днів до її настання</w:t>
      </w:r>
      <w:r w:rsidR="00C23D5A" w:rsidRPr="00E13181">
        <w:rPr>
          <w:lang w:val="uk-UA" w:eastAsia="uk-UA" w:bidi="uk-UA"/>
        </w:rPr>
        <w:t xml:space="preserve"> (за винятком перерви, що настала внаслідок аварії або дії непереборної сили)». </w:t>
      </w:r>
    </w:p>
    <w:bookmarkEnd w:id="0"/>
    <w:p w14:paraId="4B5F2EB1" w14:textId="16D2A67D" w:rsidR="00C23D5A" w:rsidRPr="00E13181" w:rsidRDefault="00E13181" w:rsidP="00E13181">
      <w:pPr>
        <w:pStyle w:val="22"/>
        <w:shd w:val="clear" w:color="auto" w:fill="auto"/>
        <w:spacing w:after="0" w:line="240" w:lineRule="auto"/>
        <w:ind w:firstLine="0"/>
        <w:rPr>
          <w:bCs/>
          <w:lang w:val="uk-UA"/>
        </w:rPr>
      </w:pPr>
      <w:r w:rsidRPr="00E13181">
        <w:rPr>
          <w:b/>
          <w:bCs/>
          <w:color w:val="000000"/>
          <w:lang w:val="uk-UA" w:eastAsia="uk-UA" w:bidi="uk-UA"/>
        </w:rPr>
        <w:t>-І. Копійка</w:t>
      </w:r>
      <w:r w:rsidRPr="00E13181">
        <w:rPr>
          <w:color w:val="000000"/>
          <w:lang w:val="uk-UA" w:eastAsia="uk-UA" w:bidi="uk-UA"/>
        </w:rPr>
        <w:t xml:space="preserve">, який поцікавився, чи будуть правила </w:t>
      </w:r>
      <w:r w:rsidRPr="00E13181">
        <w:rPr>
          <w:bCs/>
          <w:lang w:val="uk-UA"/>
        </w:rPr>
        <w:t>користування системами комунального водопостачання та водовідведення для міста Миколаєва.</w:t>
      </w:r>
    </w:p>
    <w:p w14:paraId="2A49CE6C" w14:textId="4DC15A35" w:rsidR="00E13181" w:rsidRDefault="00E13181" w:rsidP="00E13181">
      <w:pPr>
        <w:pStyle w:val="22"/>
        <w:shd w:val="clear" w:color="auto" w:fill="auto"/>
        <w:spacing w:after="0" w:line="240" w:lineRule="auto"/>
        <w:ind w:firstLine="0"/>
        <w:rPr>
          <w:bCs/>
          <w:lang w:val="uk-UA"/>
        </w:rPr>
      </w:pPr>
      <w:r w:rsidRPr="00E13181">
        <w:rPr>
          <w:bCs/>
          <w:lang w:val="uk-UA"/>
        </w:rPr>
        <w:t>-</w:t>
      </w:r>
      <w:r w:rsidRPr="00E13181">
        <w:rPr>
          <w:b/>
          <w:lang w:val="uk-UA"/>
        </w:rPr>
        <w:t>Н. </w:t>
      </w:r>
      <w:proofErr w:type="spellStart"/>
      <w:r w:rsidRPr="00E13181">
        <w:rPr>
          <w:b/>
          <w:lang w:val="uk-UA"/>
        </w:rPr>
        <w:t>Осецька</w:t>
      </w:r>
      <w:proofErr w:type="spellEnd"/>
      <w:r w:rsidRPr="00E13181">
        <w:rPr>
          <w:bCs/>
          <w:lang w:val="uk-UA"/>
        </w:rPr>
        <w:t xml:space="preserve">, яка відповіла, що </w:t>
      </w:r>
      <w:r w:rsidRPr="00E13181">
        <w:rPr>
          <w:color w:val="000000"/>
          <w:lang w:val="uk-UA" w:eastAsia="uk-UA" w:bidi="uk-UA"/>
        </w:rPr>
        <w:t xml:space="preserve">правила </w:t>
      </w:r>
      <w:r w:rsidRPr="00E13181">
        <w:rPr>
          <w:bCs/>
          <w:lang w:val="uk-UA"/>
        </w:rPr>
        <w:t xml:space="preserve">користування системами комунального водопостачання та водовідведення є однаковими для всіх міст України, в тому числі для Миколаєва, окремі правила – відсутні. </w:t>
      </w:r>
    </w:p>
    <w:p w14:paraId="0DAE8FFA" w14:textId="61C9ACE9" w:rsidR="00E13181" w:rsidRDefault="00E13181" w:rsidP="00E13181">
      <w:pPr>
        <w:pStyle w:val="22"/>
        <w:shd w:val="clear" w:color="auto" w:fill="auto"/>
        <w:spacing w:after="0" w:line="240" w:lineRule="auto"/>
        <w:ind w:firstLine="0"/>
        <w:rPr>
          <w:bCs/>
          <w:lang w:val="uk-UA"/>
        </w:rPr>
      </w:pPr>
      <w:r w:rsidRPr="00E13181">
        <w:rPr>
          <w:b/>
          <w:bCs/>
          <w:color w:val="000000"/>
          <w:lang w:val="uk-UA" w:eastAsia="uk-UA" w:bidi="uk-UA"/>
        </w:rPr>
        <w:t>-І. Копійка</w:t>
      </w:r>
      <w:r w:rsidRPr="00E13181">
        <w:rPr>
          <w:color w:val="000000"/>
          <w:lang w:val="uk-UA" w:eastAsia="uk-UA" w:bidi="uk-UA"/>
        </w:rPr>
        <w:t>, який</w:t>
      </w:r>
      <w:r>
        <w:rPr>
          <w:color w:val="000000"/>
          <w:lang w:val="uk-UA" w:eastAsia="uk-UA" w:bidi="uk-UA"/>
        </w:rPr>
        <w:t xml:space="preserve"> запропонував департаменту житлово-комунального господарства Миколаївської міської ради розробити та надати на розгляд комісії нові правила </w:t>
      </w:r>
      <w:r w:rsidRPr="00E13181">
        <w:rPr>
          <w:bCs/>
          <w:lang w:val="uk-UA"/>
        </w:rPr>
        <w:t>користування системами комунального водопостачання та водовідведення</w:t>
      </w:r>
      <w:r>
        <w:rPr>
          <w:bCs/>
          <w:lang w:val="uk-UA"/>
        </w:rPr>
        <w:t xml:space="preserve"> на території міста Миколаєва.</w:t>
      </w:r>
    </w:p>
    <w:p w14:paraId="70A1CF60" w14:textId="77777777" w:rsidR="00E13181" w:rsidRDefault="00E13181" w:rsidP="00E13181">
      <w:pPr>
        <w:jc w:val="both"/>
        <w:rPr>
          <w:b/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ВИРІШИЛИ: </w:t>
      </w:r>
    </w:p>
    <w:p w14:paraId="0E66AAAF" w14:textId="3A4F0F06" w:rsidR="00E13181" w:rsidRPr="00E13181" w:rsidRDefault="00E13181" w:rsidP="00E13181">
      <w:pPr>
        <w:jc w:val="both"/>
        <w:rPr>
          <w:lang w:val="uk-UA" w:eastAsia="uk-UA" w:bidi="uk-UA"/>
        </w:rPr>
      </w:pPr>
      <w:r w:rsidRPr="00E13181">
        <w:rPr>
          <w:bCs/>
          <w:color w:val="auto"/>
          <w:lang w:val="uk-UA"/>
        </w:rPr>
        <w:t>1)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П</w:t>
      </w:r>
      <w:r w:rsidRPr="00E13181">
        <w:rPr>
          <w:bCs/>
          <w:color w:val="auto"/>
          <w:lang w:val="uk-UA"/>
        </w:rPr>
        <w:t>огодити</w:t>
      </w:r>
      <w:r>
        <w:rPr>
          <w:b/>
          <w:color w:val="auto"/>
          <w:lang w:val="uk-UA"/>
        </w:rPr>
        <w:t xml:space="preserve"> </w:t>
      </w:r>
      <w:proofErr w:type="spellStart"/>
      <w:r>
        <w:rPr>
          <w:bCs/>
          <w:color w:val="auto"/>
          <w:lang w:val="uk-UA"/>
        </w:rPr>
        <w:t>п</w:t>
      </w:r>
      <w:r w:rsidRPr="00EC12F8">
        <w:rPr>
          <w:bCs/>
          <w:color w:val="auto"/>
          <w:lang w:val="uk-UA"/>
        </w:rPr>
        <w:t>роєкт</w:t>
      </w:r>
      <w:proofErr w:type="spellEnd"/>
      <w:r w:rsidRPr="00EC12F8">
        <w:rPr>
          <w:bCs/>
          <w:color w:val="auto"/>
          <w:lang w:val="uk-UA"/>
        </w:rPr>
        <w:t xml:space="preserve"> рішення міської ради «Про визнання рішення міської ради від 22.04.2010 №45/10 «Про затвердження тимчасових правил користування системами комунального водопостачання та водовідведення в місті Миколаєві» зі змінами таким, що втратило чинність» (файл s-dj-027)</w:t>
      </w:r>
      <w:r>
        <w:rPr>
          <w:bCs/>
          <w:color w:val="auto"/>
          <w:lang w:val="uk-UA"/>
        </w:rPr>
        <w:t>.</w:t>
      </w:r>
    </w:p>
    <w:p w14:paraId="148915C3" w14:textId="338396D2" w:rsidR="00E13181" w:rsidRPr="00A32185" w:rsidRDefault="00E13181" w:rsidP="00E13181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A32185">
        <w:rPr>
          <w:b/>
          <w:color w:val="auto"/>
          <w:lang w:val="uk-UA"/>
        </w:rPr>
        <w:t xml:space="preserve">  «проти»  0  «утримався»  0</w:t>
      </w:r>
    </w:p>
    <w:p w14:paraId="70B45920" w14:textId="51CC08A0" w:rsidR="00C23D5A" w:rsidRDefault="00C23D5A" w:rsidP="00C23D5A">
      <w:pPr>
        <w:pStyle w:val="22"/>
        <w:shd w:val="clear" w:color="auto" w:fill="auto"/>
        <w:spacing w:after="0" w:line="240" w:lineRule="auto"/>
        <w:ind w:firstLine="820"/>
        <w:rPr>
          <w:color w:val="000000"/>
          <w:sz w:val="24"/>
          <w:szCs w:val="24"/>
          <w:lang w:val="uk-UA" w:eastAsia="uk-UA" w:bidi="uk-UA"/>
        </w:rPr>
      </w:pPr>
    </w:p>
    <w:p w14:paraId="1B73C076" w14:textId="7AB8ADBD" w:rsidR="00C23D5A" w:rsidRDefault="00E13181" w:rsidP="00E13181">
      <w:pPr>
        <w:pStyle w:val="22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  <w:lang w:val="uk-UA" w:eastAsia="uk-UA" w:bidi="uk-UA"/>
        </w:rPr>
      </w:pPr>
      <w:r w:rsidRPr="00E13181">
        <w:rPr>
          <w:color w:val="000000"/>
          <w:lang w:val="uk-UA" w:eastAsia="uk-UA" w:bidi="uk-UA"/>
        </w:rPr>
        <w:t>2) Департаменту житлово-комунального господарства Миколаївської міської ради</w:t>
      </w:r>
      <w:r>
        <w:rPr>
          <w:color w:val="000000"/>
          <w:lang w:val="uk-UA" w:eastAsia="uk-UA" w:bidi="uk-UA"/>
        </w:rPr>
        <w:t xml:space="preserve"> в 30-денний термін розробити та надати на розгляд </w:t>
      </w:r>
      <w:r w:rsidR="00D86885">
        <w:rPr>
          <w:color w:val="000000"/>
          <w:lang w:val="uk-UA" w:eastAsia="uk-UA" w:bidi="uk-UA"/>
        </w:rPr>
        <w:t xml:space="preserve">постійної </w:t>
      </w:r>
      <w:r>
        <w:rPr>
          <w:color w:val="000000"/>
          <w:lang w:val="uk-UA" w:eastAsia="uk-UA" w:bidi="uk-UA"/>
        </w:rPr>
        <w:t xml:space="preserve">комісії нові правила </w:t>
      </w:r>
      <w:r w:rsidRPr="00E13181">
        <w:rPr>
          <w:bCs/>
          <w:lang w:val="uk-UA"/>
        </w:rPr>
        <w:t>користування системами комунального водопостачання та водовідведення</w:t>
      </w:r>
      <w:r>
        <w:rPr>
          <w:bCs/>
          <w:lang w:val="uk-UA"/>
        </w:rPr>
        <w:t xml:space="preserve"> на території міста Миколаєва згідно норм законодавства України.</w:t>
      </w:r>
    </w:p>
    <w:p w14:paraId="14DF7FBA" w14:textId="4BD91B1F" w:rsidR="00E13181" w:rsidRPr="00A32185" w:rsidRDefault="00E13181" w:rsidP="00E13181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A32185">
        <w:rPr>
          <w:b/>
          <w:color w:val="auto"/>
          <w:lang w:val="uk-UA"/>
        </w:rPr>
        <w:t xml:space="preserve">  «проти»  0  «утримався»  </w:t>
      </w:r>
      <w:r>
        <w:rPr>
          <w:b/>
          <w:color w:val="auto"/>
          <w:lang w:val="uk-UA"/>
        </w:rPr>
        <w:t>1 (О. </w:t>
      </w:r>
      <w:proofErr w:type="spellStart"/>
      <w:r>
        <w:rPr>
          <w:b/>
          <w:color w:val="auto"/>
          <w:lang w:val="uk-UA"/>
        </w:rPr>
        <w:t>Лєпішев</w:t>
      </w:r>
      <w:proofErr w:type="spellEnd"/>
      <w:r>
        <w:rPr>
          <w:b/>
          <w:color w:val="auto"/>
          <w:lang w:val="uk-UA"/>
        </w:rPr>
        <w:t>)</w:t>
      </w:r>
    </w:p>
    <w:p w14:paraId="4350E1E0" w14:textId="6B920F71" w:rsidR="00E13181" w:rsidRDefault="00E13181" w:rsidP="00E13181">
      <w:pPr>
        <w:pStyle w:val="22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  <w:lang w:val="uk-UA" w:eastAsia="uk-UA" w:bidi="uk-UA"/>
        </w:rPr>
      </w:pPr>
    </w:p>
    <w:p w14:paraId="5D675EF4" w14:textId="77777777" w:rsidR="00D213B9" w:rsidRDefault="00D213B9" w:rsidP="00E13181">
      <w:pPr>
        <w:pStyle w:val="22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  <w:lang w:val="uk-UA" w:eastAsia="uk-UA" w:bidi="uk-UA"/>
        </w:rPr>
      </w:pPr>
    </w:p>
    <w:p w14:paraId="5103DA09" w14:textId="3D3C00DA" w:rsidR="00E13181" w:rsidRDefault="002D287E" w:rsidP="002D287E">
      <w:pPr>
        <w:pStyle w:val="22"/>
        <w:shd w:val="clear" w:color="auto" w:fill="auto"/>
        <w:spacing w:after="0" w:line="240" w:lineRule="auto"/>
        <w:ind w:firstLine="0"/>
        <w:rPr>
          <w:b/>
          <w:bCs/>
          <w:color w:val="000000"/>
          <w:lang w:val="uk-UA" w:eastAsia="uk-UA" w:bidi="uk-UA"/>
        </w:rPr>
      </w:pPr>
      <w:r w:rsidRPr="002D287E">
        <w:rPr>
          <w:b/>
          <w:bCs/>
          <w:color w:val="000000"/>
          <w:lang w:val="uk-UA" w:eastAsia="uk-UA" w:bidi="uk-UA"/>
        </w:rPr>
        <w:lastRenderedPageBreak/>
        <w:t>1.13</w:t>
      </w:r>
      <w:r w:rsidRPr="002D287E">
        <w:rPr>
          <w:color w:val="000000"/>
          <w:lang w:val="uk-UA" w:eastAsia="uk-UA" w:bidi="uk-UA"/>
        </w:rPr>
        <w:t xml:space="preserve"> Проєкт рішення міської ради «Про збільшення розміру статутного капіталу та затвердження в новій редакції Статуту комунального підприємства Телерадіокомпанії «МАРТ»</w:t>
      </w:r>
      <w:r>
        <w:rPr>
          <w:color w:val="000000"/>
          <w:lang w:val="uk-UA" w:eastAsia="uk-UA" w:bidi="uk-UA"/>
        </w:rPr>
        <w:t xml:space="preserve"> (файл </w:t>
      </w:r>
      <w:r>
        <w:rPr>
          <w:color w:val="000000"/>
          <w:lang w:val="en-US" w:eastAsia="uk-UA" w:bidi="uk-UA"/>
        </w:rPr>
        <w:t>s</w:t>
      </w:r>
      <w:r w:rsidRPr="002D287E">
        <w:rPr>
          <w:color w:val="000000"/>
          <w:lang w:val="uk-UA" w:eastAsia="uk-UA" w:bidi="uk-UA"/>
        </w:rPr>
        <w:t>-</w:t>
      </w:r>
      <w:proofErr w:type="spellStart"/>
      <w:r>
        <w:rPr>
          <w:color w:val="000000"/>
          <w:lang w:val="en-US" w:eastAsia="uk-UA" w:bidi="uk-UA"/>
        </w:rPr>
        <w:t>fk</w:t>
      </w:r>
      <w:proofErr w:type="spellEnd"/>
      <w:r w:rsidRPr="002D287E">
        <w:rPr>
          <w:color w:val="000000"/>
          <w:lang w:val="uk-UA" w:eastAsia="uk-UA" w:bidi="uk-UA"/>
        </w:rPr>
        <w:t>-767)</w:t>
      </w:r>
      <w:r>
        <w:rPr>
          <w:color w:val="000000"/>
          <w:lang w:val="uk-UA" w:eastAsia="uk-UA" w:bidi="uk-UA"/>
        </w:rPr>
        <w:t xml:space="preserve"> </w:t>
      </w:r>
      <w:r w:rsidRPr="002D287E">
        <w:rPr>
          <w:b/>
          <w:bCs/>
          <w:color w:val="000000"/>
          <w:lang w:val="uk-UA" w:eastAsia="uk-UA" w:bidi="uk-UA"/>
        </w:rPr>
        <w:t>(питання внесено до порядку денного «з голосу».</w:t>
      </w:r>
    </w:p>
    <w:p w14:paraId="00FAB27D" w14:textId="08ED2F6C" w:rsidR="00A059AF" w:rsidRPr="00C6371D" w:rsidRDefault="00C6371D" w:rsidP="00C6371D">
      <w:pPr>
        <w:jc w:val="both"/>
        <w:rPr>
          <w:bCs/>
          <w:lang w:val="uk-UA"/>
        </w:rPr>
      </w:pPr>
      <w:r w:rsidRPr="00A32185"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погодити </w:t>
      </w:r>
      <w:proofErr w:type="spellStart"/>
      <w:r>
        <w:rPr>
          <w:bCs/>
          <w:color w:val="auto"/>
          <w:lang w:val="uk-UA"/>
        </w:rPr>
        <w:t>п</w:t>
      </w:r>
      <w:r w:rsidRPr="002D287E">
        <w:rPr>
          <w:lang w:val="uk-UA" w:eastAsia="uk-UA" w:bidi="uk-UA"/>
        </w:rPr>
        <w:t>роєкт</w:t>
      </w:r>
      <w:proofErr w:type="spellEnd"/>
      <w:r w:rsidRPr="002D287E">
        <w:rPr>
          <w:lang w:val="uk-UA" w:eastAsia="uk-UA" w:bidi="uk-UA"/>
        </w:rPr>
        <w:t xml:space="preserve"> рішення міської ради «Про збільшення розміру статутного капіталу та затвердження в новій редакції Статуту комунального підприємства Телерадіокомпанії «МАРТ»</w:t>
      </w:r>
      <w:r>
        <w:rPr>
          <w:lang w:val="uk-UA" w:eastAsia="uk-UA" w:bidi="uk-UA"/>
        </w:rPr>
        <w:t xml:space="preserve"> (файл </w:t>
      </w:r>
      <w:r>
        <w:rPr>
          <w:lang w:val="en-US" w:eastAsia="uk-UA" w:bidi="uk-UA"/>
        </w:rPr>
        <w:t>s</w:t>
      </w:r>
      <w:r w:rsidRPr="002D287E">
        <w:rPr>
          <w:lang w:val="uk-UA" w:eastAsia="uk-UA" w:bidi="uk-UA"/>
        </w:rPr>
        <w:t>-</w:t>
      </w:r>
      <w:proofErr w:type="spellStart"/>
      <w:r>
        <w:rPr>
          <w:lang w:val="en-US" w:eastAsia="uk-UA" w:bidi="uk-UA"/>
        </w:rPr>
        <w:t>fk</w:t>
      </w:r>
      <w:proofErr w:type="spellEnd"/>
      <w:r w:rsidRPr="002D287E">
        <w:rPr>
          <w:lang w:val="uk-UA" w:eastAsia="uk-UA" w:bidi="uk-UA"/>
        </w:rPr>
        <w:t>-767)</w:t>
      </w:r>
      <w:r w:rsidR="00A059AF">
        <w:rPr>
          <w:lang w:val="uk-UA" w:eastAsia="uk-UA" w:bidi="uk-UA"/>
        </w:rPr>
        <w:t xml:space="preserve">, </w:t>
      </w:r>
      <w:r w:rsidR="00A059AF" w:rsidRPr="00A059AF">
        <w:rPr>
          <w:highlight w:val="yellow"/>
          <w:lang w:val="uk-UA" w:eastAsia="uk-UA" w:bidi="uk-UA"/>
        </w:rPr>
        <w:t>а саме збільшення статутного капіталу</w:t>
      </w:r>
      <w:r w:rsidR="00A059AF">
        <w:rPr>
          <w:lang w:val="uk-UA" w:eastAsia="uk-UA" w:bidi="uk-UA"/>
        </w:rPr>
        <w:t xml:space="preserve"> </w:t>
      </w:r>
      <w:r w:rsidR="00A059AF" w:rsidRPr="00A059AF">
        <w:rPr>
          <w:highlight w:val="yellow"/>
          <w:lang w:val="uk-UA" w:eastAsia="uk-UA" w:bidi="uk-UA"/>
        </w:rPr>
        <w:t xml:space="preserve">комунального підприємства Телерадіокомпанії «МАРТ» з 3068000,00 грн. (три мільйони шістдесят вісім тисяч гривень нуль копійок) до 3868000,00 грн. (три мільйони вісімсот шістдесят вісім тисяч гривень нуль копійок за рахунок коштів міського бюджету; </w:t>
      </w:r>
      <w:proofErr w:type="spellStart"/>
      <w:r w:rsidR="00A059AF" w:rsidRPr="00A059AF">
        <w:rPr>
          <w:highlight w:val="yellow"/>
          <w:lang w:val="uk-UA" w:eastAsia="uk-UA" w:bidi="uk-UA"/>
        </w:rPr>
        <w:t>внести</w:t>
      </w:r>
      <w:proofErr w:type="spellEnd"/>
      <w:r w:rsidR="00A059AF" w:rsidRPr="00A059AF">
        <w:rPr>
          <w:highlight w:val="yellow"/>
          <w:lang w:val="uk-UA" w:eastAsia="uk-UA" w:bidi="uk-UA"/>
        </w:rPr>
        <w:t xml:space="preserve"> відомості щодо скороченого найменування комунального підприємства Телерадіокомпанії «МАРТ», що містяться в Єдиному державному реєстрі юридичних осіб, фізичних осіб-підприємців та громадських формувань, а саме зазначити, що скорене найменування підприємства українською мовою: КП ТРК «МАРТ».</w:t>
      </w:r>
    </w:p>
    <w:p w14:paraId="08168B3C" w14:textId="782E9738" w:rsidR="00C6371D" w:rsidRPr="00A32185" w:rsidRDefault="00C6371D" w:rsidP="00C6371D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A32185">
        <w:rPr>
          <w:b/>
          <w:color w:val="auto"/>
          <w:lang w:val="uk-UA"/>
        </w:rPr>
        <w:t xml:space="preserve">  «проти»  0  «утримався»  0</w:t>
      </w:r>
    </w:p>
    <w:p w14:paraId="41F97513" w14:textId="77777777" w:rsidR="00C6371D" w:rsidRPr="002D287E" w:rsidRDefault="00C6371D" w:rsidP="002D287E">
      <w:pPr>
        <w:pStyle w:val="22"/>
        <w:shd w:val="clear" w:color="auto" w:fill="auto"/>
        <w:spacing w:after="0" w:line="240" w:lineRule="auto"/>
        <w:ind w:firstLine="0"/>
        <w:rPr>
          <w:color w:val="000000"/>
          <w:lang w:val="uk-UA" w:eastAsia="uk-UA" w:bidi="uk-UA"/>
        </w:rPr>
      </w:pPr>
    </w:p>
    <w:p w14:paraId="6A05A568" w14:textId="7A29C57C" w:rsidR="0041175C" w:rsidRPr="00EC12F8" w:rsidRDefault="0041175C" w:rsidP="0041175C">
      <w:pPr>
        <w:jc w:val="both"/>
        <w:rPr>
          <w:lang w:val="uk-UA"/>
        </w:rPr>
      </w:pPr>
      <w:r w:rsidRPr="002712A6">
        <w:rPr>
          <w:b/>
          <w:bCs/>
          <w:lang w:val="uk-UA"/>
        </w:rPr>
        <w:t>11.4</w:t>
      </w:r>
      <w:r>
        <w:rPr>
          <w:b/>
          <w:bCs/>
          <w:lang w:val="uk-UA"/>
        </w:rPr>
        <w:t>2</w:t>
      </w:r>
      <w:r>
        <w:rPr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</w:t>
      </w:r>
      <w:r>
        <w:rPr>
          <w:lang w:val="uk-UA"/>
        </w:rPr>
        <w:t xml:space="preserve">внесення змін до рішення Миколаївської міської ради від 20.12.2019 №56/77 «Про збільшення розміру статутного капіталу та затвердження в новій редакції Статуту комунального підприємства Миколаївської міської ради «Миколаївська ритуальна служба» </w:t>
      </w:r>
      <w:r w:rsidRPr="0041175C">
        <w:rPr>
          <w:lang w:val="uk-UA"/>
        </w:rPr>
        <w:t>(s-fk-770)</w:t>
      </w:r>
      <w:r w:rsidRPr="00EC12F8">
        <w:rPr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Pr="00EC12F8">
        <w:rPr>
          <w:lang w:val="uk-UA"/>
        </w:rPr>
        <w:t>вх</w:t>
      </w:r>
      <w:proofErr w:type="spellEnd"/>
      <w:r w:rsidRPr="00EC12F8">
        <w:rPr>
          <w:lang w:val="uk-UA"/>
        </w:rPr>
        <w:t>. №</w:t>
      </w:r>
      <w:r>
        <w:rPr>
          <w:lang w:val="uk-UA"/>
        </w:rPr>
        <w:t>258</w:t>
      </w:r>
      <w:r w:rsidRPr="00EC12F8">
        <w:rPr>
          <w:lang w:val="uk-UA"/>
        </w:rPr>
        <w:t xml:space="preserve"> від </w:t>
      </w:r>
      <w:r>
        <w:rPr>
          <w:lang w:val="uk-UA"/>
        </w:rPr>
        <w:t>06.02.2020</w:t>
      </w:r>
      <w:r w:rsidRPr="00EC12F8">
        <w:rPr>
          <w:lang w:val="uk-UA"/>
        </w:rPr>
        <w:t>).</w:t>
      </w:r>
    </w:p>
    <w:p w14:paraId="26FFBB1C" w14:textId="02D3A1FE" w:rsidR="00E13181" w:rsidRDefault="0041175C" w:rsidP="0041175C">
      <w:pPr>
        <w:pStyle w:val="22"/>
        <w:shd w:val="clear" w:color="auto" w:fill="auto"/>
        <w:spacing w:after="0" w:line="240" w:lineRule="auto"/>
        <w:ind w:firstLine="0"/>
        <w:rPr>
          <w:lang w:val="uk-UA"/>
        </w:rPr>
      </w:pPr>
      <w:r w:rsidRPr="00A32185">
        <w:rPr>
          <w:b/>
          <w:lang w:val="uk-UA"/>
        </w:rPr>
        <w:t xml:space="preserve">ВИРІШИЛИ: </w:t>
      </w:r>
      <w:r w:rsidRPr="004C11C6">
        <w:rPr>
          <w:bCs/>
          <w:highlight w:val="yellow"/>
          <w:lang w:val="uk-UA"/>
        </w:rPr>
        <w:t xml:space="preserve">погодити </w:t>
      </w:r>
      <w:proofErr w:type="spellStart"/>
      <w:r w:rsidRPr="004C11C6">
        <w:rPr>
          <w:bCs/>
          <w:highlight w:val="yellow"/>
          <w:lang w:val="uk-UA"/>
        </w:rPr>
        <w:t>п</w:t>
      </w:r>
      <w:r w:rsidRPr="004C11C6">
        <w:rPr>
          <w:color w:val="000000"/>
          <w:highlight w:val="yellow"/>
          <w:lang w:val="uk-UA" w:eastAsia="uk-UA" w:bidi="uk-UA"/>
        </w:rPr>
        <w:t>роєкт</w:t>
      </w:r>
      <w:proofErr w:type="spellEnd"/>
      <w:r w:rsidRPr="004C11C6">
        <w:rPr>
          <w:color w:val="000000"/>
          <w:highlight w:val="yellow"/>
          <w:lang w:val="uk-UA" w:eastAsia="uk-UA" w:bidi="uk-UA"/>
        </w:rPr>
        <w:t xml:space="preserve"> </w:t>
      </w:r>
      <w:r w:rsidRPr="004C11C6">
        <w:rPr>
          <w:highlight w:val="yellow"/>
          <w:lang w:val="uk-UA"/>
        </w:rPr>
        <w:t>рішення міської ради «Про внесення змін до рішення Миколаївської міської ради від 20.12.2019 №56/77 «Про збільшення розміру статутного капіталу та затвердження в новій редакції Статуту комунального підприємства Миколаївської міської ради «Миколаївська ритуальна служба» (s-fk-770)</w:t>
      </w:r>
      <w:r w:rsidR="00A059AF" w:rsidRPr="004C11C6">
        <w:rPr>
          <w:highlight w:val="yellow"/>
          <w:lang w:val="uk-UA"/>
        </w:rPr>
        <w:t xml:space="preserve">, а саме привести у відповідність до положень Статуту комунального підприємства Миколаївської міської ради «Миколаївська ритуальна служба» відомості про засновника підприємства, що містяться в Єдиному державному реєстрі юридичних осіб, фізичних осіб-підприємців та громадських формувань, а саме зазначити, що засновник – Миколаївська міська рада (код ЄДРПОУ: 26565573); </w:t>
      </w:r>
      <w:r w:rsidR="00E766FF" w:rsidRPr="004C11C6">
        <w:rPr>
          <w:highlight w:val="yellow"/>
          <w:lang w:val="uk-UA"/>
        </w:rPr>
        <w:t xml:space="preserve">змінити </w:t>
      </w:r>
      <w:r w:rsidR="004C11C6" w:rsidRPr="004C11C6">
        <w:rPr>
          <w:highlight w:val="yellow"/>
          <w:lang w:val="uk-UA"/>
        </w:rPr>
        <w:t>скорочене найменування комунального підприємства Миколаївської міської ради «Миколаївська ритуальна служба», а саме замість КП Миколаївської міської ради «Миколаївська ритуальна служба» зазначити КП ММР «Миколаївська ритуальна служба».</w:t>
      </w:r>
    </w:p>
    <w:p w14:paraId="5DBCCA00" w14:textId="27C00B15" w:rsidR="0041175C" w:rsidRPr="00A32185" w:rsidRDefault="0041175C" w:rsidP="0041175C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A32185">
        <w:rPr>
          <w:b/>
          <w:color w:val="auto"/>
          <w:lang w:val="uk-UA"/>
        </w:rPr>
        <w:t xml:space="preserve">  «проти»  0  «утримався»  0</w:t>
      </w:r>
    </w:p>
    <w:p w14:paraId="43825FD9" w14:textId="72EADAE8" w:rsidR="002D287E" w:rsidRDefault="002D287E" w:rsidP="00C23D5A">
      <w:pPr>
        <w:pStyle w:val="22"/>
        <w:shd w:val="clear" w:color="auto" w:fill="auto"/>
        <w:spacing w:after="0" w:line="240" w:lineRule="auto"/>
        <w:ind w:firstLine="820"/>
        <w:rPr>
          <w:color w:val="000000"/>
          <w:lang w:val="uk-UA" w:eastAsia="uk-UA" w:bidi="uk-UA"/>
        </w:rPr>
      </w:pPr>
    </w:p>
    <w:p w14:paraId="181D66D7" w14:textId="77777777" w:rsidR="0041175C" w:rsidRPr="00D00F9F" w:rsidRDefault="0041175C" w:rsidP="0041175C">
      <w:pPr>
        <w:jc w:val="both"/>
        <w:rPr>
          <w:color w:val="auto"/>
          <w:lang w:val="uk-UA"/>
        </w:rPr>
      </w:pPr>
      <w:r w:rsidRPr="00D00F9F">
        <w:rPr>
          <w:b/>
          <w:color w:val="auto"/>
          <w:lang w:val="uk-UA"/>
        </w:rPr>
        <w:t xml:space="preserve">11.35 </w:t>
      </w:r>
      <w:r w:rsidRPr="00D00F9F">
        <w:rPr>
          <w:color w:val="auto"/>
          <w:lang w:val="uk-UA"/>
        </w:rPr>
        <w:t xml:space="preserve">Проєкт рішення міської ради «Про надання дозволу на приватизацію жилих приміщень у гуртожитку по вул. Дачній, 34 в м. Миколаєві» (файл s-fk-761) (лист управління комунального майна Миколаївської міської ради за </w:t>
      </w:r>
      <w:proofErr w:type="spellStart"/>
      <w:r w:rsidRPr="00D00F9F">
        <w:rPr>
          <w:color w:val="auto"/>
          <w:lang w:val="uk-UA"/>
        </w:rPr>
        <w:t>вх</w:t>
      </w:r>
      <w:proofErr w:type="spellEnd"/>
      <w:r w:rsidRPr="00D00F9F">
        <w:rPr>
          <w:color w:val="auto"/>
          <w:lang w:val="uk-UA"/>
        </w:rPr>
        <w:t>. №3119 від 29.11.2019).</w:t>
      </w:r>
    </w:p>
    <w:p w14:paraId="0AB99BA2" w14:textId="4EBDD480" w:rsidR="0041175C" w:rsidRPr="00D00F9F" w:rsidRDefault="0041175C" w:rsidP="0041175C">
      <w:pPr>
        <w:pStyle w:val="22"/>
        <w:shd w:val="clear" w:color="auto" w:fill="auto"/>
        <w:spacing w:after="0" w:line="240" w:lineRule="auto"/>
        <w:ind w:firstLine="0"/>
        <w:rPr>
          <w:lang w:val="uk-UA"/>
        </w:rPr>
      </w:pPr>
      <w:r w:rsidRPr="00D00F9F">
        <w:rPr>
          <w:b/>
          <w:lang w:val="uk-UA"/>
        </w:rPr>
        <w:t xml:space="preserve">ВИРІШИЛИ: </w:t>
      </w:r>
      <w:r w:rsidRPr="00D00F9F">
        <w:rPr>
          <w:bCs/>
          <w:lang w:val="uk-UA"/>
        </w:rPr>
        <w:t xml:space="preserve">погодити </w:t>
      </w:r>
      <w:proofErr w:type="spellStart"/>
      <w:r w:rsidRPr="00D00F9F">
        <w:rPr>
          <w:bCs/>
          <w:lang w:val="uk-UA"/>
        </w:rPr>
        <w:t>п</w:t>
      </w:r>
      <w:r w:rsidRPr="00D00F9F">
        <w:rPr>
          <w:lang w:val="uk-UA" w:eastAsia="uk-UA" w:bidi="uk-UA"/>
        </w:rPr>
        <w:t>роєкт</w:t>
      </w:r>
      <w:proofErr w:type="spellEnd"/>
      <w:r w:rsidRPr="00D00F9F">
        <w:rPr>
          <w:lang w:val="uk-UA" w:eastAsia="uk-UA" w:bidi="uk-UA"/>
        </w:rPr>
        <w:t xml:space="preserve"> </w:t>
      </w:r>
      <w:r w:rsidRPr="00D00F9F">
        <w:rPr>
          <w:lang w:val="uk-UA"/>
        </w:rPr>
        <w:t>рішення міської ради «Про надання дозволу на приватизацію жилих приміщень у гуртожитку по вул. Дачній, 34 в м. Миколаєві» (файл s-fk-761).</w:t>
      </w:r>
    </w:p>
    <w:p w14:paraId="0D9457CB" w14:textId="5D57191F" w:rsidR="0041175C" w:rsidRPr="00D00F9F" w:rsidRDefault="0041175C" w:rsidP="0041175C">
      <w:pPr>
        <w:ind w:right="-1"/>
        <w:jc w:val="both"/>
        <w:rPr>
          <w:b/>
          <w:color w:val="auto"/>
          <w:lang w:val="uk-UA"/>
        </w:rPr>
      </w:pPr>
      <w:r w:rsidRPr="00D00F9F">
        <w:rPr>
          <w:b/>
          <w:color w:val="auto"/>
          <w:lang w:val="uk-UA"/>
        </w:rPr>
        <w:lastRenderedPageBreak/>
        <w:t xml:space="preserve">ГОЛОСУВАЛИ: «за»  </w:t>
      </w:r>
      <w:r w:rsidR="00D00F9F" w:rsidRPr="00D00F9F">
        <w:rPr>
          <w:b/>
          <w:color w:val="auto"/>
          <w:lang w:val="uk-UA"/>
        </w:rPr>
        <w:t>4</w:t>
      </w:r>
      <w:r w:rsidRPr="00D00F9F">
        <w:rPr>
          <w:b/>
          <w:color w:val="auto"/>
          <w:lang w:val="uk-UA"/>
        </w:rPr>
        <w:t xml:space="preserve">  «проти»  0  «утримався»  </w:t>
      </w:r>
      <w:r w:rsidR="00D00F9F" w:rsidRPr="00D00F9F">
        <w:rPr>
          <w:b/>
          <w:color w:val="auto"/>
          <w:lang w:val="uk-UA"/>
        </w:rPr>
        <w:t>2 (О. Гусєв, І. Копійка)</w:t>
      </w:r>
    </w:p>
    <w:p w14:paraId="716BA602" w14:textId="1FF73FE4" w:rsidR="00D00F9F" w:rsidRPr="00D00F9F" w:rsidRDefault="00D00F9F" w:rsidP="0041175C">
      <w:pPr>
        <w:ind w:right="-1"/>
        <w:jc w:val="both"/>
        <w:rPr>
          <w:bCs/>
          <w:color w:val="auto"/>
          <w:lang w:val="uk-UA"/>
        </w:rPr>
      </w:pPr>
      <w:r w:rsidRPr="00D00F9F">
        <w:rPr>
          <w:bCs/>
          <w:color w:val="auto"/>
          <w:lang w:val="uk-UA"/>
        </w:rPr>
        <w:t>(За результатами голосування рішення не прийнято)</w:t>
      </w:r>
    </w:p>
    <w:p w14:paraId="36DCE553" w14:textId="77777777" w:rsidR="0041175C" w:rsidRPr="00D00F9F" w:rsidRDefault="0041175C" w:rsidP="00C23D5A">
      <w:pPr>
        <w:pStyle w:val="22"/>
        <w:shd w:val="clear" w:color="auto" w:fill="auto"/>
        <w:spacing w:after="0" w:line="240" w:lineRule="auto"/>
        <w:ind w:firstLine="820"/>
        <w:rPr>
          <w:bCs/>
          <w:color w:val="000000"/>
          <w:lang w:val="uk-UA" w:eastAsia="uk-UA" w:bidi="uk-UA"/>
        </w:rPr>
      </w:pPr>
    </w:p>
    <w:p w14:paraId="5FC8BDBE" w14:textId="77777777" w:rsidR="00A87CB9" w:rsidRPr="00EC12F8" w:rsidRDefault="00A87CB9" w:rsidP="00A87CB9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5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 xml:space="preserve">Проєкт рішення міської ради «Про надання згоди на безоплатну передачу друкованої продукції Національної академії педагогічних наук України» (файл s-no-029) (лист управління освіти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№3481 від 26.12.2019).</w:t>
      </w:r>
    </w:p>
    <w:p w14:paraId="3D04A995" w14:textId="222C0332" w:rsidR="00A87CB9" w:rsidRDefault="00A87CB9" w:rsidP="00A87CB9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A87CB9">
        <w:rPr>
          <w:b/>
          <w:color w:val="auto"/>
          <w:lang w:val="uk-UA"/>
        </w:rPr>
        <w:t>СЛУХАЛИ:</w:t>
      </w:r>
      <w:r>
        <w:rPr>
          <w:bCs/>
          <w:color w:val="auto"/>
          <w:lang w:val="uk-UA"/>
        </w:rPr>
        <w:t xml:space="preserve"> Л. Іванову, яка повідомила, що даним </w:t>
      </w:r>
      <w:proofErr w:type="spellStart"/>
      <w:r>
        <w:rPr>
          <w:bCs/>
          <w:color w:val="auto"/>
          <w:lang w:val="uk-UA"/>
        </w:rPr>
        <w:t>проєктом</w:t>
      </w:r>
      <w:proofErr w:type="spellEnd"/>
      <w:r>
        <w:rPr>
          <w:bCs/>
          <w:color w:val="auto"/>
          <w:lang w:val="uk-UA"/>
        </w:rPr>
        <w:t xml:space="preserve"> рішення приймається </w:t>
      </w:r>
      <w:r w:rsidR="0058754F">
        <w:rPr>
          <w:bCs/>
          <w:color w:val="auto"/>
          <w:lang w:val="uk-UA"/>
        </w:rPr>
        <w:t xml:space="preserve">безоплатна друкована продукція </w:t>
      </w:r>
      <w:r>
        <w:rPr>
          <w:bCs/>
          <w:color w:val="auto"/>
          <w:lang w:val="uk-UA"/>
        </w:rPr>
        <w:t>від Національної академії педагогічних наук України та прийняття друкованої продукції передати до бібліотечних фондів закладів освіти Миколаївської міської ради.</w:t>
      </w:r>
    </w:p>
    <w:p w14:paraId="00979149" w14:textId="545BAC5C" w:rsidR="00A87CB9" w:rsidRDefault="00A87CB9" w:rsidP="00A87CB9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погодити </w:t>
      </w:r>
      <w:proofErr w:type="spellStart"/>
      <w:r>
        <w:rPr>
          <w:bCs/>
          <w:color w:val="auto"/>
          <w:lang w:val="uk-UA"/>
        </w:rPr>
        <w:t>п</w:t>
      </w:r>
      <w:r w:rsidRPr="002D287E">
        <w:rPr>
          <w:lang w:val="uk-UA" w:eastAsia="uk-UA" w:bidi="uk-UA"/>
        </w:rPr>
        <w:t>роєкт</w:t>
      </w:r>
      <w:proofErr w:type="spellEnd"/>
      <w:r w:rsidRPr="00A87CB9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рішення міської ради «Про надання згоди на безоплатну передачу друкованої продукції Національної академії педагогічних наук України» (файл s-no-029)</w:t>
      </w:r>
      <w:r w:rsidR="004C11C6">
        <w:rPr>
          <w:bCs/>
          <w:color w:val="auto"/>
          <w:lang w:val="uk-UA"/>
        </w:rPr>
        <w:t>, а саме: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30"/>
        <w:gridCol w:w="1216"/>
        <w:gridCol w:w="4124"/>
        <w:gridCol w:w="1601"/>
      </w:tblGrid>
      <w:tr w:rsidR="004C11C6" w:rsidRPr="004C11C6" w14:paraId="0DDA5287" w14:textId="77777777" w:rsidTr="004C11C6">
        <w:tc>
          <w:tcPr>
            <w:tcW w:w="2830" w:type="dxa"/>
          </w:tcPr>
          <w:p w14:paraId="04DF4186" w14:textId="6107C1B4" w:rsidR="004C11C6" w:rsidRPr="004C11C6" w:rsidRDefault="004C11C6" w:rsidP="004C11C6">
            <w:pPr>
              <w:widowControl w:val="0"/>
              <w:tabs>
                <w:tab w:val="left" w:pos="1018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C11C6">
              <w:rPr>
                <w:b/>
                <w:color w:val="auto"/>
                <w:sz w:val="24"/>
                <w:szCs w:val="24"/>
                <w:lang w:val="uk-UA"/>
              </w:rPr>
              <w:t>Вид та назва видання, автори</w:t>
            </w:r>
          </w:p>
        </w:tc>
        <w:tc>
          <w:tcPr>
            <w:tcW w:w="1216" w:type="dxa"/>
          </w:tcPr>
          <w:p w14:paraId="03E15E31" w14:textId="407B24D7" w:rsidR="004C11C6" w:rsidRPr="004C11C6" w:rsidRDefault="004C11C6" w:rsidP="004C11C6">
            <w:pPr>
              <w:widowControl w:val="0"/>
              <w:tabs>
                <w:tab w:val="left" w:pos="1018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C11C6">
              <w:rPr>
                <w:b/>
                <w:color w:val="auto"/>
                <w:sz w:val="24"/>
                <w:szCs w:val="24"/>
                <w:lang w:val="uk-UA"/>
              </w:rPr>
              <w:t>Рік випуску видання</w:t>
            </w:r>
          </w:p>
        </w:tc>
        <w:tc>
          <w:tcPr>
            <w:tcW w:w="4124" w:type="dxa"/>
          </w:tcPr>
          <w:p w14:paraId="77E72D3A" w14:textId="64C93317" w:rsidR="004C11C6" w:rsidRPr="004C11C6" w:rsidRDefault="004C11C6" w:rsidP="004C11C6">
            <w:pPr>
              <w:widowControl w:val="0"/>
              <w:tabs>
                <w:tab w:val="left" w:pos="1018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C11C6">
              <w:rPr>
                <w:b/>
                <w:color w:val="auto"/>
                <w:sz w:val="24"/>
                <w:szCs w:val="24"/>
                <w:lang w:val="uk-UA"/>
              </w:rPr>
              <w:t>Найменування підвідомчої установи НАПН України - балансоутримувач</w:t>
            </w:r>
          </w:p>
        </w:tc>
        <w:tc>
          <w:tcPr>
            <w:tcW w:w="1601" w:type="dxa"/>
          </w:tcPr>
          <w:p w14:paraId="73C563BF" w14:textId="42EA5847" w:rsidR="004C11C6" w:rsidRPr="004C11C6" w:rsidRDefault="004C11C6" w:rsidP="004C11C6">
            <w:pPr>
              <w:widowControl w:val="0"/>
              <w:tabs>
                <w:tab w:val="left" w:pos="1018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C11C6">
              <w:rPr>
                <w:b/>
                <w:color w:val="auto"/>
                <w:sz w:val="24"/>
                <w:szCs w:val="24"/>
                <w:lang w:val="uk-UA"/>
              </w:rPr>
              <w:t>Кількість примірників</w:t>
            </w:r>
          </w:p>
          <w:p w14:paraId="7ABF0972" w14:textId="585B81BA" w:rsidR="004C11C6" w:rsidRPr="004C11C6" w:rsidRDefault="004C11C6" w:rsidP="004C11C6">
            <w:pPr>
              <w:widowControl w:val="0"/>
              <w:tabs>
                <w:tab w:val="left" w:pos="1018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C11C6">
              <w:rPr>
                <w:b/>
                <w:color w:val="auto"/>
                <w:sz w:val="24"/>
                <w:szCs w:val="24"/>
                <w:lang w:val="uk-UA"/>
              </w:rPr>
              <w:t>шт.</w:t>
            </w:r>
          </w:p>
        </w:tc>
      </w:tr>
      <w:tr w:rsidR="004C11C6" w14:paraId="3BEE7EC1" w14:textId="77777777" w:rsidTr="004C11C6">
        <w:tc>
          <w:tcPr>
            <w:tcW w:w="2830" w:type="dxa"/>
          </w:tcPr>
          <w:p w14:paraId="24CDD28B" w14:textId="2776584D" w:rsidR="004C11C6" w:rsidRDefault="004C11C6" w:rsidP="004C11C6">
            <w:pPr>
              <w:widowControl w:val="0"/>
              <w:tabs>
                <w:tab w:val="left" w:pos="1018"/>
              </w:tabs>
              <w:jc w:val="center"/>
              <w:rPr>
                <w:bCs/>
                <w:color w:val="auto"/>
                <w:lang w:val="uk-UA"/>
              </w:rPr>
            </w:pPr>
            <w:r w:rsidRPr="004C11C6">
              <w:rPr>
                <w:bCs/>
                <w:color w:val="auto"/>
                <w:lang w:val="uk-UA"/>
              </w:rPr>
              <w:t>Практичний примірник «Громадсько</w:t>
            </w:r>
            <w:r>
              <w:rPr>
                <w:bCs/>
                <w:color w:val="auto"/>
                <w:lang w:val="uk-UA"/>
              </w:rPr>
              <w:t>-</w:t>
            </w:r>
            <w:r w:rsidRPr="004C11C6">
              <w:rPr>
                <w:bCs/>
                <w:color w:val="auto"/>
                <w:lang w:val="uk-UA"/>
              </w:rPr>
              <w:t xml:space="preserve">активні школи: управління та механізми розвитку» </w:t>
            </w:r>
          </w:p>
          <w:p w14:paraId="0B9CBF1E" w14:textId="334979AE" w:rsidR="004C11C6" w:rsidRPr="004C11C6" w:rsidRDefault="004C11C6" w:rsidP="004C11C6">
            <w:pPr>
              <w:widowControl w:val="0"/>
              <w:tabs>
                <w:tab w:val="left" w:pos="1018"/>
              </w:tabs>
              <w:jc w:val="center"/>
              <w:rPr>
                <w:bCs/>
                <w:color w:val="auto"/>
                <w:lang w:val="uk-UA"/>
              </w:rPr>
            </w:pPr>
            <w:r w:rsidRPr="004C11C6">
              <w:rPr>
                <w:bCs/>
                <w:color w:val="auto"/>
                <w:lang w:val="uk-UA"/>
              </w:rPr>
              <w:t>(</w:t>
            </w:r>
            <w:proofErr w:type="spellStart"/>
            <w:r w:rsidRPr="004C11C6">
              <w:rPr>
                <w:bCs/>
                <w:color w:val="auto"/>
                <w:lang w:val="uk-UA"/>
              </w:rPr>
              <w:t>Онаць</w:t>
            </w:r>
            <w:proofErr w:type="spellEnd"/>
            <w:r w:rsidRPr="004C11C6">
              <w:rPr>
                <w:bCs/>
                <w:color w:val="auto"/>
                <w:lang w:val="uk-UA"/>
              </w:rPr>
              <w:t xml:space="preserve"> О.М., </w:t>
            </w:r>
            <w:proofErr w:type="spellStart"/>
            <w:r w:rsidRPr="004C11C6">
              <w:rPr>
                <w:bCs/>
                <w:color w:val="auto"/>
                <w:lang w:val="uk-UA"/>
              </w:rPr>
              <w:t>Островерхова</w:t>
            </w:r>
            <w:proofErr w:type="spellEnd"/>
            <w:r w:rsidRPr="004C11C6">
              <w:rPr>
                <w:bCs/>
                <w:color w:val="auto"/>
                <w:lang w:val="uk-UA"/>
              </w:rPr>
              <w:t xml:space="preserve"> Н.М., Попович М.Г., за наук. ред. Л.М. </w:t>
            </w:r>
            <w:proofErr w:type="spellStart"/>
            <w:r w:rsidRPr="004C11C6">
              <w:rPr>
                <w:bCs/>
                <w:color w:val="auto"/>
                <w:lang w:val="uk-UA"/>
              </w:rPr>
              <w:t>Калініної</w:t>
            </w:r>
            <w:proofErr w:type="spellEnd"/>
            <w:r w:rsidRPr="004C11C6">
              <w:rPr>
                <w:bCs/>
                <w:color w:val="auto"/>
                <w:lang w:val="uk-UA"/>
              </w:rPr>
              <w:t>)</w:t>
            </w:r>
          </w:p>
        </w:tc>
        <w:tc>
          <w:tcPr>
            <w:tcW w:w="1216" w:type="dxa"/>
          </w:tcPr>
          <w:p w14:paraId="175C8C9C" w14:textId="0D8193DB" w:rsidR="004C11C6" w:rsidRPr="004C11C6" w:rsidRDefault="004C11C6" w:rsidP="004C11C6">
            <w:pPr>
              <w:widowControl w:val="0"/>
              <w:tabs>
                <w:tab w:val="left" w:pos="1018"/>
              </w:tabs>
              <w:jc w:val="center"/>
              <w:rPr>
                <w:bCs/>
                <w:color w:val="auto"/>
                <w:lang w:val="uk-UA"/>
              </w:rPr>
            </w:pPr>
            <w:r w:rsidRPr="004C11C6">
              <w:rPr>
                <w:bCs/>
                <w:color w:val="auto"/>
                <w:lang w:val="uk-UA"/>
              </w:rPr>
              <w:t>2019</w:t>
            </w:r>
          </w:p>
        </w:tc>
        <w:tc>
          <w:tcPr>
            <w:tcW w:w="4124" w:type="dxa"/>
          </w:tcPr>
          <w:p w14:paraId="548B04AD" w14:textId="0ACD30AB" w:rsidR="004C11C6" w:rsidRPr="004C11C6" w:rsidRDefault="004C11C6" w:rsidP="004C11C6">
            <w:pPr>
              <w:widowControl w:val="0"/>
              <w:tabs>
                <w:tab w:val="left" w:pos="1018"/>
              </w:tabs>
              <w:jc w:val="center"/>
              <w:rPr>
                <w:bCs/>
                <w:color w:val="auto"/>
                <w:lang w:val="uk-UA"/>
              </w:rPr>
            </w:pPr>
            <w:r w:rsidRPr="004C11C6">
              <w:rPr>
                <w:bCs/>
                <w:color w:val="auto"/>
                <w:lang w:val="uk-UA"/>
              </w:rPr>
              <w:t>Інститут педагогіки Національної академії педагогічних наук України</w:t>
            </w:r>
          </w:p>
        </w:tc>
        <w:tc>
          <w:tcPr>
            <w:tcW w:w="1601" w:type="dxa"/>
          </w:tcPr>
          <w:p w14:paraId="743F500A" w14:textId="3145195A" w:rsidR="004C11C6" w:rsidRPr="004C11C6" w:rsidRDefault="004C11C6" w:rsidP="004C11C6">
            <w:pPr>
              <w:widowControl w:val="0"/>
              <w:tabs>
                <w:tab w:val="left" w:pos="1018"/>
              </w:tabs>
              <w:jc w:val="center"/>
              <w:rPr>
                <w:bCs/>
                <w:color w:val="auto"/>
                <w:lang w:val="uk-UA"/>
              </w:rPr>
            </w:pPr>
            <w:r w:rsidRPr="004C11C6">
              <w:rPr>
                <w:bCs/>
                <w:color w:val="auto"/>
                <w:lang w:val="uk-UA"/>
              </w:rPr>
              <w:t>40</w:t>
            </w:r>
          </w:p>
        </w:tc>
      </w:tr>
    </w:tbl>
    <w:p w14:paraId="16772EF8" w14:textId="77777777" w:rsidR="00A87CB9" w:rsidRPr="00A32185" w:rsidRDefault="00A87CB9" w:rsidP="00A87CB9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A32185">
        <w:rPr>
          <w:b/>
          <w:color w:val="auto"/>
          <w:lang w:val="uk-UA"/>
        </w:rPr>
        <w:t xml:space="preserve">  «проти»  0  «утримався»  0</w:t>
      </w:r>
    </w:p>
    <w:p w14:paraId="718D5BFE" w14:textId="77777777" w:rsidR="00A87CB9" w:rsidRPr="00EC12F8" w:rsidRDefault="00A87CB9" w:rsidP="00A87CB9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76EA97D6" w14:textId="77777777" w:rsidR="00A87CB9" w:rsidRPr="00EC12F8" w:rsidRDefault="00A87CB9" w:rsidP="00A87CB9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6</w:t>
      </w:r>
      <w:r w:rsidRPr="00EC12F8">
        <w:rPr>
          <w:bCs/>
          <w:color w:val="auto"/>
          <w:lang w:val="uk-UA"/>
        </w:rPr>
        <w:t xml:space="preserve"> Проєкт рішення міської ради «Про надання згоди на прийняття до комунальної власності об’єктів права іншої власності» (файл s-no-030) (лист управління освіти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№5 від 08.01.2020).</w:t>
      </w:r>
    </w:p>
    <w:p w14:paraId="0963003B" w14:textId="3C97693F" w:rsidR="008732BA" w:rsidRDefault="008732BA" w:rsidP="008732BA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A87CB9">
        <w:rPr>
          <w:b/>
          <w:color w:val="auto"/>
          <w:lang w:val="uk-UA"/>
        </w:rPr>
        <w:t>СЛУХАЛИ:</w:t>
      </w:r>
      <w:r>
        <w:rPr>
          <w:bCs/>
          <w:color w:val="auto"/>
          <w:lang w:val="uk-UA"/>
        </w:rPr>
        <w:t xml:space="preserve"> Л. Іванову, яка повідомила, що даним </w:t>
      </w:r>
      <w:proofErr w:type="spellStart"/>
      <w:r>
        <w:rPr>
          <w:bCs/>
          <w:color w:val="auto"/>
          <w:lang w:val="uk-UA"/>
        </w:rPr>
        <w:t>проєктом</w:t>
      </w:r>
      <w:proofErr w:type="spellEnd"/>
      <w:r>
        <w:rPr>
          <w:bCs/>
          <w:color w:val="auto"/>
          <w:lang w:val="uk-UA"/>
        </w:rPr>
        <w:t xml:space="preserve"> рішення приймається безоплатн</w:t>
      </w:r>
      <w:r w:rsidR="0058754F">
        <w:rPr>
          <w:bCs/>
          <w:color w:val="auto"/>
          <w:lang w:val="uk-UA"/>
        </w:rPr>
        <w:t>а</w:t>
      </w:r>
      <w:r>
        <w:rPr>
          <w:bCs/>
          <w:color w:val="auto"/>
          <w:lang w:val="uk-UA"/>
        </w:rPr>
        <w:t xml:space="preserve"> друкован</w:t>
      </w:r>
      <w:r w:rsidR="0058754F">
        <w:rPr>
          <w:bCs/>
          <w:color w:val="auto"/>
          <w:lang w:val="uk-UA"/>
        </w:rPr>
        <w:t>а</w:t>
      </w:r>
      <w:r>
        <w:rPr>
          <w:bCs/>
          <w:color w:val="auto"/>
          <w:lang w:val="uk-UA"/>
        </w:rPr>
        <w:t xml:space="preserve"> продукці</w:t>
      </w:r>
      <w:r w:rsidR="0058754F">
        <w:rPr>
          <w:bCs/>
          <w:color w:val="auto"/>
          <w:lang w:val="uk-UA"/>
        </w:rPr>
        <w:t>я</w:t>
      </w:r>
      <w:r>
        <w:rPr>
          <w:bCs/>
          <w:color w:val="auto"/>
          <w:lang w:val="uk-UA"/>
        </w:rPr>
        <w:t xml:space="preserve"> від Національної академії педагогічних наук України та прийняття друкованої продукції передати до бібліотечних фондів закладів освіти Миколаївської міської ради.</w:t>
      </w:r>
    </w:p>
    <w:p w14:paraId="360C964D" w14:textId="1406414C" w:rsidR="008732BA" w:rsidRDefault="008732BA" w:rsidP="008732BA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погодити </w:t>
      </w:r>
      <w:proofErr w:type="spellStart"/>
      <w:r>
        <w:rPr>
          <w:bCs/>
          <w:color w:val="auto"/>
          <w:lang w:val="uk-UA"/>
        </w:rPr>
        <w:t>п</w:t>
      </w:r>
      <w:r w:rsidRPr="002D287E">
        <w:rPr>
          <w:lang w:val="uk-UA" w:eastAsia="uk-UA" w:bidi="uk-UA"/>
        </w:rPr>
        <w:t>роєкт</w:t>
      </w:r>
      <w:proofErr w:type="spellEnd"/>
      <w:r w:rsidRPr="00A87CB9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 xml:space="preserve">рішення міської ради «Про надання згоди на прийняття до комунальної власності об’єктів права іншої власності» </w:t>
      </w:r>
      <w:r>
        <w:rPr>
          <w:bCs/>
          <w:color w:val="auto"/>
          <w:lang w:val="uk-UA"/>
        </w:rPr>
        <w:t xml:space="preserve">              </w:t>
      </w:r>
      <w:r w:rsidRPr="00EC12F8">
        <w:rPr>
          <w:bCs/>
          <w:color w:val="auto"/>
          <w:lang w:val="uk-UA"/>
        </w:rPr>
        <w:t>(файл s-no-030)</w:t>
      </w:r>
      <w:r w:rsidR="009C524F">
        <w:rPr>
          <w:bCs/>
          <w:color w:val="auto"/>
          <w:lang w:val="uk-UA"/>
        </w:rPr>
        <w:t>, а саме:</w:t>
      </w:r>
    </w:p>
    <w:tbl>
      <w:tblPr>
        <w:tblStyle w:val="af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71"/>
        <w:gridCol w:w="4261"/>
        <w:gridCol w:w="1276"/>
        <w:gridCol w:w="1134"/>
        <w:gridCol w:w="1129"/>
      </w:tblGrid>
      <w:tr w:rsidR="006A07B2" w14:paraId="3FA068F2" w14:textId="77777777" w:rsidTr="006A07B2">
        <w:trPr>
          <w:jc w:val="center"/>
        </w:trPr>
        <w:tc>
          <w:tcPr>
            <w:tcW w:w="1971" w:type="dxa"/>
          </w:tcPr>
          <w:p w14:paraId="79D3E193" w14:textId="612273A6" w:rsidR="009C524F" w:rsidRPr="0033338E" w:rsidRDefault="009C524F" w:rsidP="0033338E">
            <w:pPr>
              <w:widowControl w:val="0"/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  <w:lang w:val="uk-UA" w:eastAsia="uk-UA" w:bidi="uk-UA"/>
              </w:rPr>
            </w:pPr>
            <w:r w:rsidRPr="0033338E">
              <w:rPr>
                <w:b/>
                <w:bCs/>
                <w:sz w:val="24"/>
                <w:szCs w:val="24"/>
                <w:lang w:val="uk-UA" w:eastAsia="uk-UA" w:bidi="uk-UA"/>
              </w:rPr>
              <w:t>Заклади освіти, яким надається індивідуально визначене майно</w:t>
            </w:r>
          </w:p>
        </w:tc>
        <w:tc>
          <w:tcPr>
            <w:tcW w:w="4261" w:type="dxa"/>
          </w:tcPr>
          <w:p w14:paraId="5081C26E" w14:textId="09CC3FFE" w:rsidR="009C524F" w:rsidRPr="0033338E" w:rsidRDefault="009C524F" w:rsidP="0033338E">
            <w:pPr>
              <w:widowControl w:val="0"/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  <w:lang w:val="uk-UA" w:eastAsia="uk-UA" w:bidi="uk-UA"/>
              </w:rPr>
            </w:pPr>
            <w:r w:rsidRPr="0033338E">
              <w:rPr>
                <w:b/>
                <w:bCs/>
                <w:sz w:val="24"/>
                <w:szCs w:val="24"/>
                <w:lang w:val="uk-UA" w:eastAsia="uk-UA" w:bidi="uk-UA"/>
              </w:rPr>
              <w:t>Найменування обладнання</w:t>
            </w:r>
          </w:p>
        </w:tc>
        <w:tc>
          <w:tcPr>
            <w:tcW w:w="1276" w:type="dxa"/>
          </w:tcPr>
          <w:p w14:paraId="0EA3CB28" w14:textId="184A0510" w:rsidR="009C524F" w:rsidRPr="0033338E" w:rsidRDefault="009C524F" w:rsidP="0033338E">
            <w:pPr>
              <w:widowControl w:val="0"/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  <w:lang w:val="uk-UA" w:eastAsia="uk-UA" w:bidi="uk-UA"/>
              </w:rPr>
            </w:pPr>
            <w:r w:rsidRPr="0033338E">
              <w:rPr>
                <w:b/>
                <w:bCs/>
                <w:sz w:val="24"/>
                <w:szCs w:val="24"/>
                <w:lang w:val="uk-UA" w:eastAsia="uk-UA" w:bidi="uk-UA"/>
              </w:rPr>
              <w:t>Кількість</w:t>
            </w:r>
          </w:p>
          <w:p w14:paraId="1D0CE3E2" w14:textId="65004284" w:rsidR="009C524F" w:rsidRPr="0033338E" w:rsidRDefault="009C524F" w:rsidP="0033338E">
            <w:pPr>
              <w:widowControl w:val="0"/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  <w:lang w:val="uk-UA" w:eastAsia="uk-UA" w:bidi="uk-UA"/>
              </w:rPr>
            </w:pPr>
            <w:r w:rsidRPr="0033338E">
              <w:rPr>
                <w:b/>
                <w:bCs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34" w:type="dxa"/>
          </w:tcPr>
          <w:p w14:paraId="7A830F8F" w14:textId="77777777" w:rsidR="006A07B2" w:rsidRDefault="009C524F" w:rsidP="0033338E">
            <w:pPr>
              <w:widowControl w:val="0"/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  <w:lang w:val="uk-UA" w:eastAsia="uk-UA" w:bidi="uk-UA"/>
              </w:rPr>
            </w:pPr>
            <w:r w:rsidRPr="0033338E">
              <w:rPr>
                <w:b/>
                <w:bCs/>
                <w:sz w:val="24"/>
                <w:szCs w:val="24"/>
                <w:lang w:val="uk-UA" w:eastAsia="uk-UA" w:bidi="uk-UA"/>
              </w:rPr>
              <w:t xml:space="preserve">Ціна, </w:t>
            </w:r>
          </w:p>
          <w:p w14:paraId="128F1A7D" w14:textId="27DA3DD6" w:rsidR="009C524F" w:rsidRPr="0033338E" w:rsidRDefault="009C524F" w:rsidP="0033338E">
            <w:pPr>
              <w:widowControl w:val="0"/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  <w:lang w:val="uk-UA" w:eastAsia="uk-UA" w:bidi="uk-UA"/>
              </w:rPr>
            </w:pPr>
            <w:r w:rsidRPr="0033338E">
              <w:rPr>
                <w:b/>
                <w:bCs/>
                <w:sz w:val="24"/>
                <w:szCs w:val="24"/>
                <w:lang w:val="uk-UA" w:eastAsia="uk-UA" w:bidi="uk-UA"/>
              </w:rPr>
              <w:t>грн.</w:t>
            </w:r>
          </w:p>
        </w:tc>
        <w:tc>
          <w:tcPr>
            <w:tcW w:w="1129" w:type="dxa"/>
          </w:tcPr>
          <w:p w14:paraId="34AF0043" w14:textId="77777777" w:rsidR="006A07B2" w:rsidRDefault="009C524F" w:rsidP="0033338E">
            <w:pPr>
              <w:widowControl w:val="0"/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  <w:lang w:val="uk-UA" w:eastAsia="uk-UA" w:bidi="uk-UA"/>
              </w:rPr>
            </w:pPr>
            <w:r w:rsidRPr="0033338E">
              <w:rPr>
                <w:b/>
                <w:bCs/>
                <w:sz w:val="24"/>
                <w:szCs w:val="24"/>
                <w:lang w:val="uk-UA" w:eastAsia="uk-UA" w:bidi="uk-UA"/>
              </w:rPr>
              <w:t xml:space="preserve">Сума, </w:t>
            </w:r>
          </w:p>
          <w:p w14:paraId="16F7E888" w14:textId="10F8D278" w:rsidR="009C524F" w:rsidRPr="0033338E" w:rsidRDefault="009C524F" w:rsidP="0033338E">
            <w:pPr>
              <w:widowControl w:val="0"/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  <w:lang w:val="uk-UA" w:eastAsia="uk-UA" w:bidi="uk-UA"/>
              </w:rPr>
            </w:pPr>
            <w:r w:rsidRPr="0033338E">
              <w:rPr>
                <w:b/>
                <w:bCs/>
                <w:sz w:val="24"/>
                <w:szCs w:val="24"/>
                <w:lang w:val="uk-UA" w:eastAsia="uk-UA" w:bidi="uk-UA"/>
              </w:rPr>
              <w:t>грн.</w:t>
            </w:r>
          </w:p>
        </w:tc>
      </w:tr>
      <w:tr w:rsidR="0033338E" w14:paraId="6F6A932F" w14:textId="77777777" w:rsidTr="006A07B2">
        <w:trPr>
          <w:jc w:val="center"/>
        </w:trPr>
        <w:tc>
          <w:tcPr>
            <w:tcW w:w="1971" w:type="dxa"/>
            <w:vMerge w:val="restart"/>
          </w:tcPr>
          <w:p w14:paraId="07E6E6F5" w14:textId="4AE36923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Комунальна установа </w:t>
            </w:r>
            <w:r>
              <w:rPr>
                <w:lang w:val="uk-UA" w:eastAsia="uk-UA" w:bidi="uk-UA"/>
              </w:rPr>
              <w:lastRenderedPageBreak/>
              <w:t>«</w:t>
            </w:r>
            <w:proofErr w:type="spellStart"/>
            <w:r>
              <w:rPr>
                <w:lang w:val="uk-UA" w:eastAsia="uk-UA" w:bidi="uk-UA"/>
              </w:rPr>
              <w:t>Інклюзивно</w:t>
            </w:r>
            <w:proofErr w:type="spellEnd"/>
            <w:r>
              <w:rPr>
                <w:lang w:val="uk-UA" w:eastAsia="uk-UA" w:bidi="uk-UA"/>
              </w:rPr>
              <w:t>-ресурсний центр №1» Миколаївської міської ради, м. Миколаїв, вул. Даля, 11-А</w:t>
            </w:r>
          </w:p>
        </w:tc>
        <w:tc>
          <w:tcPr>
            <w:tcW w:w="4261" w:type="dxa"/>
          </w:tcPr>
          <w:p w14:paraId="4036ECB7" w14:textId="353B6F0C" w:rsidR="0033338E" w:rsidRPr="009C524F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lastRenderedPageBreak/>
              <w:t xml:space="preserve">Горщик з блюдцем «БАМБУК-2» </w:t>
            </w:r>
            <w:r>
              <w:rPr>
                <w:lang w:val="en-US" w:eastAsia="uk-UA" w:bidi="uk-UA"/>
              </w:rPr>
              <w:t>d</w:t>
            </w:r>
            <w:r w:rsidRPr="009C524F">
              <w:rPr>
                <w:lang w:eastAsia="uk-UA" w:bidi="uk-UA"/>
              </w:rPr>
              <w:t>-15</w:t>
            </w:r>
            <w:r>
              <w:rPr>
                <w:lang w:val="uk-UA" w:eastAsia="uk-UA" w:bidi="uk-UA"/>
              </w:rPr>
              <w:t xml:space="preserve"> см,</w:t>
            </w:r>
            <w:r w:rsidRPr="009C524F">
              <w:rPr>
                <w:lang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h</w:t>
            </w:r>
            <w:r w:rsidRPr="009C524F">
              <w:rPr>
                <w:lang w:eastAsia="uk-UA" w:bidi="uk-UA"/>
              </w:rPr>
              <w:t>-13</w:t>
            </w:r>
            <w:r>
              <w:rPr>
                <w:lang w:val="uk-UA" w:eastAsia="uk-UA" w:bidi="uk-UA"/>
              </w:rPr>
              <w:t xml:space="preserve"> см</w:t>
            </w:r>
            <w:r w:rsidRPr="009C524F">
              <w:rPr>
                <w:lang w:eastAsia="uk-UA" w:bidi="uk-UA"/>
              </w:rPr>
              <w:t xml:space="preserve">, </w:t>
            </w:r>
            <w:r>
              <w:rPr>
                <w:lang w:val="en-US" w:eastAsia="uk-UA" w:bidi="uk-UA"/>
              </w:rPr>
              <w:t>v</w:t>
            </w:r>
            <w:r w:rsidRPr="009C524F">
              <w:rPr>
                <w:lang w:eastAsia="uk-UA" w:bidi="uk-UA"/>
              </w:rPr>
              <w:t>-1</w:t>
            </w:r>
            <w:r>
              <w:rPr>
                <w:lang w:val="uk-UA" w:eastAsia="uk-UA" w:bidi="uk-UA"/>
              </w:rPr>
              <w:t>,</w:t>
            </w:r>
            <w:r w:rsidRPr="009C524F">
              <w:rPr>
                <w:lang w:eastAsia="uk-UA" w:bidi="uk-UA"/>
              </w:rPr>
              <w:t>6</w:t>
            </w:r>
            <w:r>
              <w:rPr>
                <w:lang w:val="uk-UA" w:eastAsia="uk-UA" w:bidi="uk-UA"/>
              </w:rPr>
              <w:t xml:space="preserve"> л</w:t>
            </w:r>
          </w:p>
        </w:tc>
        <w:tc>
          <w:tcPr>
            <w:tcW w:w="1276" w:type="dxa"/>
          </w:tcPr>
          <w:p w14:paraId="16240CAA" w14:textId="31C62FF4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8</w:t>
            </w:r>
          </w:p>
        </w:tc>
        <w:tc>
          <w:tcPr>
            <w:tcW w:w="1134" w:type="dxa"/>
          </w:tcPr>
          <w:p w14:paraId="0006839E" w14:textId="4628AE5D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95,82</w:t>
            </w:r>
          </w:p>
        </w:tc>
        <w:tc>
          <w:tcPr>
            <w:tcW w:w="1129" w:type="dxa"/>
          </w:tcPr>
          <w:p w14:paraId="14F3FE2C" w14:textId="40DC35FF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766,56</w:t>
            </w:r>
          </w:p>
        </w:tc>
      </w:tr>
      <w:tr w:rsidR="0033338E" w14:paraId="62FFDAC9" w14:textId="77777777" w:rsidTr="006A07B2">
        <w:trPr>
          <w:jc w:val="center"/>
        </w:trPr>
        <w:tc>
          <w:tcPr>
            <w:tcW w:w="1971" w:type="dxa"/>
            <w:vMerge/>
          </w:tcPr>
          <w:p w14:paraId="669D5838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3D4E4492" w14:textId="350081B6" w:rsidR="0033338E" w:rsidRPr="009C524F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en-US" w:eastAsia="uk-UA" w:bidi="uk-UA"/>
              </w:rPr>
            </w:pPr>
            <w:proofErr w:type="spellStart"/>
            <w:r>
              <w:rPr>
                <w:lang w:val="uk-UA" w:eastAsia="uk-UA" w:bidi="uk-UA"/>
              </w:rPr>
              <w:t>Ламінатор</w:t>
            </w:r>
            <w:proofErr w:type="spellEnd"/>
            <w:r>
              <w:rPr>
                <w:lang w:val="uk-UA"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Agent A4</w:t>
            </w:r>
          </w:p>
        </w:tc>
        <w:tc>
          <w:tcPr>
            <w:tcW w:w="1276" w:type="dxa"/>
          </w:tcPr>
          <w:p w14:paraId="7EA961E9" w14:textId="1B2A7A56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134" w:type="dxa"/>
          </w:tcPr>
          <w:p w14:paraId="431E35C9" w14:textId="6DC1DCB2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2500,00</w:t>
            </w:r>
          </w:p>
        </w:tc>
        <w:tc>
          <w:tcPr>
            <w:tcW w:w="1129" w:type="dxa"/>
          </w:tcPr>
          <w:p w14:paraId="79022985" w14:textId="56B059A6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2500,00</w:t>
            </w:r>
          </w:p>
        </w:tc>
      </w:tr>
      <w:tr w:rsidR="0033338E" w14:paraId="35A08F38" w14:textId="77777777" w:rsidTr="006A07B2">
        <w:trPr>
          <w:jc w:val="center"/>
        </w:trPr>
        <w:tc>
          <w:tcPr>
            <w:tcW w:w="1971" w:type="dxa"/>
            <w:vMerge/>
          </w:tcPr>
          <w:p w14:paraId="0C793A72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21C3F0B2" w14:textId="25C3E595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Горщик з блюдцем «БАМБУК-2» </w:t>
            </w:r>
            <w:r>
              <w:rPr>
                <w:lang w:val="en-US" w:eastAsia="uk-UA" w:bidi="uk-UA"/>
              </w:rPr>
              <w:t>d</w:t>
            </w:r>
            <w:r w:rsidRPr="009C524F">
              <w:rPr>
                <w:lang w:eastAsia="uk-UA" w:bidi="uk-UA"/>
              </w:rPr>
              <w:t>-17</w:t>
            </w:r>
            <w:r>
              <w:rPr>
                <w:lang w:val="uk-UA" w:eastAsia="uk-UA" w:bidi="uk-UA"/>
              </w:rPr>
              <w:t xml:space="preserve"> см,</w:t>
            </w:r>
            <w:r w:rsidRPr="009C524F">
              <w:rPr>
                <w:lang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h</w:t>
            </w:r>
            <w:r w:rsidRPr="009C524F">
              <w:rPr>
                <w:lang w:eastAsia="uk-UA" w:bidi="uk-UA"/>
              </w:rPr>
              <w:t>-15,5</w:t>
            </w:r>
            <w:r>
              <w:rPr>
                <w:lang w:val="uk-UA" w:eastAsia="uk-UA" w:bidi="uk-UA"/>
              </w:rPr>
              <w:t xml:space="preserve"> см</w:t>
            </w:r>
            <w:r w:rsidRPr="009C524F">
              <w:rPr>
                <w:lang w:eastAsia="uk-UA" w:bidi="uk-UA"/>
              </w:rPr>
              <w:t xml:space="preserve">, </w:t>
            </w:r>
            <w:r>
              <w:rPr>
                <w:lang w:val="en-US" w:eastAsia="uk-UA" w:bidi="uk-UA"/>
              </w:rPr>
              <w:t>v</w:t>
            </w:r>
            <w:r w:rsidRPr="009C524F">
              <w:rPr>
                <w:lang w:eastAsia="uk-UA" w:bidi="uk-UA"/>
              </w:rPr>
              <w:t>-2,2</w:t>
            </w:r>
            <w:r>
              <w:rPr>
                <w:lang w:val="uk-UA" w:eastAsia="uk-UA" w:bidi="uk-UA"/>
              </w:rPr>
              <w:t xml:space="preserve"> л</w:t>
            </w:r>
          </w:p>
        </w:tc>
        <w:tc>
          <w:tcPr>
            <w:tcW w:w="1276" w:type="dxa"/>
          </w:tcPr>
          <w:p w14:paraId="74F5A8DD" w14:textId="47A3EEC9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2</w:t>
            </w:r>
          </w:p>
        </w:tc>
        <w:tc>
          <w:tcPr>
            <w:tcW w:w="1134" w:type="dxa"/>
          </w:tcPr>
          <w:p w14:paraId="0F5C1C13" w14:textId="0952A43D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79,80</w:t>
            </w:r>
          </w:p>
        </w:tc>
        <w:tc>
          <w:tcPr>
            <w:tcW w:w="1129" w:type="dxa"/>
          </w:tcPr>
          <w:p w14:paraId="5BADCD0F" w14:textId="0B0B4B42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159,60</w:t>
            </w:r>
          </w:p>
        </w:tc>
      </w:tr>
      <w:tr w:rsidR="0033338E" w14:paraId="0FC31509" w14:textId="77777777" w:rsidTr="006A07B2">
        <w:trPr>
          <w:jc w:val="center"/>
        </w:trPr>
        <w:tc>
          <w:tcPr>
            <w:tcW w:w="1971" w:type="dxa"/>
            <w:vMerge/>
          </w:tcPr>
          <w:p w14:paraId="6BA317DB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6AD71575" w14:textId="071D9664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Горщик з блюдцем «БАМБУК-2» </w:t>
            </w:r>
            <w:r>
              <w:rPr>
                <w:lang w:val="en-US" w:eastAsia="uk-UA" w:bidi="uk-UA"/>
              </w:rPr>
              <w:t>d</w:t>
            </w:r>
            <w:r w:rsidRPr="009C524F">
              <w:rPr>
                <w:lang w:eastAsia="uk-UA" w:bidi="uk-UA"/>
              </w:rPr>
              <w:t>-1</w:t>
            </w:r>
            <w:r>
              <w:rPr>
                <w:lang w:val="uk-UA" w:eastAsia="uk-UA" w:bidi="uk-UA"/>
              </w:rPr>
              <w:t>3 см,</w:t>
            </w:r>
            <w:r w:rsidRPr="009C524F">
              <w:rPr>
                <w:lang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h</w:t>
            </w:r>
            <w:r w:rsidRPr="009C524F">
              <w:rPr>
                <w:lang w:eastAsia="uk-UA" w:bidi="uk-UA"/>
              </w:rPr>
              <w:t>-1</w:t>
            </w:r>
            <w:r>
              <w:rPr>
                <w:lang w:val="uk-UA" w:eastAsia="uk-UA" w:bidi="uk-UA"/>
              </w:rPr>
              <w:t>1,5 см</w:t>
            </w:r>
            <w:r w:rsidRPr="009C524F">
              <w:rPr>
                <w:lang w:eastAsia="uk-UA" w:bidi="uk-UA"/>
              </w:rPr>
              <w:t xml:space="preserve">, </w:t>
            </w:r>
            <w:r>
              <w:rPr>
                <w:lang w:val="en-US" w:eastAsia="uk-UA" w:bidi="uk-UA"/>
              </w:rPr>
              <w:t>v</w:t>
            </w:r>
            <w:r w:rsidRPr="009C524F">
              <w:rPr>
                <w:lang w:eastAsia="uk-UA" w:bidi="uk-UA"/>
              </w:rPr>
              <w:t>-</w:t>
            </w:r>
            <w:r>
              <w:rPr>
                <w:lang w:val="uk-UA" w:eastAsia="uk-UA" w:bidi="uk-UA"/>
              </w:rPr>
              <w:t>0,9 л</w:t>
            </w:r>
          </w:p>
        </w:tc>
        <w:tc>
          <w:tcPr>
            <w:tcW w:w="1276" w:type="dxa"/>
          </w:tcPr>
          <w:p w14:paraId="585F0EBB" w14:textId="770C820A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134" w:type="dxa"/>
          </w:tcPr>
          <w:p w14:paraId="51C5050F" w14:textId="21062D77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49,80</w:t>
            </w:r>
          </w:p>
        </w:tc>
        <w:tc>
          <w:tcPr>
            <w:tcW w:w="1129" w:type="dxa"/>
          </w:tcPr>
          <w:p w14:paraId="0E5FE439" w14:textId="3AA4CF14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49,80</w:t>
            </w:r>
          </w:p>
        </w:tc>
      </w:tr>
      <w:tr w:rsidR="0033338E" w14:paraId="602584B4" w14:textId="77777777" w:rsidTr="006A07B2">
        <w:trPr>
          <w:jc w:val="center"/>
        </w:trPr>
        <w:tc>
          <w:tcPr>
            <w:tcW w:w="1971" w:type="dxa"/>
            <w:vMerge/>
          </w:tcPr>
          <w:p w14:paraId="4A0AA1D5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14EF3EA0" w14:textId="1A9DCF21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Горщик квітковий «Пікнік» (номер 1, Модерн) </w:t>
            </w:r>
            <w:r>
              <w:rPr>
                <w:lang w:val="en-US" w:eastAsia="uk-UA" w:bidi="uk-UA"/>
              </w:rPr>
              <w:t>d</w:t>
            </w:r>
            <w:r w:rsidRPr="009C524F">
              <w:rPr>
                <w:lang w:eastAsia="uk-UA" w:bidi="uk-UA"/>
              </w:rPr>
              <w:t>-</w:t>
            </w:r>
            <w:r>
              <w:rPr>
                <w:lang w:val="uk-UA" w:eastAsia="uk-UA" w:bidi="uk-UA"/>
              </w:rPr>
              <w:t>30,5 см,</w:t>
            </w:r>
            <w:r w:rsidRPr="009C524F">
              <w:rPr>
                <w:lang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h</w:t>
            </w:r>
            <w:r w:rsidRPr="009C524F">
              <w:rPr>
                <w:lang w:eastAsia="uk-UA" w:bidi="uk-UA"/>
              </w:rPr>
              <w:t>-</w:t>
            </w:r>
            <w:r>
              <w:rPr>
                <w:lang w:val="uk-UA" w:eastAsia="uk-UA" w:bidi="uk-UA"/>
              </w:rPr>
              <w:t>23,5 см</w:t>
            </w:r>
            <w:r w:rsidRPr="009C524F">
              <w:rPr>
                <w:lang w:eastAsia="uk-UA" w:bidi="uk-UA"/>
              </w:rPr>
              <w:t xml:space="preserve">, </w:t>
            </w:r>
            <w:r>
              <w:rPr>
                <w:lang w:val="en-US" w:eastAsia="uk-UA" w:bidi="uk-UA"/>
              </w:rPr>
              <w:t>v</w:t>
            </w:r>
            <w:r w:rsidRPr="009C524F">
              <w:rPr>
                <w:lang w:eastAsia="uk-UA" w:bidi="uk-UA"/>
              </w:rPr>
              <w:t>-</w:t>
            </w:r>
            <w:r>
              <w:rPr>
                <w:lang w:val="uk-UA" w:eastAsia="uk-UA" w:bidi="uk-UA"/>
              </w:rPr>
              <w:t>10 л</w:t>
            </w:r>
          </w:p>
        </w:tc>
        <w:tc>
          <w:tcPr>
            <w:tcW w:w="1276" w:type="dxa"/>
          </w:tcPr>
          <w:p w14:paraId="39423639" w14:textId="35E59E7D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134" w:type="dxa"/>
          </w:tcPr>
          <w:p w14:paraId="3C270817" w14:textId="22EFA3C1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312,00</w:t>
            </w:r>
          </w:p>
        </w:tc>
        <w:tc>
          <w:tcPr>
            <w:tcW w:w="1129" w:type="dxa"/>
          </w:tcPr>
          <w:p w14:paraId="406E3CF6" w14:textId="5FA9110C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312,00</w:t>
            </w:r>
          </w:p>
        </w:tc>
      </w:tr>
      <w:tr w:rsidR="0033338E" w14:paraId="0E3FEB84" w14:textId="77777777" w:rsidTr="006A07B2">
        <w:trPr>
          <w:jc w:val="center"/>
        </w:trPr>
        <w:tc>
          <w:tcPr>
            <w:tcW w:w="1971" w:type="dxa"/>
            <w:vMerge/>
          </w:tcPr>
          <w:p w14:paraId="1A60D758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1031F84E" w14:textId="699483DB" w:rsidR="0033338E" w:rsidRPr="009C524F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Годинник настінний «</w:t>
            </w:r>
            <w:r>
              <w:rPr>
                <w:lang w:val="en-US" w:eastAsia="uk-UA" w:bidi="uk-UA"/>
              </w:rPr>
              <w:t>Color</w:t>
            </w:r>
            <w:r>
              <w:rPr>
                <w:lang w:val="uk-UA" w:eastAsia="uk-UA" w:bidi="uk-UA"/>
              </w:rPr>
              <w:t>» колір: кольоровий циферблат, матеріал: коване залізо 38,5х4 см</w:t>
            </w:r>
          </w:p>
        </w:tc>
        <w:tc>
          <w:tcPr>
            <w:tcW w:w="1276" w:type="dxa"/>
          </w:tcPr>
          <w:p w14:paraId="680F77B0" w14:textId="44FDE7C5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134" w:type="dxa"/>
          </w:tcPr>
          <w:p w14:paraId="346F9359" w14:textId="4CB6516B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483,00</w:t>
            </w:r>
          </w:p>
        </w:tc>
        <w:tc>
          <w:tcPr>
            <w:tcW w:w="1129" w:type="dxa"/>
          </w:tcPr>
          <w:p w14:paraId="37749333" w14:textId="73FFF0F1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483,00</w:t>
            </w:r>
          </w:p>
        </w:tc>
      </w:tr>
      <w:tr w:rsidR="0033338E" w14:paraId="55752EDF" w14:textId="77777777" w:rsidTr="006A07B2">
        <w:trPr>
          <w:jc w:val="center"/>
        </w:trPr>
        <w:tc>
          <w:tcPr>
            <w:tcW w:w="1971" w:type="dxa"/>
            <w:vMerge/>
          </w:tcPr>
          <w:p w14:paraId="453ACE37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7C05F4B6" w14:textId="5F3D4D0D" w:rsidR="0033338E" w:rsidRPr="009C524F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Картина </w:t>
            </w:r>
            <w:r w:rsidRPr="009C524F">
              <w:rPr>
                <w:lang w:eastAsia="uk-UA" w:bidi="uk-UA"/>
              </w:rPr>
              <w:t>3</w:t>
            </w:r>
            <w:r>
              <w:rPr>
                <w:lang w:val="en-US" w:eastAsia="uk-UA" w:bidi="uk-UA"/>
              </w:rPr>
              <w:t>D</w:t>
            </w:r>
            <w:r>
              <w:rPr>
                <w:lang w:val="uk-UA" w:eastAsia="uk-UA" w:bidi="uk-UA"/>
              </w:rPr>
              <w:t xml:space="preserve"> Півонія фіолетова, матеріал: дерево, фарба, розмір: 80х80 см</w:t>
            </w:r>
          </w:p>
        </w:tc>
        <w:tc>
          <w:tcPr>
            <w:tcW w:w="1276" w:type="dxa"/>
          </w:tcPr>
          <w:p w14:paraId="0B89D711" w14:textId="5BB1398C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134" w:type="dxa"/>
          </w:tcPr>
          <w:p w14:paraId="420C5ED9" w14:textId="381414B3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1042,98</w:t>
            </w:r>
          </w:p>
        </w:tc>
        <w:tc>
          <w:tcPr>
            <w:tcW w:w="1129" w:type="dxa"/>
          </w:tcPr>
          <w:p w14:paraId="6F9F8318" w14:textId="3CCB49DB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1042,98</w:t>
            </w:r>
          </w:p>
        </w:tc>
      </w:tr>
      <w:tr w:rsidR="0033338E" w14:paraId="3E143709" w14:textId="77777777" w:rsidTr="006A07B2">
        <w:trPr>
          <w:jc w:val="center"/>
        </w:trPr>
        <w:tc>
          <w:tcPr>
            <w:tcW w:w="1971" w:type="dxa"/>
            <w:vMerge/>
          </w:tcPr>
          <w:p w14:paraId="0B94044C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48757E92" w14:textId="7A8D8922" w:rsidR="0033338E" w:rsidRPr="009C524F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Реєстратор А4 односторонній 70 мм </w:t>
            </w:r>
            <w:r>
              <w:rPr>
                <w:lang w:val="en-US" w:eastAsia="uk-UA" w:bidi="uk-UA"/>
              </w:rPr>
              <w:t>CLASSIC</w:t>
            </w:r>
            <w:r>
              <w:rPr>
                <w:lang w:val="uk-UA" w:eastAsia="uk-UA" w:bidi="uk-UA"/>
              </w:rPr>
              <w:t xml:space="preserve"> зелений </w:t>
            </w:r>
            <w:r>
              <w:rPr>
                <w:lang w:val="en-US" w:eastAsia="uk-UA" w:bidi="uk-UA"/>
              </w:rPr>
              <w:t>Nota</w:t>
            </w:r>
            <w:r w:rsidRPr="009C524F">
              <w:rPr>
                <w:lang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Bene</w:t>
            </w:r>
          </w:p>
        </w:tc>
        <w:tc>
          <w:tcPr>
            <w:tcW w:w="1276" w:type="dxa"/>
          </w:tcPr>
          <w:p w14:paraId="5E859243" w14:textId="38F9868D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134" w:type="dxa"/>
          </w:tcPr>
          <w:p w14:paraId="4548EB68" w14:textId="3CC18FB0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39,90</w:t>
            </w:r>
          </w:p>
        </w:tc>
        <w:tc>
          <w:tcPr>
            <w:tcW w:w="1129" w:type="dxa"/>
          </w:tcPr>
          <w:p w14:paraId="197BD12C" w14:textId="5DDD3D95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39,90</w:t>
            </w:r>
          </w:p>
        </w:tc>
      </w:tr>
      <w:tr w:rsidR="0033338E" w14:paraId="647028D5" w14:textId="77777777" w:rsidTr="006A07B2">
        <w:trPr>
          <w:jc w:val="center"/>
        </w:trPr>
        <w:tc>
          <w:tcPr>
            <w:tcW w:w="1971" w:type="dxa"/>
            <w:vMerge/>
          </w:tcPr>
          <w:p w14:paraId="28903AFF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4034239A" w14:textId="31E91712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Реєстратор А4 односторонній 70 мм </w:t>
            </w:r>
            <w:r>
              <w:rPr>
                <w:lang w:val="en-US" w:eastAsia="uk-UA" w:bidi="uk-UA"/>
              </w:rPr>
              <w:t>CLASSIC</w:t>
            </w:r>
            <w:r>
              <w:rPr>
                <w:lang w:val="uk-UA" w:eastAsia="uk-UA" w:bidi="uk-UA"/>
              </w:rPr>
              <w:t xml:space="preserve"> рожева </w:t>
            </w:r>
            <w:r>
              <w:rPr>
                <w:lang w:val="en-US" w:eastAsia="uk-UA" w:bidi="uk-UA"/>
              </w:rPr>
              <w:t>Nota</w:t>
            </w:r>
            <w:r w:rsidRPr="009C524F">
              <w:rPr>
                <w:lang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Bene</w:t>
            </w:r>
          </w:p>
        </w:tc>
        <w:tc>
          <w:tcPr>
            <w:tcW w:w="1276" w:type="dxa"/>
          </w:tcPr>
          <w:p w14:paraId="2B46920E" w14:textId="0768A965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4</w:t>
            </w:r>
          </w:p>
        </w:tc>
        <w:tc>
          <w:tcPr>
            <w:tcW w:w="1134" w:type="dxa"/>
          </w:tcPr>
          <w:p w14:paraId="4D5DE506" w14:textId="7CC2FF1A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39,90</w:t>
            </w:r>
          </w:p>
        </w:tc>
        <w:tc>
          <w:tcPr>
            <w:tcW w:w="1129" w:type="dxa"/>
          </w:tcPr>
          <w:p w14:paraId="2627EB07" w14:textId="79DA0F5A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159,60</w:t>
            </w:r>
          </w:p>
        </w:tc>
      </w:tr>
      <w:tr w:rsidR="0033338E" w14:paraId="2931740B" w14:textId="77777777" w:rsidTr="006A07B2">
        <w:trPr>
          <w:jc w:val="center"/>
        </w:trPr>
        <w:tc>
          <w:tcPr>
            <w:tcW w:w="1971" w:type="dxa"/>
            <w:vMerge w:val="restart"/>
          </w:tcPr>
          <w:p w14:paraId="3DDB638C" w14:textId="6E8A4D1F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Комунальна установа «</w:t>
            </w:r>
            <w:proofErr w:type="spellStart"/>
            <w:r>
              <w:rPr>
                <w:lang w:val="uk-UA" w:eastAsia="uk-UA" w:bidi="uk-UA"/>
              </w:rPr>
              <w:t>Інклюзивно</w:t>
            </w:r>
            <w:proofErr w:type="spellEnd"/>
            <w:r>
              <w:rPr>
                <w:lang w:val="uk-UA" w:eastAsia="uk-UA" w:bidi="uk-UA"/>
              </w:rPr>
              <w:t>-ресурсний центр №2» Миколаївської міської ради, м. Миколаїв, вул. Гетьмана Сагайдачного, 92</w:t>
            </w:r>
          </w:p>
        </w:tc>
        <w:tc>
          <w:tcPr>
            <w:tcW w:w="4261" w:type="dxa"/>
          </w:tcPr>
          <w:p w14:paraId="2486C87A" w14:textId="141F82A3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Горщик з блюдцем «БАМБУК-2» </w:t>
            </w:r>
            <w:r>
              <w:rPr>
                <w:lang w:val="en-US" w:eastAsia="uk-UA" w:bidi="uk-UA"/>
              </w:rPr>
              <w:t>d</w:t>
            </w:r>
            <w:r w:rsidRPr="009C524F">
              <w:rPr>
                <w:lang w:eastAsia="uk-UA" w:bidi="uk-UA"/>
              </w:rPr>
              <w:t>-15</w:t>
            </w:r>
            <w:r>
              <w:rPr>
                <w:lang w:val="uk-UA" w:eastAsia="uk-UA" w:bidi="uk-UA"/>
              </w:rPr>
              <w:t xml:space="preserve"> см,</w:t>
            </w:r>
            <w:r w:rsidRPr="009C524F">
              <w:rPr>
                <w:lang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h</w:t>
            </w:r>
            <w:r w:rsidRPr="009C524F">
              <w:rPr>
                <w:lang w:eastAsia="uk-UA" w:bidi="uk-UA"/>
              </w:rPr>
              <w:t>-13</w:t>
            </w:r>
            <w:r>
              <w:rPr>
                <w:lang w:val="uk-UA" w:eastAsia="uk-UA" w:bidi="uk-UA"/>
              </w:rPr>
              <w:t xml:space="preserve"> см</w:t>
            </w:r>
            <w:r w:rsidRPr="009C524F">
              <w:rPr>
                <w:lang w:eastAsia="uk-UA" w:bidi="uk-UA"/>
              </w:rPr>
              <w:t xml:space="preserve">, </w:t>
            </w:r>
            <w:r>
              <w:rPr>
                <w:lang w:val="en-US" w:eastAsia="uk-UA" w:bidi="uk-UA"/>
              </w:rPr>
              <w:t>v</w:t>
            </w:r>
            <w:r w:rsidRPr="009C524F">
              <w:rPr>
                <w:lang w:eastAsia="uk-UA" w:bidi="uk-UA"/>
              </w:rPr>
              <w:t>-1</w:t>
            </w:r>
            <w:r>
              <w:rPr>
                <w:lang w:val="uk-UA" w:eastAsia="uk-UA" w:bidi="uk-UA"/>
              </w:rPr>
              <w:t>,</w:t>
            </w:r>
            <w:r w:rsidRPr="009C524F">
              <w:rPr>
                <w:lang w:eastAsia="uk-UA" w:bidi="uk-UA"/>
              </w:rPr>
              <w:t>6</w:t>
            </w:r>
            <w:r>
              <w:rPr>
                <w:lang w:val="uk-UA" w:eastAsia="uk-UA" w:bidi="uk-UA"/>
              </w:rPr>
              <w:t xml:space="preserve"> л</w:t>
            </w:r>
          </w:p>
        </w:tc>
        <w:tc>
          <w:tcPr>
            <w:tcW w:w="1276" w:type="dxa"/>
          </w:tcPr>
          <w:p w14:paraId="61C5C942" w14:textId="55373805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8</w:t>
            </w:r>
          </w:p>
        </w:tc>
        <w:tc>
          <w:tcPr>
            <w:tcW w:w="1134" w:type="dxa"/>
          </w:tcPr>
          <w:p w14:paraId="7BC6DA1D" w14:textId="7D12659D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95,82</w:t>
            </w:r>
          </w:p>
        </w:tc>
        <w:tc>
          <w:tcPr>
            <w:tcW w:w="1129" w:type="dxa"/>
          </w:tcPr>
          <w:p w14:paraId="16AA9561" w14:textId="08BEA669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766,56</w:t>
            </w:r>
          </w:p>
        </w:tc>
      </w:tr>
      <w:tr w:rsidR="0033338E" w14:paraId="749160EC" w14:textId="77777777" w:rsidTr="006A07B2">
        <w:trPr>
          <w:jc w:val="center"/>
        </w:trPr>
        <w:tc>
          <w:tcPr>
            <w:tcW w:w="1971" w:type="dxa"/>
            <w:vMerge/>
          </w:tcPr>
          <w:p w14:paraId="693DA09C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7C477FF9" w14:textId="17E35D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proofErr w:type="spellStart"/>
            <w:r>
              <w:rPr>
                <w:lang w:val="uk-UA" w:eastAsia="uk-UA" w:bidi="uk-UA"/>
              </w:rPr>
              <w:t>Ламінатор</w:t>
            </w:r>
            <w:proofErr w:type="spellEnd"/>
            <w:r>
              <w:rPr>
                <w:lang w:val="uk-UA"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Agent A4</w:t>
            </w:r>
          </w:p>
        </w:tc>
        <w:tc>
          <w:tcPr>
            <w:tcW w:w="1276" w:type="dxa"/>
          </w:tcPr>
          <w:p w14:paraId="5E056499" w14:textId="426CF7BA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134" w:type="dxa"/>
          </w:tcPr>
          <w:p w14:paraId="0FF12637" w14:textId="635C786D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2500,00</w:t>
            </w:r>
          </w:p>
        </w:tc>
        <w:tc>
          <w:tcPr>
            <w:tcW w:w="1129" w:type="dxa"/>
          </w:tcPr>
          <w:p w14:paraId="3153BD49" w14:textId="464F0060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2500,00</w:t>
            </w:r>
          </w:p>
        </w:tc>
      </w:tr>
      <w:tr w:rsidR="0033338E" w14:paraId="34A0461B" w14:textId="77777777" w:rsidTr="006A07B2">
        <w:trPr>
          <w:jc w:val="center"/>
        </w:trPr>
        <w:tc>
          <w:tcPr>
            <w:tcW w:w="1971" w:type="dxa"/>
            <w:vMerge/>
          </w:tcPr>
          <w:p w14:paraId="084041E9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242D4B02" w14:textId="08856531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Горщик з блюдцем «БАМБУК-2» </w:t>
            </w:r>
            <w:r>
              <w:rPr>
                <w:lang w:val="en-US" w:eastAsia="uk-UA" w:bidi="uk-UA"/>
              </w:rPr>
              <w:t>d</w:t>
            </w:r>
            <w:r w:rsidRPr="009C524F">
              <w:rPr>
                <w:lang w:eastAsia="uk-UA" w:bidi="uk-UA"/>
              </w:rPr>
              <w:t>-17</w:t>
            </w:r>
            <w:r>
              <w:rPr>
                <w:lang w:val="uk-UA" w:eastAsia="uk-UA" w:bidi="uk-UA"/>
              </w:rPr>
              <w:t xml:space="preserve"> см,</w:t>
            </w:r>
            <w:r w:rsidRPr="009C524F">
              <w:rPr>
                <w:lang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h</w:t>
            </w:r>
            <w:r w:rsidRPr="009C524F">
              <w:rPr>
                <w:lang w:eastAsia="uk-UA" w:bidi="uk-UA"/>
              </w:rPr>
              <w:t>-15,5</w:t>
            </w:r>
            <w:r>
              <w:rPr>
                <w:lang w:val="uk-UA" w:eastAsia="uk-UA" w:bidi="uk-UA"/>
              </w:rPr>
              <w:t xml:space="preserve"> см</w:t>
            </w:r>
            <w:r w:rsidRPr="009C524F">
              <w:rPr>
                <w:lang w:eastAsia="uk-UA" w:bidi="uk-UA"/>
              </w:rPr>
              <w:t xml:space="preserve">, </w:t>
            </w:r>
            <w:r>
              <w:rPr>
                <w:lang w:val="en-US" w:eastAsia="uk-UA" w:bidi="uk-UA"/>
              </w:rPr>
              <w:t>v</w:t>
            </w:r>
            <w:r w:rsidRPr="009C524F">
              <w:rPr>
                <w:lang w:eastAsia="uk-UA" w:bidi="uk-UA"/>
              </w:rPr>
              <w:t>-2,2</w:t>
            </w:r>
            <w:r>
              <w:rPr>
                <w:lang w:val="uk-UA" w:eastAsia="uk-UA" w:bidi="uk-UA"/>
              </w:rPr>
              <w:t xml:space="preserve"> л</w:t>
            </w:r>
          </w:p>
        </w:tc>
        <w:tc>
          <w:tcPr>
            <w:tcW w:w="1276" w:type="dxa"/>
          </w:tcPr>
          <w:p w14:paraId="78A34A83" w14:textId="6968613A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2</w:t>
            </w:r>
          </w:p>
        </w:tc>
        <w:tc>
          <w:tcPr>
            <w:tcW w:w="1134" w:type="dxa"/>
          </w:tcPr>
          <w:p w14:paraId="2B6E8C09" w14:textId="1FC50E73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79,80</w:t>
            </w:r>
          </w:p>
        </w:tc>
        <w:tc>
          <w:tcPr>
            <w:tcW w:w="1129" w:type="dxa"/>
          </w:tcPr>
          <w:p w14:paraId="4AFF0644" w14:textId="7C960584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159,60</w:t>
            </w:r>
          </w:p>
        </w:tc>
      </w:tr>
      <w:tr w:rsidR="0033338E" w14:paraId="274C59C7" w14:textId="77777777" w:rsidTr="006A07B2">
        <w:trPr>
          <w:jc w:val="center"/>
        </w:trPr>
        <w:tc>
          <w:tcPr>
            <w:tcW w:w="1971" w:type="dxa"/>
            <w:vMerge/>
          </w:tcPr>
          <w:p w14:paraId="03AE46C4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4FDD6F38" w14:textId="0087BCCE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Горщик з блюдцем «БАМБУК-2» </w:t>
            </w:r>
            <w:r>
              <w:rPr>
                <w:lang w:val="en-US" w:eastAsia="uk-UA" w:bidi="uk-UA"/>
              </w:rPr>
              <w:t>d</w:t>
            </w:r>
            <w:r w:rsidRPr="009C524F">
              <w:rPr>
                <w:lang w:eastAsia="uk-UA" w:bidi="uk-UA"/>
              </w:rPr>
              <w:t>-1</w:t>
            </w:r>
            <w:r>
              <w:rPr>
                <w:lang w:val="uk-UA" w:eastAsia="uk-UA" w:bidi="uk-UA"/>
              </w:rPr>
              <w:t>3 см,</w:t>
            </w:r>
            <w:r w:rsidRPr="009C524F">
              <w:rPr>
                <w:lang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h</w:t>
            </w:r>
            <w:r w:rsidRPr="009C524F">
              <w:rPr>
                <w:lang w:eastAsia="uk-UA" w:bidi="uk-UA"/>
              </w:rPr>
              <w:t>-1</w:t>
            </w:r>
            <w:r>
              <w:rPr>
                <w:lang w:val="uk-UA" w:eastAsia="uk-UA" w:bidi="uk-UA"/>
              </w:rPr>
              <w:t>1,5 см</w:t>
            </w:r>
            <w:r w:rsidRPr="009C524F">
              <w:rPr>
                <w:lang w:eastAsia="uk-UA" w:bidi="uk-UA"/>
              </w:rPr>
              <w:t xml:space="preserve">, </w:t>
            </w:r>
            <w:r>
              <w:rPr>
                <w:lang w:val="en-US" w:eastAsia="uk-UA" w:bidi="uk-UA"/>
              </w:rPr>
              <w:t>v</w:t>
            </w:r>
            <w:r w:rsidRPr="009C524F">
              <w:rPr>
                <w:lang w:eastAsia="uk-UA" w:bidi="uk-UA"/>
              </w:rPr>
              <w:t>-</w:t>
            </w:r>
            <w:r>
              <w:rPr>
                <w:lang w:val="uk-UA" w:eastAsia="uk-UA" w:bidi="uk-UA"/>
              </w:rPr>
              <w:t>0,9 л</w:t>
            </w:r>
          </w:p>
        </w:tc>
        <w:tc>
          <w:tcPr>
            <w:tcW w:w="1276" w:type="dxa"/>
          </w:tcPr>
          <w:p w14:paraId="7D00A303" w14:textId="6466D2EC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134" w:type="dxa"/>
          </w:tcPr>
          <w:p w14:paraId="1C7AAAF8" w14:textId="442B9BFD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49,80</w:t>
            </w:r>
          </w:p>
        </w:tc>
        <w:tc>
          <w:tcPr>
            <w:tcW w:w="1129" w:type="dxa"/>
          </w:tcPr>
          <w:p w14:paraId="28FDAFC1" w14:textId="770F3446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49,80</w:t>
            </w:r>
          </w:p>
        </w:tc>
      </w:tr>
      <w:tr w:rsidR="0033338E" w14:paraId="697CA3A9" w14:textId="77777777" w:rsidTr="006A07B2">
        <w:trPr>
          <w:jc w:val="center"/>
        </w:trPr>
        <w:tc>
          <w:tcPr>
            <w:tcW w:w="1971" w:type="dxa"/>
            <w:vMerge/>
          </w:tcPr>
          <w:p w14:paraId="371CF8E4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6D85153F" w14:textId="1256536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Годинник настінний «</w:t>
            </w:r>
            <w:r>
              <w:rPr>
                <w:lang w:val="en-US" w:eastAsia="uk-UA" w:bidi="uk-UA"/>
              </w:rPr>
              <w:t>Color</w:t>
            </w:r>
            <w:r>
              <w:rPr>
                <w:lang w:val="uk-UA" w:eastAsia="uk-UA" w:bidi="uk-UA"/>
              </w:rPr>
              <w:t>» колір: кольоровий циферблат, матеріал: коване залізо 38,5х4 см</w:t>
            </w:r>
          </w:p>
        </w:tc>
        <w:tc>
          <w:tcPr>
            <w:tcW w:w="1276" w:type="dxa"/>
          </w:tcPr>
          <w:p w14:paraId="258D0A99" w14:textId="57B6944E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134" w:type="dxa"/>
          </w:tcPr>
          <w:p w14:paraId="2EDC5B09" w14:textId="25E55EC4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483,00</w:t>
            </w:r>
          </w:p>
        </w:tc>
        <w:tc>
          <w:tcPr>
            <w:tcW w:w="1129" w:type="dxa"/>
          </w:tcPr>
          <w:p w14:paraId="569D3EBC" w14:textId="1D554E61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483,00</w:t>
            </w:r>
          </w:p>
        </w:tc>
      </w:tr>
      <w:tr w:rsidR="0033338E" w14:paraId="57C8285D" w14:textId="77777777" w:rsidTr="006A07B2">
        <w:trPr>
          <w:jc w:val="center"/>
        </w:trPr>
        <w:tc>
          <w:tcPr>
            <w:tcW w:w="1971" w:type="dxa"/>
            <w:vMerge/>
          </w:tcPr>
          <w:p w14:paraId="6D9F83C7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1B8F4D06" w14:textId="14CA46F9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Картина </w:t>
            </w:r>
            <w:r w:rsidRPr="009C524F">
              <w:rPr>
                <w:lang w:eastAsia="uk-UA" w:bidi="uk-UA"/>
              </w:rPr>
              <w:t>3</w:t>
            </w:r>
            <w:r>
              <w:rPr>
                <w:lang w:val="en-US" w:eastAsia="uk-UA" w:bidi="uk-UA"/>
              </w:rPr>
              <w:t>D</w:t>
            </w:r>
            <w:r>
              <w:rPr>
                <w:lang w:val="uk-UA" w:eastAsia="uk-UA" w:bidi="uk-UA"/>
              </w:rPr>
              <w:t xml:space="preserve"> Півонія фіолетова, матеріал: дерево, фарба, розмір: 80х80 см</w:t>
            </w:r>
          </w:p>
        </w:tc>
        <w:tc>
          <w:tcPr>
            <w:tcW w:w="1276" w:type="dxa"/>
          </w:tcPr>
          <w:p w14:paraId="638AB007" w14:textId="126455BF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134" w:type="dxa"/>
          </w:tcPr>
          <w:p w14:paraId="5A8FD602" w14:textId="5B3AE060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1042,98</w:t>
            </w:r>
          </w:p>
        </w:tc>
        <w:tc>
          <w:tcPr>
            <w:tcW w:w="1129" w:type="dxa"/>
          </w:tcPr>
          <w:p w14:paraId="5B11DFEB" w14:textId="6CAC96E8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1042,98</w:t>
            </w:r>
          </w:p>
        </w:tc>
      </w:tr>
      <w:tr w:rsidR="0033338E" w14:paraId="19EB34F6" w14:textId="77777777" w:rsidTr="006A07B2">
        <w:trPr>
          <w:jc w:val="center"/>
        </w:trPr>
        <w:tc>
          <w:tcPr>
            <w:tcW w:w="1971" w:type="dxa"/>
            <w:vMerge/>
          </w:tcPr>
          <w:p w14:paraId="34C16A80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7B1F8DDB" w14:textId="2F118CE9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Реєстратор А4 односторонній 70 мм </w:t>
            </w:r>
            <w:r>
              <w:rPr>
                <w:lang w:val="en-US" w:eastAsia="uk-UA" w:bidi="uk-UA"/>
              </w:rPr>
              <w:t>CLASSIC</w:t>
            </w:r>
            <w:r>
              <w:rPr>
                <w:lang w:val="uk-UA" w:eastAsia="uk-UA" w:bidi="uk-UA"/>
              </w:rPr>
              <w:t xml:space="preserve"> зелений </w:t>
            </w:r>
            <w:r>
              <w:rPr>
                <w:lang w:val="en-US" w:eastAsia="uk-UA" w:bidi="uk-UA"/>
              </w:rPr>
              <w:t>Nota</w:t>
            </w:r>
            <w:r w:rsidRPr="009C524F">
              <w:rPr>
                <w:lang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Bene</w:t>
            </w:r>
          </w:p>
        </w:tc>
        <w:tc>
          <w:tcPr>
            <w:tcW w:w="1276" w:type="dxa"/>
          </w:tcPr>
          <w:p w14:paraId="04921734" w14:textId="2E3A38F6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134" w:type="dxa"/>
          </w:tcPr>
          <w:p w14:paraId="7390D71E" w14:textId="76AC6519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39,90</w:t>
            </w:r>
          </w:p>
        </w:tc>
        <w:tc>
          <w:tcPr>
            <w:tcW w:w="1129" w:type="dxa"/>
          </w:tcPr>
          <w:p w14:paraId="169980B4" w14:textId="342640E9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39,90</w:t>
            </w:r>
          </w:p>
        </w:tc>
      </w:tr>
      <w:tr w:rsidR="0033338E" w14:paraId="6FA22ACF" w14:textId="77777777" w:rsidTr="006A07B2">
        <w:trPr>
          <w:jc w:val="center"/>
        </w:trPr>
        <w:tc>
          <w:tcPr>
            <w:tcW w:w="1971" w:type="dxa"/>
            <w:vMerge/>
          </w:tcPr>
          <w:p w14:paraId="6F5B845A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24F1595F" w14:textId="314134B5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Реєстратор А4 односторонній 50 мм </w:t>
            </w:r>
            <w:r>
              <w:rPr>
                <w:lang w:val="en-US" w:eastAsia="uk-UA" w:bidi="uk-UA"/>
              </w:rPr>
              <w:t>CLASSIC</w:t>
            </w:r>
            <w:r>
              <w:rPr>
                <w:lang w:val="uk-UA" w:eastAsia="uk-UA" w:bidi="uk-UA"/>
              </w:rPr>
              <w:t xml:space="preserve"> бордовий </w:t>
            </w:r>
            <w:r>
              <w:rPr>
                <w:lang w:val="en-US" w:eastAsia="uk-UA" w:bidi="uk-UA"/>
              </w:rPr>
              <w:t>Nota</w:t>
            </w:r>
            <w:r w:rsidRPr="009C524F">
              <w:rPr>
                <w:lang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Bene</w:t>
            </w:r>
          </w:p>
        </w:tc>
        <w:tc>
          <w:tcPr>
            <w:tcW w:w="1276" w:type="dxa"/>
          </w:tcPr>
          <w:p w14:paraId="59FE61E9" w14:textId="0AA7EE2B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134" w:type="dxa"/>
          </w:tcPr>
          <w:p w14:paraId="0EFEFDAA" w14:textId="18BD6089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39,90</w:t>
            </w:r>
          </w:p>
        </w:tc>
        <w:tc>
          <w:tcPr>
            <w:tcW w:w="1129" w:type="dxa"/>
          </w:tcPr>
          <w:p w14:paraId="67562A50" w14:textId="3A950396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39,90</w:t>
            </w:r>
          </w:p>
        </w:tc>
      </w:tr>
      <w:tr w:rsidR="0033338E" w14:paraId="39E66317" w14:textId="77777777" w:rsidTr="006A07B2">
        <w:trPr>
          <w:jc w:val="center"/>
        </w:trPr>
        <w:tc>
          <w:tcPr>
            <w:tcW w:w="1971" w:type="dxa"/>
            <w:vMerge/>
          </w:tcPr>
          <w:p w14:paraId="3B5128AE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33928130" w14:textId="1C5E4962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Реєстратор А4 односторонній 50 мм </w:t>
            </w:r>
            <w:r>
              <w:rPr>
                <w:lang w:val="en-US" w:eastAsia="uk-UA" w:bidi="uk-UA"/>
              </w:rPr>
              <w:t>CLASSIC</w:t>
            </w:r>
            <w:r>
              <w:rPr>
                <w:lang w:val="uk-UA" w:eastAsia="uk-UA" w:bidi="uk-UA"/>
              </w:rPr>
              <w:t xml:space="preserve"> зелений </w:t>
            </w:r>
            <w:r>
              <w:rPr>
                <w:lang w:val="en-US" w:eastAsia="uk-UA" w:bidi="uk-UA"/>
              </w:rPr>
              <w:t>Nota</w:t>
            </w:r>
            <w:r w:rsidRPr="009C524F">
              <w:rPr>
                <w:lang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Bene</w:t>
            </w:r>
          </w:p>
        </w:tc>
        <w:tc>
          <w:tcPr>
            <w:tcW w:w="1276" w:type="dxa"/>
          </w:tcPr>
          <w:p w14:paraId="1672F072" w14:textId="2D8FC637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2</w:t>
            </w:r>
          </w:p>
        </w:tc>
        <w:tc>
          <w:tcPr>
            <w:tcW w:w="1134" w:type="dxa"/>
          </w:tcPr>
          <w:p w14:paraId="527F0F5E" w14:textId="43703067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39,90</w:t>
            </w:r>
          </w:p>
        </w:tc>
        <w:tc>
          <w:tcPr>
            <w:tcW w:w="1129" w:type="dxa"/>
          </w:tcPr>
          <w:p w14:paraId="6F7D6DB3" w14:textId="5A9A0EB3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79,80</w:t>
            </w:r>
          </w:p>
        </w:tc>
      </w:tr>
      <w:tr w:rsidR="0033338E" w14:paraId="6A6D3A11" w14:textId="77777777" w:rsidTr="006A07B2">
        <w:trPr>
          <w:jc w:val="center"/>
        </w:trPr>
        <w:tc>
          <w:tcPr>
            <w:tcW w:w="1971" w:type="dxa"/>
            <w:vMerge/>
          </w:tcPr>
          <w:p w14:paraId="567434F5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43207F68" w14:textId="3172D3B2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Реєстратор А4 односторонній 50 мм </w:t>
            </w:r>
            <w:r>
              <w:rPr>
                <w:lang w:val="en-US" w:eastAsia="uk-UA" w:bidi="uk-UA"/>
              </w:rPr>
              <w:t>CLASSIC</w:t>
            </w:r>
            <w:r>
              <w:rPr>
                <w:lang w:val="uk-UA" w:eastAsia="uk-UA" w:bidi="uk-UA"/>
              </w:rPr>
              <w:t xml:space="preserve"> бірюзовий </w:t>
            </w:r>
            <w:r>
              <w:rPr>
                <w:lang w:val="en-US" w:eastAsia="uk-UA" w:bidi="uk-UA"/>
              </w:rPr>
              <w:t>Nota</w:t>
            </w:r>
            <w:r w:rsidRPr="0033338E">
              <w:rPr>
                <w:lang w:val="uk-UA"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Bene</w:t>
            </w:r>
          </w:p>
        </w:tc>
        <w:tc>
          <w:tcPr>
            <w:tcW w:w="1276" w:type="dxa"/>
          </w:tcPr>
          <w:p w14:paraId="50C4A1E8" w14:textId="7FB40A3D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134" w:type="dxa"/>
          </w:tcPr>
          <w:p w14:paraId="2284150E" w14:textId="698D135B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49,32</w:t>
            </w:r>
          </w:p>
        </w:tc>
        <w:tc>
          <w:tcPr>
            <w:tcW w:w="1129" w:type="dxa"/>
          </w:tcPr>
          <w:p w14:paraId="40287069" w14:textId="725BA78B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49,32</w:t>
            </w:r>
          </w:p>
        </w:tc>
      </w:tr>
      <w:tr w:rsidR="0033338E" w14:paraId="31DEAC96" w14:textId="77777777" w:rsidTr="006A07B2">
        <w:trPr>
          <w:jc w:val="center"/>
        </w:trPr>
        <w:tc>
          <w:tcPr>
            <w:tcW w:w="1971" w:type="dxa"/>
            <w:vMerge/>
          </w:tcPr>
          <w:p w14:paraId="0797BDBB" w14:textId="77777777" w:rsid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</w:p>
        </w:tc>
        <w:tc>
          <w:tcPr>
            <w:tcW w:w="4261" w:type="dxa"/>
          </w:tcPr>
          <w:p w14:paraId="63566375" w14:textId="43E02A69" w:rsidR="0033338E" w:rsidRPr="0033338E" w:rsidRDefault="0033338E" w:rsidP="0033338E">
            <w:pPr>
              <w:widowControl w:val="0"/>
              <w:tabs>
                <w:tab w:val="left" w:pos="1018"/>
              </w:tabs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Комплекс «Інтерактивна підлога </w:t>
            </w:r>
            <w:r>
              <w:rPr>
                <w:lang w:val="en-US" w:eastAsia="uk-UA" w:bidi="uk-UA"/>
              </w:rPr>
              <w:t>TM</w:t>
            </w:r>
            <w:r w:rsidRPr="0033338E">
              <w:rPr>
                <w:lang w:val="uk-UA" w:eastAsia="uk-UA" w:bidi="uk-UA"/>
              </w:rPr>
              <w:t xml:space="preserve"> </w:t>
            </w:r>
            <w:r>
              <w:rPr>
                <w:lang w:val="en-US" w:eastAsia="uk-UA" w:bidi="uk-UA"/>
              </w:rPr>
              <w:t>BRIOLIGHT</w:t>
            </w:r>
            <w:r>
              <w:rPr>
                <w:lang w:val="uk-UA" w:eastAsia="uk-UA" w:bidi="uk-UA"/>
              </w:rPr>
              <w:t>»</w:t>
            </w:r>
          </w:p>
        </w:tc>
        <w:tc>
          <w:tcPr>
            <w:tcW w:w="1276" w:type="dxa"/>
          </w:tcPr>
          <w:p w14:paraId="04326603" w14:textId="38F9B355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134" w:type="dxa"/>
          </w:tcPr>
          <w:p w14:paraId="1C8020C9" w14:textId="40CDDBF0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159854,00</w:t>
            </w:r>
          </w:p>
        </w:tc>
        <w:tc>
          <w:tcPr>
            <w:tcW w:w="1129" w:type="dxa"/>
          </w:tcPr>
          <w:p w14:paraId="7A76927D" w14:textId="41376F97" w:rsidR="0033338E" w:rsidRDefault="0033338E" w:rsidP="006A07B2">
            <w:pPr>
              <w:widowControl w:val="0"/>
              <w:tabs>
                <w:tab w:val="left" w:pos="1018"/>
              </w:tabs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159854,00</w:t>
            </w:r>
          </w:p>
        </w:tc>
      </w:tr>
    </w:tbl>
    <w:p w14:paraId="1BEECAA9" w14:textId="77777777" w:rsidR="008732BA" w:rsidRPr="00A32185" w:rsidRDefault="008732BA" w:rsidP="008732BA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A32185">
        <w:rPr>
          <w:b/>
          <w:color w:val="auto"/>
          <w:lang w:val="uk-UA"/>
        </w:rPr>
        <w:t xml:space="preserve">  «проти»  0  «утримався»  0</w:t>
      </w:r>
    </w:p>
    <w:p w14:paraId="585D5D6F" w14:textId="067477C6" w:rsidR="002D287E" w:rsidRDefault="002D287E" w:rsidP="00C23D5A">
      <w:pPr>
        <w:pStyle w:val="22"/>
        <w:shd w:val="clear" w:color="auto" w:fill="auto"/>
        <w:spacing w:after="0" w:line="240" w:lineRule="auto"/>
        <w:ind w:firstLine="820"/>
        <w:rPr>
          <w:color w:val="000000"/>
          <w:lang w:val="uk-UA" w:eastAsia="uk-UA" w:bidi="uk-UA"/>
        </w:rPr>
      </w:pPr>
    </w:p>
    <w:p w14:paraId="32CA54E2" w14:textId="77777777" w:rsidR="00E43588" w:rsidRPr="00FE08DA" w:rsidRDefault="00E43588" w:rsidP="00E43588">
      <w:pPr>
        <w:jc w:val="both"/>
        <w:rPr>
          <w:bCs/>
          <w:sz w:val="27"/>
          <w:szCs w:val="27"/>
          <w:lang w:val="uk-UA"/>
        </w:rPr>
      </w:pPr>
      <w:r w:rsidRPr="00FE08DA">
        <w:rPr>
          <w:b/>
          <w:sz w:val="27"/>
          <w:szCs w:val="27"/>
          <w:lang w:val="uk-UA"/>
        </w:rPr>
        <w:lastRenderedPageBreak/>
        <w:t xml:space="preserve">1.1 </w:t>
      </w:r>
      <w:r w:rsidRPr="00FE08DA">
        <w:rPr>
          <w:bCs/>
          <w:sz w:val="27"/>
          <w:szCs w:val="27"/>
          <w:lang w:val="uk-UA"/>
        </w:rPr>
        <w:t xml:space="preserve">Лист управління з питань культури та охорони культурної спадщини Миколаївської міської ради за </w:t>
      </w:r>
      <w:proofErr w:type="spellStart"/>
      <w:r w:rsidRPr="00FE08DA">
        <w:rPr>
          <w:bCs/>
          <w:sz w:val="27"/>
          <w:szCs w:val="27"/>
          <w:lang w:val="uk-UA"/>
        </w:rPr>
        <w:t>вх</w:t>
      </w:r>
      <w:proofErr w:type="spellEnd"/>
      <w:r w:rsidRPr="00FE08DA">
        <w:rPr>
          <w:bCs/>
          <w:sz w:val="27"/>
          <w:szCs w:val="27"/>
          <w:lang w:val="uk-UA"/>
        </w:rPr>
        <w:t>. №3500 від 28.12.2019 щодо включення Департаменту житлово-комунального господарства Миколаївської міської ради до співвиконавців міської комплексної програми «Культура» на 2016-2020 роки у напрям діяльності «Проведення загальноміських культурно-масових мистецьких заходів».</w:t>
      </w:r>
    </w:p>
    <w:p w14:paraId="7CB88BC0" w14:textId="77777777" w:rsidR="00E43588" w:rsidRPr="00FE08DA" w:rsidRDefault="00E43588" w:rsidP="00E43588">
      <w:pPr>
        <w:tabs>
          <w:tab w:val="left" w:pos="426"/>
        </w:tabs>
        <w:ind w:right="-1"/>
        <w:jc w:val="both"/>
        <w:rPr>
          <w:b/>
          <w:bCs/>
          <w:color w:val="auto"/>
          <w:sz w:val="27"/>
          <w:szCs w:val="27"/>
          <w:lang w:val="uk-UA"/>
        </w:rPr>
      </w:pPr>
      <w:r w:rsidRPr="00FE08DA">
        <w:rPr>
          <w:b/>
          <w:bCs/>
          <w:color w:val="auto"/>
          <w:sz w:val="27"/>
          <w:szCs w:val="27"/>
          <w:lang w:val="uk-UA"/>
        </w:rPr>
        <w:t>В ОБГОВОРЕНІ ПРИЙМАЛИ УЧАСТЬ:</w:t>
      </w:r>
    </w:p>
    <w:p w14:paraId="59B3FDB6" w14:textId="3D645448" w:rsidR="00E43588" w:rsidRPr="00FE08DA" w:rsidRDefault="00E43588" w:rsidP="00E43588">
      <w:pPr>
        <w:pStyle w:val="22"/>
        <w:shd w:val="clear" w:color="auto" w:fill="auto"/>
        <w:spacing w:after="0" w:line="240" w:lineRule="auto"/>
        <w:ind w:firstLine="0"/>
        <w:rPr>
          <w:bCs/>
          <w:sz w:val="27"/>
          <w:szCs w:val="27"/>
          <w:lang w:val="uk-UA"/>
        </w:rPr>
      </w:pPr>
      <w:r w:rsidRPr="00FE08DA">
        <w:rPr>
          <w:b/>
          <w:sz w:val="27"/>
          <w:szCs w:val="27"/>
          <w:lang w:val="uk-UA"/>
        </w:rPr>
        <w:t xml:space="preserve">-О. Банкову, </w:t>
      </w:r>
      <w:r w:rsidRPr="00FE08DA">
        <w:rPr>
          <w:bCs/>
          <w:sz w:val="27"/>
          <w:szCs w:val="27"/>
          <w:lang w:val="uk-UA"/>
        </w:rPr>
        <w:t>яка повідомила що необхідно включити департамент житлово-комунального господарства Миколаївської міської ради до співвиконавців міської комплексної програми «Культура» на 2016-2020 роки у напрям діяльності «Проведення загальноміських культурно-масових мистецьких заходів». Рішення Миколаївської міської ради прийнято 20.12.2019 з доповненнями, а саме погодженням постійної комісії міської ради з питань житлово-комунального господарства, комунальної власності та благоустрою міста.</w:t>
      </w:r>
    </w:p>
    <w:p w14:paraId="1ADDCFDD" w14:textId="0100EF78" w:rsidR="00E43588" w:rsidRPr="00FE08DA" w:rsidRDefault="00E43588" w:rsidP="00E43588">
      <w:pPr>
        <w:pStyle w:val="22"/>
        <w:shd w:val="clear" w:color="auto" w:fill="auto"/>
        <w:spacing w:after="0" w:line="240" w:lineRule="auto"/>
        <w:ind w:firstLine="0"/>
        <w:rPr>
          <w:bCs/>
          <w:sz w:val="27"/>
          <w:szCs w:val="27"/>
          <w:lang w:val="uk-UA"/>
        </w:rPr>
      </w:pPr>
      <w:r w:rsidRPr="00FE08DA">
        <w:rPr>
          <w:bCs/>
          <w:sz w:val="27"/>
          <w:szCs w:val="27"/>
          <w:lang w:val="uk-UA"/>
        </w:rPr>
        <w:t>-</w:t>
      </w:r>
      <w:r w:rsidRPr="00FE08DA">
        <w:rPr>
          <w:b/>
          <w:sz w:val="27"/>
          <w:szCs w:val="27"/>
          <w:lang w:val="uk-UA"/>
        </w:rPr>
        <w:t>О. </w:t>
      </w:r>
      <w:proofErr w:type="spellStart"/>
      <w:r w:rsidRPr="00FE08DA">
        <w:rPr>
          <w:b/>
          <w:sz w:val="27"/>
          <w:szCs w:val="27"/>
          <w:lang w:val="uk-UA"/>
        </w:rPr>
        <w:t>Лєпішев</w:t>
      </w:r>
      <w:proofErr w:type="spellEnd"/>
      <w:r w:rsidRPr="00FE08DA">
        <w:rPr>
          <w:bCs/>
          <w:sz w:val="27"/>
          <w:szCs w:val="27"/>
          <w:lang w:val="uk-UA"/>
        </w:rPr>
        <w:t xml:space="preserve">, який наголосив на тому, що рішення міської ради вже прийнято. </w:t>
      </w:r>
    </w:p>
    <w:p w14:paraId="1BEF7A48" w14:textId="2C971B8E" w:rsidR="00E43588" w:rsidRPr="00FE08DA" w:rsidRDefault="00E43588" w:rsidP="00E43588">
      <w:pPr>
        <w:pStyle w:val="22"/>
        <w:shd w:val="clear" w:color="auto" w:fill="auto"/>
        <w:spacing w:after="0" w:line="240" w:lineRule="auto"/>
        <w:ind w:firstLine="0"/>
        <w:rPr>
          <w:bCs/>
          <w:sz w:val="27"/>
          <w:szCs w:val="27"/>
          <w:lang w:val="uk-UA"/>
        </w:rPr>
      </w:pPr>
      <w:r w:rsidRPr="00FE08DA">
        <w:rPr>
          <w:bCs/>
          <w:sz w:val="27"/>
          <w:szCs w:val="27"/>
          <w:lang w:val="uk-UA"/>
        </w:rPr>
        <w:t>-</w:t>
      </w:r>
      <w:r w:rsidRPr="00FE08DA">
        <w:rPr>
          <w:b/>
          <w:sz w:val="27"/>
          <w:szCs w:val="27"/>
          <w:lang w:val="uk-UA"/>
        </w:rPr>
        <w:t>О. Солтис</w:t>
      </w:r>
      <w:r w:rsidRPr="00FE08DA">
        <w:rPr>
          <w:bCs/>
          <w:sz w:val="27"/>
          <w:szCs w:val="27"/>
          <w:lang w:val="uk-UA"/>
        </w:rPr>
        <w:t xml:space="preserve">, який повідомив, що на сесії Миколаївської міської ради було </w:t>
      </w:r>
      <w:proofErr w:type="spellStart"/>
      <w:r w:rsidRPr="00FE08DA">
        <w:rPr>
          <w:bCs/>
          <w:sz w:val="27"/>
          <w:szCs w:val="27"/>
          <w:lang w:val="uk-UA"/>
        </w:rPr>
        <w:t>проголосовано</w:t>
      </w:r>
      <w:proofErr w:type="spellEnd"/>
      <w:r w:rsidRPr="00FE08DA">
        <w:rPr>
          <w:bCs/>
          <w:sz w:val="27"/>
          <w:szCs w:val="27"/>
          <w:lang w:val="uk-UA"/>
        </w:rPr>
        <w:t xml:space="preserve"> з подальшим погодженням постійної комісії.</w:t>
      </w:r>
    </w:p>
    <w:p w14:paraId="3C08E410" w14:textId="3BE3C969" w:rsidR="00E43588" w:rsidRPr="00FE08DA" w:rsidRDefault="00E43588" w:rsidP="00E43588">
      <w:pPr>
        <w:pStyle w:val="22"/>
        <w:shd w:val="clear" w:color="auto" w:fill="auto"/>
        <w:spacing w:after="0" w:line="240" w:lineRule="auto"/>
        <w:ind w:firstLine="0"/>
        <w:rPr>
          <w:bCs/>
          <w:sz w:val="27"/>
          <w:szCs w:val="27"/>
          <w:lang w:val="uk-UA"/>
        </w:rPr>
      </w:pPr>
      <w:r w:rsidRPr="00FE08DA">
        <w:rPr>
          <w:bCs/>
          <w:sz w:val="27"/>
          <w:szCs w:val="27"/>
          <w:lang w:val="uk-UA"/>
        </w:rPr>
        <w:t>-</w:t>
      </w:r>
      <w:r w:rsidRPr="00FE08DA">
        <w:rPr>
          <w:b/>
          <w:sz w:val="27"/>
          <w:szCs w:val="27"/>
          <w:lang w:val="uk-UA"/>
        </w:rPr>
        <w:t>Є. </w:t>
      </w:r>
      <w:proofErr w:type="spellStart"/>
      <w:r w:rsidRPr="00FE08DA">
        <w:rPr>
          <w:b/>
          <w:sz w:val="27"/>
          <w:szCs w:val="27"/>
          <w:lang w:val="uk-UA"/>
        </w:rPr>
        <w:t>Юзвак</w:t>
      </w:r>
      <w:proofErr w:type="spellEnd"/>
      <w:r w:rsidRPr="00FE08DA">
        <w:rPr>
          <w:bCs/>
          <w:sz w:val="27"/>
          <w:szCs w:val="27"/>
          <w:lang w:val="uk-UA"/>
        </w:rPr>
        <w:t xml:space="preserve">, який зауважив, що рішення міської ради на сесії </w:t>
      </w:r>
      <w:r w:rsidR="003C3F6F" w:rsidRPr="00FE08DA">
        <w:rPr>
          <w:bCs/>
          <w:sz w:val="27"/>
          <w:szCs w:val="27"/>
          <w:lang w:val="uk-UA"/>
        </w:rPr>
        <w:t xml:space="preserve">з резолюцією доопрацювати на комісії. Згідно Регламенту Миколаївської міської ради </w:t>
      </w:r>
      <w:r w:rsidR="003C3F6F" w:rsidRPr="00FE08DA">
        <w:rPr>
          <w:bCs/>
          <w:sz w:val="27"/>
          <w:szCs w:val="27"/>
          <w:lang w:val="en-US"/>
        </w:rPr>
        <w:t>VII</w:t>
      </w:r>
      <w:r w:rsidR="003C3F6F" w:rsidRPr="00FE08DA">
        <w:rPr>
          <w:bCs/>
          <w:sz w:val="27"/>
          <w:szCs w:val="27"/>
          <w:lang w:val="uk-UA"/>
        </w:rPr>
        <w:t xml:space="preserve"> скликання </w:t>
      </w:r>
      <w:r w:rsidR="003C3F6F" w:rsidRPr="00FE08DA">
        <w:rPr>
          <w:sz w:val="27"/>
          <w:szCs w:val="27"/>
          <w:shd w:val="clear" w:color="auto" w:fill="FFFFFF"/>
          <w:lang w:val="uk-UA"/>
        </w:rPr>
        <w:t xml:space="preserve">Рішення Ради </w:t>
      </w:r>
      <w:proofErr w:type="spellStart"/>
      <w:r w:rsidR="003C3F6F" w:rsidRPr="00FE08DA">
        <w:rPr>
          <w:sz w:val="27"/>
          <w:szCs w:val="27"/>
          <w:shd w:val="clear" w:color="auto" w:fill="FFFFFF"/>
          <w:lang w:val="uk-UA"/>
        </w:rPr>
        <w:t>ненормативно</w:t>
      </w:r>
      <w:proofErr w:type="spellEnd"/>
      <w:r w:rsidR="003C3F6F" w:rsidRPr="00FE08DA">
        <w:rPr>
          <w:sz w:val="27"/>
          <w:szCs w:val="27"/>
          <w:shd w:val="clear" w:color="auto" w:fill="FFFFFF"/>
          <w:lang w:val="uk-UA"/>
        </w:rPr>
        <w:t xml:space="preserve">-правового характеру набирають чинності з моменту їхнього підписання міським головою. Наразі, таке рішення не підписано та не набрало законної чинності. Після прийняття рішення Радою розробник проекту рішення, ініціатори внесення пропозицій та апарат Ради у термін 5 робочих днів після пленарного засідання Ради опрацьовують рішення Ради відповідно до внесених доповнень та змін, які були прийняті на пленарному засіданні Ради та зафіксовані у стенограмі, і подає їх до апарату ради для підпису міським головою. </w:t>
      </w:r>
    </w:p>
    <w:p w14:paraId="4C8F5A19" w14:textId="7F202D65" w:rsidR="008708E0" w:rsidRPr="00FE08DA" w:rsidRDefault="008708E0" w:rsidP="008708E0">
      <w:pPr>
        <w:pStyle w:val="22"/>
        <w:shd w:val="clear" w:color="auto" w:fill="auto"/>
        <w:spacing w:after="0" w:line="240" w:lineRule="auto"/>
        <w:ind w:firstLine="0"/>
        <w:rPr>
          <w:bCs/>
          <w:sz w:val="27"/>
          <w:szCs w:val="27"/>
          <w:lang w:val="uk-UA"/>
        </w:rPr>
      </w:pPr>
      <w:r w:rsidRPr="00FE08DA">
        <w:rPr>
          <w:b/>
          <w:sz w:val="27"/>
          <w:szCs w:val="27"/>
          <w:lang w:val="uk-UA"/>
        </w:rPr>
        <w:t>Примітка:</w:t>
      </w:r>
      <w:r w:rsidRPr="00FE08DA">
        <w:rPr>
          <w:bCs/>
          <w:sz w:val="27"/>
          <w:szCs w:val="27"/>
          <w:lang w:val="uk-UA"/>
        </w:rPr>
        <w:t xml:space="preserve"> питання було обговорено, проте рекомендації на голосування не ставилися.</w:t>
      </w:r>
    </w:p>
    <w:p w14:paraId="509A0307" w14:textId="4EEFA546" w:rsidR="00E43588" w:rsidRPr="00FE08DA" w:rsidRDefault="00E43588" w:rsidP="00E43588">
      <w:pPr>
        <w:pStyle w:val="22"/>
        <w:shd w:val="clear" w:color="auto" w:fill="auto"/>
        <w:spacing w:after="0" w:line="240" w:lineRule="auto"/>
        <w:ind w:firstLine="0"/>
        <w:rPr>
          <w:bCs/>
          <w:color w:val="000000"/>
          <w:sz w:val="27"/>
          <w:szCs w:val="27"/>
          <w:lang w:val="uk-UA" w:eastAsia="uk-UA" w:bidi="uk-UA"/>
        </w:rPr>
      </w:pPr>
    </w:p>
    <w:p w14:paraId="3AB22D32" w14:textId="5BBA15FC" w:rsidR="00FE08DA" w:rsidRPr="00FE08DA" w:rsidRDefault="00765783" w:rsidP="00E43588">
      <w:pPr>
        <w:pStyle w:val="22"/>
        <w:shd w:val="clear" w:color="auto" w:fill="auto"/>
        <w:spacing w:after="0" w:line="240" w:lineRule="auto"/>
        <w:ind w:firstLine="0"/>
        <w:rPr>
          <w:color w:val="000000"/>
          <w:sz w:val="27"/>
          <w:szCs w:val="27"/>
          <w:lang w:val="uk-UA" w:eastAsia="uk-UA" w:bidi="uk-UA"/>
        </w:rPr>
      </w:pPr>
      <w:bookmarkStart w:id="1" w:name="_Hlk32848036"/>
      <w:bookmarkStart w:id="2" w:name="_GoBack"/>
      <w:r w:rsidRPr="00FE08DA">
        <w:rPr>
          <w:b/>
          <w:bCs/>
          <w:color w:val="000000"/>
          <w:sz w:val="27"/>
          <w:szCs w:val="27"/>
          <w:lang w:val="uk-UA" w:eastAsia="uk-UA" w:bidi="uk-UA"/>
        </w:rPr>
        <w:t>1.14</w:t>
      </w:r>
      <w:r w:rsidRPr="00FE08DA">
        <w:rPr>
          <w:color w:val="000000"/>
          <w:sz w:val="27"/>
          <w:szCs w:val="27"/>
          <w:lang w:val="uk-UA" w:eastAsia="uk-UA" w:bidi="uk-UA"/>
        </w:rPr>
        <w:t xml:space="preserve"> </w:t>
      </w:r>
      <w:r w:rsidR="008708E0" w:rsidRPr="00FE08DA">
        <w:rPr>
          <w:color w:val="000000"/>
          <w:sz w:val="27"/>
          <w:szCs w:val="27"/>
          <w:lang w:val="uk-UA" w:eastAsia="uk-UA" w:bidi="uk-UA"/>
        </w:rPr>
        <w:t>Усне звернення депутат</w:t>
      </w:r>
      <w:r w:rsidR="00FE08DA" w:rsidRPr="00FE08DA">
        <w:rPr>
          <w:color w:val="000000"/>
          <w:sz w:val="27"/>
          <w:szCs w:val="27"/>
          <w:lang w:val="uk-UA" w:eastAsia="uk-UA" w:bidi="uk-UA"/>
        </w:rPr>
        <w:t>а</w:t>
      </w:r>
      <w:r w:rsidR="008708E0" w:rsidRPr="00FE08DA">
        <w:rPr>
          <w:color w:val="000000"/>
          <w:sz w:val="27"/>
          <w:szCs w:val="27"/>
          <w:lang w:val="uk-UA" w:eastAsia="uk-UA" w:bidi="uk-UA"/>
        </w:rPr>
        <w:t xml:space="preserve"> Миколаївської міської ради </w:t>
      </w:r>
      <w:r w:rsidR="008708E0" w:rsidRPr="00FE08DA">
        <w:rPr>
          <w:color w:val="000000"/>
          <w:sz w:val="27"/>
          <w:szCs w:val="27"/>
          <w:lang w:val="en-US" w:eastAsia="uk-UA" w:bidi="uk-UA"/>
        </w:rPr>
        <w:t>VII </w:t>
      </w:r>
      <w:r w:rsidR="008708E0" w:rsidRPr="00FE08DA">
        <w:rPr>
          <w:color w:val="000000"/>
          <w:sz w:val="27"/>
          <w:szCs w:val="27"/>
          <w:lang w:val="uk-UA" w:eastAsia="uk-UA" w:bidi="uk-UA"/>
        </w:rPr>
        <w:t xml:space="preserve">скликання Є. Римаря </w:t>
      </w:r>
      <w:r w:rsidR="009A4551" w:rsidRPr="00FE08DA">
        <w:rPr>
          <w:color w:val="000000"/>
          <w:sz w:val="27"/>
          <w:szCs w:val="27"/>
          <w:lang w:val="uk-UA" w:eastAsia="uk-UA" w:bidi="uk-UA"/>
        </w:rPr>
        <w:t xml:space="preserve">стосовно надання інформації щодо штатної чисельності </w:t>
      </w:r>
      <w:r w:rsidR="00FE08DA" w:rsidRPr="00FE08DA">
        <w:rPr>
          <w:color w:val="000000"/>
          <w:sz w:val="27"/>
          <w:szCs w:val="27"/>
          <w:lang w:val="uk-UA" w:eastAsia="uk-UA" w:bidi="uk-UA"/>
        </w:rPr>
        <w:t xml:space="preserve">та заробітної плати </w:t>
      </w:r>
      <w:r w:rsidR="009A4551" w:rsidRPr="00FE08DA">
        <w:rPr>
          <w:color w:val="000000"/>
          <w:sz w:val="27"/>
          <w:szCs w:val="27"/>
          <w:lang w:val="uk-UA" w:eastAsia="uk-UA" w:bidi="uk-UA"/>
        </w:rPr>
        <w:t>юридичного департаменту Миколаївської міської рад</w:t>
      </w:r>
      <w:r w:rsidR="00FE08DA" w:rsidRPr="00FE08DA">
        <w:rPr>
          <w:color w:val="000000"/>
          <w:sz w:val="27"/>
          <w:szCs w:val="27"/>
          <w:lang w:val="uk-UA" w:eastAsia="uk-UA" w:bidi="uk-UA"/>
        </w:rPr>
        <w:t xml:space="preserve"> </w:t>
      </w:r>
      <w:r w:rsidR="00FE08DA" w:rsidRPr="00FE08DA">
        <w:rPr>
          <w:color w:val="000000"/>
          <w:sz w:val="27"/>
          <w:szCs w:val="27"/>
          <w:lang w:val="uk-UA" w:eastAsia="uk-UA" w:bidi="uk-UA"/>
        </w:rPr>
        <w:t>з подальшим розшифруванням</w:t>
      </w:r>
      <w:r w:rsidR="00FE08DA" w:rsidRPr="00FE08DA">
        <w:rPr>
          <w:color w:val="000000"/>
          <w:sz w:val="27"/>
          <w:szCs w:val="27"/>
          <w:lang w:val="uk-UA" w:eastAsia="uk-UA" w:bidi="uk-UA"/>
        </w:rPr>
        <w:t xml:space="preserve">. </w:t>
      </w:r>
      <w:r w:rsidR="009A4551" w:rsidRPr="00FE08DA">
        <w:rPr>
          <w:color w:val="000000"/>
          <w:sz w:val="27"/>
          <w:szCs w:val="27"/>
          <w:lang w:val="uk-UA" w:eastAsia="uk-UA" w:bidi="uk-UA"/>
        </w:rPr>
        <w:t xml:space="preserve"> </w:t>
      </w:r>
    </w:p>
    <w:p w14:paraId="25C26069" w14:textId="20902C2C" w:rsidR="008708E0" w:rsidRPr="00FE08DA" w:rsidRDefault="00FE08DA" w:rsidP="00E43588">
      <w:pPr>
        <w:pStyle w:val="22"/>
        <w:shd w:val="clear" w:color="auto" w:fill="auto"/>
        <w:spacing w:after="0" w:line="240" w:lineRule="auto"/>
        <w:ind w:firstLine="0"/>
        <w:rPr>
          <w:color w:val="000000"/>
          <w:sz w:val="27"/>
          <w:szCs w:val="27"/>
          <w:lang w:val="uk-UA" w:eastAsia="uk-UA" w:bidi="uk-UA"/>
        </w:rPr>
      </w:pPr>
      <w:r w:rsidRPr="00FE08DA">
        <w:rPr>
          <w:color w:val="000000"/>
          <w:sz w:val="27"/>
          <w:szCs w:val="27"/>
          <w:lang w:val="uk-UA" w:eastAsia="uk-UA" w:bidi="uk-UA"/>
        </w:rPr>
        <w:t xml:space="preserve">Усне звернення депутата Миколаївської міської ради </w:t>
      </w:r>
      <w:r w:rsidRPr="00FE08DA">
        <w:rPr>
          <w:color w:val="000000"/>
          <w:sz w:val="27"/>
          <w:szCs w:val="27"/>
          <w:lang w:val="en-US" w:eastAsia="uk-UA" w:bidi="uk-UA"/>
        </w:rPr>
        <w:t>VII </w:t>
      </w:r>
      <w:r w:rsidRPr="00FE08DA">
        <w:rPr>
          <w:color w:val="000000"/>
          <w:sz w:val="27"/>
          <w:szCs w:val="27"/>
          <w:lang w:val="uk-UA" w:eastAsia="uk-UA" w:bidi="uk-UA"/>
        </w:rPr>
        <w:t xml:space="preserve">скликання </w:t>
      </w:r>
      <w:r w:rsidR="009A4551" w:rsidRPr="00FE08DA">
        <w:rPr>
          <w:color w:val="000000"/>
          <w:sz w:val="27"/>
          <w:szCs w:val="27"/>
          <w:lang w:val="uk-UA" w:eastAsia="uk-UA" w:bidi="uk-UA"/>
        </w:rPr>
        <w:t xml:space="preserve">О. Солтис </w:t>
      </w:r>
      <w:r w:rsidRPr="00FE08DA">
        <w:rPr>
          <w:color w:val="000000"/>
          <w:sz w:val="27"/>
          <w:szCs w:val="27"/>
          <w:lang w:val="uk-UA" w:eastAsia="uk-UA" w:bidi="uk-UA"/>
        </w:rPr>
        <w:t xml:space="preserve">стосовно </w:t>
      </w:r>
      <w:r w:rsidRPr="00FE08DA">
        <w:rPr>
          <w:sz w:val="27"/>
          <w:szCs w:val="27"/>
          <w:shd w:val="clear" w:color="auto" w:fill="FFFFFF"/>
          <w:lang w:val="uk-UA"/>
        </w:rPr>
        <w:t>отримання кожною посадо</w:t>
      </w:r>
      <w:r w:rsidRPr="00FE08DA">
        <w:rPr>
          <w:sz w:val="27"/>
          <w:szCs w:val="27"/>
          <w:shd w:val="clear" w:color="auto" w:fill="FFFFFF"/>
          <w:lang w:val="uk-UA"/>
        </w:rPr>
        <w:t>во</w:t>
      </w:r>
      <w:r w:rsidRPr="00FE08DA">
        <w:rPr>
          <w:sz w:val="27"/>
          <w:szCs w:val="27"/>
          <w:shd w:val="clear" w:color="auto" w:fill="FFFFFF"/>
          <w:lang w:val="uk-UA"/>
        </w:rPr>
        <w:t xml:space="preserve">ю </w:t>
      </w:r>
      <w:r w:rsidRPr="00FE08DA">
        <w:rPr>
          <w:sz w:val="27"/>
          <w:szCs w:val="27"/>
          <w:shd w:val="clear" w:color="auto" w:fill="FFFFFF"/>
          <w:lang w:val="uk-UA"/>
        </w:rPr>
        <w:t xml:space="preserve">особою </w:t>
      </w:r>
      <w:r w:rsidRPr="00FE08DA">
        <w:rPr>
          <w:sz w:val="27"/>
          <w:szCs w:val="27"/>
          <w:shd w:val="clear" w:color="auto" w:fill="FFFFFF"/>
          <w:lang w:val="uk-UA"/>
        </w:rPr>
        <w:t xml:space="preserve">заробітної плати </w:t>
      </w:r>
      <w:r w:rsidR="00CE7709" w:rsidRPr="00FE08DA">
        <w:rPr>
          <w:color w:val="000000"/>
          <w:sz w:val="27"/>
          <w:szCs w:val="27"/>
          <w:lang w:val="uk-UA" w:eastAsia="uk-UA" w:bidi="uk-UA"/>
        </w:rPr>
        <w:t>Департаменту з надання адміністративних послуг Миколаївської міської ради</w:t>
      </w:r>
      <w:r w:rsidR="007812B4" w:rsidRPr="00FE08DA">
        <w:rPr>
          <w:color w:val="000000"/>
          <w:sz w:val="27"/>
          <w:szCs w:val="27"/>
          <w:lang w:val="uk-UA" w:eastAsia="uk-UA" w:bidi="uk-UA"/>
        </w:rPr>
        <w:t xml:space="preserve"> </w:t>
      </w:r>
      <w:r w:rsidRPr="00FE08DA">
        <w:rPr>
          <w:color w:val="000000"/>
          <w:sz w:val="27"/>
          <w:szCs w:val="27"/>
          <w:lang w:val="uk-UA" w:eastAsia="uk-UA" w:bidi="uk-UA"/>
        </w:rPr>
        <w:t xml:space="preserve">з подальшим розшифруванням </w:t>
      </w:r>
      <w:r w:rsidR="00B77319" w:rsidRPr="00FE08DA">
        <w:rPr>
          <w:b/>
          <w:bCs/>
          <w:sz w:val="27"/>
          <w:szCs w:val="27"/>
          <w:shd w:val="clear" w:color="auto" w:fill="FFFFFF"/>
          <w:lang w:val="uk-UA"/>
        </w:rPr>
        <w:t>(питання внесено до порядку денного «з голосу»).</w:t>
      </w:r>
      <w:r w:rsidR="007812B4" w:rsidRPr="00FE08DA">
        <w:rPr>
          <w:sz w:val="27"/>
          <w:szCs w:val="27"/>
          <w:shd w:val="clear" w:color="auto" w:fill="FFFFFF"/>
          <w:lang w:val="uk-UA"/>
        </w:rPr>
        <w:t xml:space="preserve"> </w:t>
      </w:r>
    </w:p>
    <w:bookmarkEnd w:id="1"/>
    <w:bookmarkEnd w:id="2"/>
    <w:p w14:paraId="1BC9EA3D" w14:textId="77777777" w:rsidR="00E62BDD" w:rsidRPr="00FE08DA" w:rsidRDefault="007812B4" w:rsidP="007812B4">
      <w:pPr>
        <w:pStyle w:val="22"/>
        <w:shd w:val="clear" w:color="auto" w:fill="auto"/>
        <w:spacing w:after="0" w:line="240" w:lineRule="auto"/>
        <w:ind w:firstLine="0"/>
        <w:rPr>
          <w:b/>
          <w:sz w:val="27"/>
          <w:szCs w:val="27"/>
          <w:lang w:val="uk-UA"/>
        </w:rPr>
      </w:pPr>
      <w:r w:rsidRPr="00FE08DA">
        <w:rPr>
          <w:b/>
          <w:sz w:val="27"/>
          <w:szCs w:val="27"/>
          <w:lang w:val="uk-UA"/>
        </w:rPr>
        <w:t xml:space="preserve">ВИРІШИЛИ: </w:t>
      </w:r>
    </w:p>
    <w:p w14:paraId="38356EF1" w14:textId="6D4CBCD3" w:rsidR="007812B4" w:rsidRPr="00FE08DA" w:rsidRDefault="00E62BDD" w:rsidP="007812B4">
      <w:pPr>
        <w:pStyle w:val="22"/>
        <w:shd w:val="clear" w:color="auto" w:fill="auto"/>
        <w:spacing w:after="0" w:line="240" w:lineRule="auto"/>
        <w:ind w:firstLine="0"/>
        <w:rPr>
          <w:sz w:val="27"/>
          <w:szCs w:val="27"/>
          <w:shd w:val="clear" w:color="auto" w:fill="FFFFFF"/>
          <w:lang w:val="uk-UA"/>
        </w:rPr>
      </w:pPr>
      <w:r w:rsidRPr="00FE08DA">
        <w:rPr>
          <w:bCs/>
          <w:sz w:val="27"/>
          <w:szCs w:val="27"/>
          <w:lang w:val="uk-UA"/>
        </w:rPr>
        <w:t>1)</w:t>
      </w:r>
      <w:r w:rsidRPr="00FE08DA">
        <w:rPr>
          <w:b/>
          <w:sz w:val="27"/>
          <w:szCs w:val="27"/>
          <w:lang w:val="uk-UA"/>
        </w:rPr>
        <w:t xml:space="preserve"> </w:t>
      </w:r>
      <w:r w:rsidR="00CE7709" w:rsidRPr="00FE08DA">
        <w:rPr>
          <w:bCs/>
          <w:sz w:val="27"/>
          <w:szCs w:val="27"/>
          <w:lang w:val="uk-UA"/>
        </w:rPr>
        <w:t>Директору д</w:t>
      </w:r>
      <w:r w:rsidR="008708E0" w:rsidRPr="00FE08DA">
        <w:rPr>
          <w:color w:val="000000"/>
          <w:sz w:val="27"/>
          <w:szCs w:val="27"/>
          <w:lang w:val="uk-UA" w:eastAsia="uk-UA" w:bidi="uk-UA"/>
        </w:rPr>
        <w:t xml:space="preserve">епартаменту фінансів Миколаївської міської ради </w:t>
      </w:r>
      <w:r w:rsidR="00CE7709" w:rsidRPr="00FE08DA">
        <w:rPr>
          <w:color w:val="000000"/>
          <w:sz w:val="27"/>
          <w:szCs w:val="27"/>
          <w:lang w:val="uk-UA" w:eastAsia="uk-UA" w:bidi="uk-UA"/>
        </w:rPr>
        <w:t>В. </w:t>
      </w:r>
      <w:proofErr w:type="spellStart"/>
      <w:r w:rsidR="00CE7709" w:rsidRPr="00FE08DA">
        <w:rPr>
          <w:color w:val="000000"/>
          <w:sz w:val="27"/>
          <w:szCs w:val="27"/>
          <w:lang w:val="uk-UA" w:eastAsia="uk-UA" w:bidi="uk-UA"/>
        </w:rPr>
        <w:t>Святелик</w:t>
      </w:r>
      <w:proofErr w:type="spellEnd"/>
      <w:r w:rsidR="00CE7709" w:rsidRPr="00FE08DA">
        <w:rPr>
          <w:color w:val="000000"/>
          <w:sz w:val="27"/>
          <w:szCs w:val="27"/>
          <w:lang w:val="uk-UA" w:eastAsia="uk-UA" w:bidi="uk-UA"/>
        </w:rPr>
        <w:t xml:space="preserve"> бути присутньою на черговому засіданні постійної комісії з метою </w:t>
      </w:r>
      <w:r w:rsidR="007812B4" w:rsidRPr="00FE08DA">
        <w:rPr>
          <w:color w:val="000000"/>
          <w:sz w:val="27"/>
          <w:szCs w:val="27"/>
          <w:lang w:val="uk-UA" w:eastAsia="uk-UA" w:bidi="uk-UA"/>
        </w:rPr>
        <w:t>надання інформаці</w:t>
      </w:r>
      <w:r w:rsidR="00CE7709" w:rsidRPr="00FE08DA">
        <w:rPr>
          <w:color w:val="000000"/>
          <w:sz w:val="27"/>
          <w:szCs w:val="27"/>
          <w:lang w:val="uk-UA" w:eastAsia="uk-UA" w:bidi="uk-UA"/>
        </w:rPr>
        <w:t>ї</w:t>
      </w:r>
      <w:r w:rsidR="007812B4" w:rsidRPr="00FE08DA">
        <w:rPr>
          <w:color w:val="000000"/>
          <w:sz w:val="27"/>
          <w:szCs w:val="27"/>
          <w:lang w:val="uk-UA" w:eastAsia="uk-UA" w:bidi="uk-UA"/>
        </w:rPr>
        <w:t xml:space="preserve"> щодо штатної чисельності юридичного департаменту Миколаївської міської </w:t>
      </w:r>
      <w:r w:rsidR="00CE7709" w:rsidRPr="00FE08DA">
        <w:rPr>
          <w:color w:val="000000"/>
          <w:sz w:val="27"/>
          <w:szCs w:val="27"/>
          <w:lang w:val="uk-UA" w:eastAsia="uk-UA" w:bidi="uk-UA"/>
        </w:rPr>
        <w:t>ради, а також</w:t>
      </w:r>
      <w:r w:rsidR="007812B4" w:rsidRPr="00FE08DA">
        <w:rPr>
          <w:color w:val="000000"/>
          <w:sz w:val="27"/>
          <w:szCs w:val="27"/>
          <w:lang w:val="uk-UA" w:eastAsia="uk-UA" w:bidi="uk-UA"/>
        </w:rPr>
        <w:t xml:space="preserve"> </w:t>
      </w:r>
      <w:r w:rsidR="007812B4" w:rsidRPr="00FE08DA">
        <w:rPr>
          <w:sz w:val="27"/>
          <w:szCs w:val="27"/>
          <w:shd w:val="clear" w:color="auto" w:fill="FFFFFF"/>
          <w:lang w:val="uk-UA"/>
        </w:rPr>
        <w:t>отримання кожною посадо</w:t>
      </w:r>
      <w:r w:rsidR="00CE7709" w:rsidRPr="00FE08DA">
        <w:rPr>
          <w:sz w:val="27"/>
          <w:szCs w:val="27"/>
          <w:shd w:val="clear" w:color="auto" w:fill="FFFFFF"/>
          <w:lang w:val="uk-UA"/>
        </w:rPr>
        <w:t>вою особою</w:t>
      </w:r>
      <w:r w:rsidR="007812B4" w:rsidRPr="00FE08DA">
        <w:rPr>
          <w:sz w:val="27"/>
          <w:szCs w:val="27"/>
          <w:shd w:val="clear" w:color="auto" w:fill="FFFFFF"/>
          <w:lang w:val="uk-UA"/>
        </w:rPr>
        <w:t xml:space="preserve"> заробітної плати</w:t>
      </w:r>
      <w:r w:rsidR="00B77319" w:rsidRPr="00FE08DA">
        <w:rPr>
          <w:sz w:val="27"/>
          <w:szCs w:val="27"/>
          <w:shd w:val="clear" w:color="auto" w:fill="FFFFFF"/>
          <w:lang w:val="uk-UA"/>
        </w:rPr>
        <w:t>, премії та надбавки</w:t>
      </w:r>
      <w:r w:rsidR="007812B4" w:rsidRPr="00FE08DA">
        <w:rPr>
          <w:sz w:val="27"/>
          <w:szCs w:val="27"/>
          <w:shd w:val="clear" w:color="auto" w:fill="FFFFFF"/>
          <w:lang w:val="uk-UA"/>
        </w:rPr>
        <w:t xml:space="preserve"> без зазначення персональних даних. </w:t>
      </w:r>
    </w:p>
    <w:p w14:paraId="4FFCCFEF" w14:textId="3B55ABFF" w:rsidR="000256A8" w:rsidRDefault="00E62BDD" w:rsidP="007812B4">
      <w:pPr>
        <w:pStyle w:val="22"/>
        <w:shd w:val="clear" w:color="auto" w:fill="auto"/>
        <w:spacing w:after="0" w:line="240" w:lineRule="auto"/>
        <w:ind w:firstLine="0"/>
        <w:rPr>
          <w:color w:val="000000"/>
          <w:sz w:val="27"/>
          <w:szCs w:val="27"/>
          <w:lang w:val="uk-UA" w:eastAsia="uk-UA" w:bidi="uk-UA"/>
        </w:rPr>
      </w:pPr>
      <w:r w:rsidRPr="00FE08DA">
        <w:rPr>
          <w:color w:val="000000"/>
          <w:sz w:val="27"/>
          <w:szCs w:val="27"/>
          <w:lang w:val="uk-UA" w:eastAsia="uk-UA" w:bidi="uk-UA"/>
        </w:rPr>
        <w:t>2) Департаменту з надання адміністративних послуг Миколаївської міської ради надати на розгляд постійної комісії</w:t>
      </w:r>
      <w:r w:rsidR="003600C0" w:rsidRPr="00FE08DA">
        <w:rPr>
          <w:color w:val="000000"/>
          <w:sz w:val="27"/>
          <w:szCs w:val="27"/>
          <w:lang w:val="uk-UA" w:eastAsia="uk-UA" w:bidi="uk-UA"/>
        </w:rPr>
        <w:t xml:space="preserve"> належним чином завірені директором документи, а саме</w:t>
      </w:r>
      <w:r w:rsidR="000256A8" w:rsidRPr="00FE08DA">
        <w:rPr>
          <w:color w:val="000000"/>
          <w:sz w:val="27"/>
          <w:szCs w:val="27"/>
          <w:lang w:val="uk-UA" w:eastAsia="uk-UA" w:bidi="uk-UA"/>
        </w:rPr>
        <w:t>:</w:t>
      </w:r>
      <w:r w:rsidRPr="00FE08DA">
        <w:rPr>
          <w:color w:val="000000"/>
          <w:sz w:val="27"/>
          <w:szCs w:val="27"/>
          <w:lang w:val="uk-UA" w:eastAsia="uk-UA" w:bidi="uk-UA"/>
        </w:rPr>
        <w:t xml:space="preserve"> </w:t>
      </w:r>
    </w:p>
    <w:p w14:paraId="60B423B6" w14:textId="79CAE14B" w:rsidR="00FE08DA" w:rsidRDefault="00FE08DA" w:rsidP="007812B4">
      <w:pPr>
        <w:pStyle w:val="22"/>
        <w:shd w:val="clear" w:color="auto" w:fill="auto"/>
        <w:spacing w:after="0" w:line="240" w:lineRule="auto"/>
        <w:ind w:firstLine="0"/>
        <w:rPr>
          <w:color w:val="000000"/>
          <w:sz w:val="27"/>
          <w:szCs w:val="27"/>
          <w:lang w:val="uk-UA" w:eastAsia="uk-UA" w:bidi="uk-UA"/>
        </w:rPr>
      </w:pPr>
    </w:p>
    <w:p w14:paraId="7731F4D3" w14:textId="77777777" w:rsidR="00FE08DA" w:rsidRPr="00FE08DA" w:rsidRDefault="00FE08DA" w:rsidP="007812B4">
      <w:pPr>
        <w:pStyle w:val="22"/>
        <w:shd w:val="clear" w:color="auto" w:fill="auto"/>
        <w:spacing w:after="0" w:line="240" w:lineRule="auto"/>
        <w:ind w:firstLine="0"/>
        <w:rPr>
          <w:color w:val="000000"/>
          <w:sz w:val="27"/>
          <w:szCs w:val="27"/>
          <w:lang w:val="uk-UA" w:eastAsia="uk-UA" w:bidi="uk-UA"/>
        </w:rPr>
      </w:pPr>
    </w:p>
    <w:p w14:paraId="3D3C39EA" w14:textId="77777777" w:rsidR="000256A8" w:rsidRDefault="000256A8" w:rsidP="007812B4">
      <w:pPr>
        <w:pStyle w:val="22"/>
        <w:shd w:val="clear" w:color="auto" w:fill="auto"/>
        <w:spacing w:after="0" w:line="240" w:lineRule="auto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lastRenderedPageBreak/>
        <w:t>-</w:t>
      </w:r>
      <w:r w:rsidR="00E62BDD">
        <w:rPr>
          <w:color w:val="000000"/>
          <w:lang w:val="uk-UA" w:eastAsia="uk-UA" w:bidi="uk-UA"/>
        </w:rPr>
        <w:t xml:space="preserve">штатний розпис </w:t>
      </w:r>
      <w:r w:rsidR="00502931">
        <w:rPr>
          <w:color w:val="000000"/>
          <w:lang w:val="uk-UA" w:eastAsia="uk-UA" w:bidi="uk-UA"/>
        </w:rPr>
        <w:t>з</w:t>
      </w:r>
      <w:r w:rsidR="00E62BDD">
        <w:rPr>
          <w:color w:val="000000"/>
          <w:lang w:val="uk-UA" w:eastAsia="uk-UA" w:bidi="uk-UA"/>
        </w:rPr>
        <w:t xml:space="preserve"> 01.01.201</w:t>
      </w:r>
      <w:r w:rsidR="00502931">
        <w:rPr>
          <w:color w:val="000000"/>
          <w:lang w:val="uk-UA" w:eastAsia="uk-UA" w:bidi="uk-UA"/>
        </w:rPr>
        <w:t xml:space="preserve">8 по </w:t>
      </w:r>
      <w:r w:rsidR="00E62BDD">
        <w:rPr>
          <w:color w:val="000000"/>
          <w:lang w:val="uk-UA" w:eastAsia="uk-UA" w:bidi="uk-UA"/>
        </w:rPr>
        <w:t>01.02.2020</w:t>
      </w:r>
      <w:r>
        <w:rPr>
          <w:color w:val="000000"/>
          <w:lang w:val="uk-UA" w:eastAsia="uk-UA" w:bidi="uk-UA"/>
        </w:rPr>
        <w:t>,</w:t>
      </w:r>
    </w:p>
    <w:p w14:paraId="45B0D85A" w14:textId="58358657" w:rsidR="000256A8" w:rsidRDefault="000256A8" w:rsidP="007812B4">
      <w:pPr>
        <w:pStyle w:val="22"/>
        <w:shd w:val="clear" w:color="auto" w:fill="auto"/>
        <w:spacing w:after="0" w:line="240" w:lineRule="auto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-фактичну кількість</w:t>
      </w:r>
      <w:r w:rsidR="00E62BDD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посадових осіб по кожному відділу окремо</w:t>
      </w:r>
      <w:r w:rsidR="003600C0" w:rsidRPr="003600C0">
        <w:rPr>
          <w:color w:val="000000"/>
          <w:lang w:val="uk-UA" w:eastAsia="uk-UA" w:bidi="uk-UA"/>
        </w:rPr>
        <w:t xml:space="preserve"> </w:t>
      </w:r>
      <w:r w:rsidR="003600C0">
        <w:rPr>
          <w:color w:val="000000"/>
          <w:lang w:val="uk-UA" w:eastAsia="uk-UA" w:bidi="uk-UA"/>
        </w:rPr>
        <w:t>з 01.01.2018 по 01.02.2020</w:t>
      </w:r>
      <w:r>
        <w:rPr>
          <w:color w:val="000000"/>
          <w:lang w:val="uk-UA" w:eastAsia="uk-UA" w:bidi="uk-UA"/>
        </w:rPr>
        <w:t xml:space="preserve">, </w:t>
      </w:r>
    </w:p>
    <w:p w14:paraId="2CDB3AE7" w14:textId="0E3970EA" w:rsidR="000256A8" w:rsidRDefault="000256A8" w:rsidP="007812B4">
      <w:pPr>
        <w:pStyle w:val="22"/>
        <w:shd w:val="clear" w:color="auto" w:fill="auto"/>
        <w:spacing w:after="0" w:line="240" w:lineRule="auto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-</w:t>
      </w:r>
      <w:r w:rsidR="00502931">
        <w:rPr>
          <w:color w:val="000000"/>
          <w:lang w:val="uk-UA" w:eastAsia="uk-UA" w:bidi="uk-UA"/>
        </w:rPr>
        <w:t xml:space="preserve">відомість </w:t>
      </w:r>
      <w:r>
        <w:rPr>
          <w:color w:val="000000"/>
          <w:lang w:val="uk-UA" w:eastAsia="uk-UA" w:bidi="uk-UA"/>
        </w:rPr>
        <w:t>заробітної плати по кожному відділу окремо</w:t>
      </w:r>
      <w:r w:rsidR="003600C0" w:rsidRPr="003600C0">
        <w:rPr>
          <w:color w:val="000000"/>
          <w:lang w:val="uk-UA" w:eastAsia="uk-UA" w:bidi="uk-UA"/>
        </w:rPr>
        <w:t xml:space="preserve"> </w:t>
      </w:r>
      <w:r w:rsidR="003600C0">
        <w:rPr>
          <w:color w:val="000000"/>
          <w:lang w:val="uk-UA" w:eastAsia="uk-UA" w:bidi="uk-UA"/>
        </w:rPr>
        <w:t>з 01.01.2018 по 01.02.2020</w:t>
      </w:r>
      <w:r>
        <w:rPr>
          <w:color w:val="000000"/>
          <w:lang w:val="uk-UA" w:eastAsia="uk-UA" w:bidi="uk-UA"/>
        </w:rPr>
        <w:t xml:space="preserve">, </w:t>
      </w:r>
    </w:p>
    <w:p w14:paraId="45134091" w14:textId="340759FB" w:rsidR="000256A8" w:rsidRDefault="000256A8" w:rsidP="007812B4">
      <w:pPr>
        <w:pStyle w:val="22"/>
        <w:shd w:val="clear" w:color="auto" w:fill="auto"/>
        <w:spacing w:after="0" w:line="240" w:lineRule="auto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-загальну відомість по заробітній платні без урахування ПІБ проте із зазначенням </w:t>
      </w:r>
      <w:proofErr w:type="spellStart"/>
      <w:r>
        <w:rPr>
          <w:color w:val="000000"/>
          <w:lang w:val="uk-UA" w:eastAsia="uk-UA" w:bidi="uk-UA"/>
        </w:rPr>
        <w:t>індифікаційного</w:t>
      </w:r>
      <w:proofErr w:type="spellEnd"/>
      <w:r>
        <w:rPr>
          <w:color w:val="000000"/>
          <w:lang w:val="uk-UA" w:eastAsia="uk-UA" w:bidi="uk-UA"/>
        </w:rPr>
        <w:t xml:space="preserve"> коду кожної посадової особи</w:t>
      </w:r>
      <w:r w:rsidR="003600C0" w:rsidRPr="003600C0">
        <w:rPr>
          <w:color w:val="000000"/>
          <w:lang w:val="uk-UA" w:eastAsia="uk-UA" w:bidi="uk-UA"/>
        </w:rPr>
        <w:t xml:space="preserve"> </w:t>
      </w:r>
      <w:r w:rsidR="003600C0">
        <w:rPr>
          <w:color w:val="000000"/>
          <w:lang w:val="uk-UA" w:eastAsia="uk-UA" w:bidi="uk-UA"/>
        </w:rPr>
        <w:t>з 01.01.2018 по 01.02.2020</w:t>
      </w:r>
      <w:r>
        <w:rPr>
          <w:color w:val="000000"/>
          <w:lang w:val="uk-UA" w:eastAsia="uk-UA" w:bidi="uk-UA"/>
        </w:rPr>
        <w:t xml:space="preserve">, </w:t>
      </w:r>
    </w:p>
    <w:p w14:paraId="3F53FDD5" w14:textId="25986A19" w:rsidR="000256A8" w:rsidRDefault="000256A8" w:rsidP="007812B4">
      <w:pPr>
        <w:pStyle w:val="22"/>
        <w:shd w:val="clear" w:color="auto" w:fill="auto"/>
        <w:spacing w:after="0" w:line="240" w:lineRule="auto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-копії наказів, якими було начислено премії працівникам Департаменту</w:t>
      </w:r>
      <w:r w:rsidR="003600C0" w:rsidRPr="003600C0">
        <w:rPr>
          <w:color w:val="000000"/>
          <w:lang w:val="uk-UA" w:eastAsia="uk-UA" w:bidi="uk-UA"/>
        </w:rPr>
        <w:t xml:space="preserve"> </w:t>
      </w:r>
      <w:r w:rsidR="003600C0">
        <w:rPr>
          <w:color w:val="000000"/>
          <w:lang w:val="uk-UA" w:eastAsia="uk-UA" w:bidi="uk-UA"/>
        </w:rPr>
        <w:t>з 01.01.2018 по 01.02.2020</w:t>
      </w:r>
      <w:r>
        <w:rPr>
          <w:color w:val="000000"/>
          <w:lang w:val="uk-UA" w:eastAsia="uk-UA" w:bidi="uk-UA"/>
        </w:rPr>
        <w:t>,</w:t>
      </w:r>
    </w:p>
    <w:p w14:paraId="37ECFDCF" w14:textId="2BE34AA7" w:rsidR="003600C0" w:rsidRDefault="000256A8" w:rsidP="007812B4">
      <w:pPr>
        <w:pStyle w:val="22"/>
        <w:shd w:val="clear" w:color="auto" w:fill="auto"/>
        <w:spacing w:after="0" w:line="240" w:lineRule="auto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-посадові інструкції директора/заступників/начальників відділів Департаменту</w:t>
      </w:r>
      <w:r w:rsidR="003600C0">
        <w:rPr>
          <w:color w:val="000000"/>
          <w:lang w:val="uk-UA" w:eastAsia="uk-UA" w:bidi="uk-UA"/>
        </w:rPr>
        <w:t xml:space="preserve"> з 01.01.2018 по 01.02.2020,</w:t>
      </w:r>
    </w:p>
    <w:p w14:paraId="62A92A47" w14:textId="776F37C2" w:rsidR="00FE66D3" w:rsidRDefault="003600C0" w:rsidP="007812B4">
      <w:pPr>
        <w:pStyle w:val="22"/>
        <w:shd w:val="clear" w:color="auto" w:fill="auto"/>
        <w:spacing w:after="0" w:line="240" w:lineRule="auto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-копії </w:t>
      </w:r>
      <w:r w:rsidR="00A059AF">
        <w:rPr>
          <w:color w:val="FF0000"/>
          <w:lang w:val="uk-UA" w:eastAsia="uk-UA" w:bidi="uk-UA"/>
        </w:rPr>
        <w:t>розрахункових листів</w:t>
      </w:r>
      <w:r w:rsidRPr="003600C0">
        <w:rPr>
          <w:color w:val="FF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без урахування ПІБ помісячно</w:t>
      </w:r>
      <w:r w:rsidRPr="003600C0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з 01.01.2018 по 01.02.2020</w:t>
      </w:r>
      <w:r w:rsidR="000256A8">
        <w:rPr>
          <w:color w:val="000000"/>
          <w:lang w:val="uk-UA" w:eastAsia="uk-UA" w:bidi="uk-UA"/>
        </w:rPr>
        <w:t>.</w:t>
      </w:r>
      <w:r w:rsidR="00502931">
        <w:rPr>
          <w:color w:val="000000"/>
          <w:lang w:val="uk-UA" w:eastAsia="uk-UA" w:bidi="uk-UA"/>
        </w:rPr>
        <w:t xml:space="preserve"> </w:t>
      </w:r>
    </w:p>
    <w:p w14:paraId="5568C957" w14:textId="7A3E66D6" w:rsidR="007812B4" w:rsidRPr="00A32185" w:rsidRDefault="007812B4" w:rsidP="007812B4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5  «проти»  0  «утримався»  </w:t>
      </w:r>
      <w:r>
        <w:rPr>
          <w:b/>
          <w:color w:val="auto"/>
          <w:lang w:val="uk-UA"/>
        </w:rPr>
        <w:t>0</w:t>
      </w:r>
    </w:p>
    <w:p w14:paraId="5262389D" w14:textId="77777777" w:rsidR="007812B4" w:rsidRPr="00A32185" w:rsidRDefault="007812B4" w:rsidP="007812B4">
      <w:pPr>
        <w:tabs>
          <w:tab w:val="left" w:pos="851"/>
        </w:tabs>
        <w:ind w:right="-1"/>
        <w:jc w:val="both"/>
        <w:rPr>
          <w:bCs/>
          <w:color w:val="auto"/>
          <w:lang w:val="uk-UA"/>
        </w:rPr>
      </w:pPr>
      <w:r w:rsidRPr="00A32185">
        <w:rPr>
          <w:bCs/>
          <w:color w:val="auto"/>
          <w:lang w:val="uk-UA"/>
        </w:rPr>
        <w:t>Примітка: під час голосування депутат Гусєв О.С. був відсутній</w:t>
      </w:r>
    </w:p>
    <w:p w14:paraId="43C9726D" w14:textId="67D78D13" w:rsidR="00D32621" w:rsidRDefault="00D32621" w:rsidP="007812B4">
      <w:pPr>
        <w:jc w:val="both"/>
        <w:rPr>
          <w:lang w:val="uk-UA" w:eastAsia="uk-UA" w:bidi="uk-UA"/>
        </w:rPr>
      </w:pPr>
    </w:p>
    <w:p w14:paraId="11DB0509" w14:textId="7BCBE437" w:rsidR="00B77319" w:rsidRDefault="00B77319" w:rsidP="00B77319">
      <w:pPr>
        <w:pStyle w:val="22"/>
        <w:shd w:val="clear" w:color="auto" w:fill="auto"/>
        <w:spacing w:after="0" w:line="240" w:lineRule="auto"/>
        <w:ind w:firstLine="0"/>
        <w:rPr>
          <w:shd w:val="clear" w:color="auto" w:fill="FFFFFF"/>
          <w:lang w:val="uk-UA"/>
        </w:rPr>
      </w:pPr>
      <w:r w:rsidRPr="006178BD">
        <w:rPr>
          <w:b/>
          <w:bCs/>
          <w:lang w:val="uk-UA" w:eastAsia="uk-UA" w:bidi="uk-UA"/>
        </w:rPr>
        <w:t>1.15</w:t>
      </w:r>
      <w:r w:rsidRPr="006178BD">
        <w:rPr>
          <w:lang w:val="uk-UA" w:eastAsia="uk-UA" w:bidi="uk-UA"/>
        </w:rPr>
        <w:t xml:space="preserve"> </w:t>
      </w:r>
      <w:hyperlink r:id="rId9" w:history="1">
        <w:r w:rsidRPr="006178BD">
          <w:rPr>
            <w:lang w:val="uk-UA" w:eastAsia="uk-UA" w:bidi="uk-UA"/>
          </w:rPr>
          <w:t xml:space="preserve"> </w:t>
        </w:r>
        <w:r w:rsidR="006178BD">
          <w:rPr>
            <w:lang w:val="uk-UA" w:eastAsia="uk-UA" w:bidi="uk-UA"/>
          </w:rPr>
          <w:t>Проєкт р</w:t>
        </w:r>
        <w:r w:rsidRPr="006178BD">
          <w:rPr>
            <w:lang w:val="uk-UA" w:eastAsia="uk-UA" w:bidi="uk-UA"/>
          </w:rPr>
          <w:t>ішення міської ради «</w:t>
        </w:r>
        <w:r w:rsidRPr="006178BD">
          <w:rPr>
            <w:snapToGrid w:val="0"/>
            <w:lang w:val="uk-UA"/>
          </w:rPr>
          <w:t xml:space="preserve">Про </w:t>
        </w:r>
        <w:r w:rsidRPr="006178BD">
          <w:rPr>
            <w:rStyle w:val="ab"/>
            <w:color w:val="auto"/>
            <w:u w:val="none"/>
            <w:shd w:val="clear" w:color="auto" w:fill="FFFFFF"/>
            <w:lang w:val="uk-UA"/>
          </w:rPr>
          <w:t>звернення депутатів Миколаївської міської ради до Прем’єр-міністра України щодо ситуації, яка склалася з нарахуванням (визначенням) плати за теплову енергію та</w:t>
        </w:r>
        <w:r w:rsidRPr="006178BD">
          <w:rPr>
            <w:rStyle w:val="ab"/>
            <w:color w:val="auto"/>
            <w:u w:val="none"/>
            <w:shd w:val="clear" w:color="auto" w:fill="FFFFFF"/>
          </w:rPr>
          <w:t> </w:t>
        </w:r>
        <w:r w:rsidRPr="006178BD">
          <w:rPr>
            <w:rStyle w:val="ab"/>
            <w:color w:val="auto"/>
            <w:u w:val="none"/>
            <w:shd w:val="clear" w:color="auto" w:fill="FFFFFF"/>
            <w:lang w:val="uk-UA"/>
          </w:rPr>
          <w:t>послуги з централізованого опалення</w:t>
        </w:r>
      </w:hyperlink>
      <w:r w:rsidRPr="006178BD">
        <w:rPr>
          <w:shd w:val="clear" w:color="auto" w:fill="FFFFFF"/>
        </w:rPr>
        <w:t> </w:t>
      </w:r>
      <w:r w:rsidRPr="006178BD">
        <w:rPr>
          <w:shd w:val="clear" w:color="auto" w:fill="FFFFFF"/>
          <w:lang w:val="uk-UA"/>
        </w:rPr>
        <w:t>(</w:t>
      </w:r>
      <w:r w:rsidR="00C818E7">
        <w:rPr>
          <w:shd w:val="clear" w:color="auto" w:fill="FFFFFF"/>
          <w:lang w:val="uk-UA"/>
        </w:rPr>
        <w:t xml:space="preserve">файл </w:t>
      </w:r>
      <w:r w:rsidRPr="006178BD">
        <w:rPr>
          <w:shd w:val="clear" w:color="auto" w:fill="FFFFFF"/>
        </w:rPr>
        <w:t>s</w:t>
      </w:r>
      <w:r w:rsidRPr="006178BD">
        <w:rPr>
          <w:shd w:val="clear" w:color="auto" w:fill="FFFFFF"/>
          <w:lang w:val="uk-UA"/>
        </w:rPr>
        <w:t>-</w:t>
      </w:r>
      <w:proofErr w:type="spellStart"/>
      <w:r w:rsidRPr="006178BD">
        <w:rPr>
          <w:shd w:val="clear" w:color="auto" w:fill="FFFFFF"/>
        </w:rPr>
        <w:t>du</w:t>
      </w:r>
      <w:proofErr w:type="spellEnd"/>
      <w:r w:rsidRPr="006178BD">
        <w:rPr>
          <w:shd w:val="clear" w:color="auto" w:fill="FFFFFF"/>
          <w:lang w:val="uk-UA"/>
        </w:rPr>
        <w:t>-041)</w:t>
      </w:r>
      <w:r w:rsidRPr="006178BD">
        <w:rPr>
          <w:b/>
          <w:bCs/>
          <w:shd w:val="clear" w:color="auto" w:fill="FFFFFF"/>
          <w:lang w:val="uk-UA"/>
        </w:rPr>
        <w:t xml:space="preserve"> (питання внесено до порядку денного «з голосу»).</w:t>
      </w:r>
      <w:r w:rsidRPr="006178BD">
        <w:rPr>
          <w:shd w:val="clear" w:color="auto" w:fill="FFFFFF"/>
          <w:lang w:val="uk-UA"/>
        </w:rPr>
        <w:t xml:space="preserve"> </w:t>
      </w:r>
    </w:p>
    <w:p w14:paraId="71021027" w14:textId="586B6D65" w:rsidR="006178BD" w:rsidRPr="006178BD" w:rsidRDefault="006178BD" w:rsidP="00B77319">
      <w:pPr>
        <w:pStyle w:val="22"/>
        <w:shd w:val="clear" w:color="auto" w:fill="auto"/>
        <w:spacing w:after="0" w:line="240" w:lineRule="auto"/>
        <w:ind w:firstLine="0"/>
        <w:rPr>
          <w:lang w:val="uk-UA" w:eastAsia="uk-UA" w:bidi="uk-UA"/>
        </w:rPr>
      </w:pPr>
      <w:r w:rsidRPr="006178BD">
        <w:rPr>
          <w:b/>
          <w:bCs/>
          <w:shd w:val="clear" w:color="auto" w:fill="FFFFFF"/>
          <w:lang w:val="uk-UA"/>
        </w:rPr>
        <w:t>СЛУХАЛИ:</w:t>
      </w:r>
      <w:r>
        <w:rPr>
          <w:shd w:val="clear" w:color="auto" w:fill="FFFFFF"/>
          <w:lang w:val="uk-UA"/>
        </w:rPr>
        <w:t xml:space="preserve"> </w:t>
      </w:r>
      <w:r w:rsidRPr="006178BD">
        <w:rPr>
          <w:b/>
          <w:bCs/>
          <w:shd w:val="clear" w:color="auto" w:fill="FFFFFF"/>
          <w:lang w:val="uk-UA"/>
        </w:rPr>
        <w:t>О. Рєпін,</w:t>
      </w:r>
      <w:r>
        <w:rPr>
          <w:shd w:val="clear" w:color="auto" w:fill="FFFFFF"/>
          <w:lang w:val="uk-UA"/>
        </w:rPr>
        <w:t xml:space="preserve"> який повідомив, що останній абзац необхідно викласти в такій редакції: </w:t>
      </w:r>
      <w:r>
        <w:rPr>
          <w:color w:val="000000"/>
          <w:lang w:val="uk-UA" w:eastAsia="uk-UA" w:bidi="uk-UA"/>
        </w:rPr>
        <w:t>«Виходячи з вищевикладеного, ми, депутати Миколаївської міської ради VII скликання, звертаємося з проханням сприяти вирішенню питання щодо зниження розміру плати за послуги з централізованого опалення, які надаються ПрАТ «Миколаївська ТЕЦ», засновником якого є держава в особі Міністерства палива та енергетики України. Також просимо розглянути можливість виділення додаткових коштів з державного бюджету для ОКП</w:t>
      </w:r>
      <w:r w:rsidR="00536A06">
        <w:rPr>
          <w:color w:val="000000"/>
          <w:lang w:val="uk-UA" w:eastAsia="uk-UA" w:bidi="uk-UA"/>
        </w:rPr>
        <w:t> </w:t>
      </w:r>
      <w:r>
        <w:rPr>
          <w:color w:val="000000"/>
          <w:lang w:val="uk-UA" w:eastAsia="uk-UA" w:bidi="uk-UA"/>
        </w:rPr>
        <w:t xml:space="preserve">«Миколаївоблтеплоенерго» в розмірі 100 000 тис. грн., що </w:t>
      </w:r>
      <w:proofErr w:type="spellStart"/>
      <w:r>
        <w:rPr>
          <w:color w:val="000000"/>
          <w:lang w:val="uk-UA" w:eastAsia="uk-UA" w:bidi="uk-UA"/>
        </w:rPr>
        <w:t>надасть</w:t>
      </w:r>
      <w:proofErr w:type="spellEnd"/>
      <w:r>
        <w:rPr>
          <w:color w:val="000000"/>
          <w:lang w:val="uk-UA" w:eastAsia="uk-UA" w:bidi="uk-UA"/>
        </w:rPr>
        <w:t xml:space="preserve"> можливість даному підприємству зменшити розмір нарахованої споживачам плати за послуги з централізованого опалення».</w:t>
      </w:r>
    </w:p>
    <w:p w14:paraId="534C0BCF" w14:textId="1165BD00" w:rsidR="00B77319" w:rsidRPr="006178BD" w:rsidRDefault="00B77319" w:rsidP="00B77319">
      <w:pPr>
        <w:jc w:val="both"/>
        <w:rPr>
          <w:bCs/>
          <w:color w:val="FF0000"/>
          <w:lang w:val="uk-UA" w:eastAsia="uk-UA" w:bidi="uk-UA"/>
        </w:rPr>
      </w:pPr>
      <w:r w:rsidRPr="006178BD">
        <w:rPr>
          <w:b/>
          <w:color w:val="auto"/>
          <w:lang w:val="uk-UA"/>
        </w:rPr>
        <w:t>ВИРІШИЛИ:</w:t>
      </w:r>
      <w:r w:rsidR="006178BD" w:rsidRPr="006178BD">
        <w:rPr>
          <w:b/>
          <w:color w:val="auto"/>
          <w:lang w:val="uk-UA"/>
        </w:rPr>
        <w:t xml:space="preserve"> </w:t>
      </w:r>
      <w:r w:rsidR="006178BD" w:rsidRPr="006178BD">
        <w:rPr>
          <w:bCs/>
          <w:color w:val="auto"/>
          <w:lang w:val="uk-UA"/>
        </w:rPr>
        <w:t xml:space="preserve">погодити </w:t>
      </w:r>
      <w:proofErr w:type="spellStart"/>
      <w:r w:rsidR="006178BD">
        <w:rPr>
          <w:bCs/>
          <w:color w:val="auto"/>
          <w:lang w:val="uk-UA"/>
        </w:rPr>
        <w:t>проєкт</w:t>
      </w:r>
      <w:proofErr w:type="spellEnd"/>
      <w:r w:rsidR="006178BD">
        <w:rPr>
          <w:bCs/>
          <w:color w:val="auto"/>
          <w:lang w:val="uk-UA"/>
        </w:rPr>
        <w:t xml:space="preserve"> </w:t>
      </w:r>
      <w:r w:rsidR="006178BD" w:rsidRPr="006178BD">
        <w:rPr>
          <w:bCs/>
          <w:color w:val="auto"/>
          <w:lang w:val="uk-UA"/>
        </w:rPr>
        <w:t>р</w:t>
      </w:r>
      <w:hyperlink r:id="rId10" w:history="1">
        <w:r w:rsidR="006178BD" w:rsidRPr="006178BD">
          <w:rPr>
            <w:color w:val="auto"/>
            <w:lang w:val="uk-UA" w:eastAsia="uk-UA" w:bidi="uk-UA"/>
          </w:rPr>
          <w:t>ішення міської ради «</w:t>
        </w:r>
        <w:r w:rsidR="006178BD" w:rsidRPr="006178BD">
          <w:rPr>
            <w:snapToGrid w:val="0"/>
            <w:color w:val="auto"/>
            <w:lang w:val="uk-UA"/>
          </w:rPr>
          <w:t xml:space="preserve">Про </w:t>
        </w:r>
        <w:r w:rsidR="006178BD" w:rsidRPr="006178BD">
          <w:rPr>
            <w:rStyle w:val="ab"/>
            <w:color w:val="auto"/>
            <w:u w:val="none"/>
            <w:shd w:val="clear" w:color="auto" w:fill="FFFFFF"/>
            <w:lang w:val="uk-UA"/>
          </w:rPr>
          <w:t>звернення депутатів Миколаївської міської ради до Прем’єр-міністра України щодо ситуації, яка склалася з нарахуванням (визначенням) плати за теплову енергію та</w:t>
        </w:r>
        <w:r w:rsidR="006178BD" w:rsidRPr="006178BD">
          <w:rPr>
            <w:rStyle w:val="ab"/>
            <w:color w:val="auto"/>
            <w:u w:val="none"/>
            <w:shd w:val="clear" w:color="auto" w:fill="FFFFFF"/>
          </w:rPr>
          <w:t> </w:t>
        </w:r>
        <w:r w:rsidR="006178BD" w:rsidRPr="006178BD">
          <w:rPr>
            <w:rStyle w:val="ab"/>
            <w:color w:val="auto"/>
            <w:u w:val="none"/>
            <w:shd w:val="clear" w:color="auto" w:fill="FFFFFF"/>
            <w:lang w:val="uk-UA"/>
          </w:rPr>
          <w:t>послуги з централізованого опалення</w:t>
        </w:r>
      </w:hyperlink>
      <w:r w:rsidR="006178BD" w:rsidRPr="00B77319">
        <w:rPr>
          <w:color w:val="auto"/>
          <w:shd w:val="clear" w:color="auto" w:fill="FFFFFF"/>
        </w:rPr>
        <w:t> </w:t>
      </w:r>
      <w:r w:rsidR="006178BD" w:rsidRPr="00B77319">
        <w:rPr>
          <w:color w:val="auto"/>
          <w:shd w:val="clear" w:color="auto" w:fill="FFFFFF"/>
          <w:lang w:val="uk-UA"/>
        </w:rPr>
        <w:t>(</w:t>
      </w:r>
      <w:r w:rsidR="00C818E7">
        <w:rPr>
          <w:color w:val="auto"/>
          <w:shd w:val="clear" w:color="auto" w:fill="FFFFFF"/>
          <w:lang w:val="uk-UA"/>
        </w:rPr>
        <w:t xml:space="preserve">файл </w:t>
      </w:r>
      <w:r w:rsidR="006178BD" w:rsidRPr="00B77319">
        <w:rPr>
          <w:color w:val="auto"/>
          <w:shd w:val="clear" w:color="auto" w:fill="FFFFFF"/>
        </w:rPr>
        <w:t>s</w:t>
      </w:r>
      <w:r w:rsidR="006178BD" w:rsidRPr="00B77319">
        <w:rPr>
          <w:color w:val="auto"/>
          <w:shd w:val="clear" w:color="auto" w:fill="FFFFFF"/>
          <w:lang w:val="uk-UA"/>
        </w:rPr>
        <w:t>-</w:t>
      </w:r>
      <w:proofErr w:type="spellStart"/>
      <w:r w:rsidR="006178BD" w:rsidRPr="00B77319">
        <w:rPr>
          <w:color w:val="auto"/>
          <w:shd w:val="clear" w:color="auto" w:fill="FFFFFF"/>
        </w:rPr>
        <w:t>du</w:t>
      </w:r>
      <w:proofErr w:type="spellEnd"/>
      <w:r w:rsidR="006178BD" w:rsidRPr="00B77319">
        <w:rPr>
          <w:color w:val="auto"/>
          <w:shd w:val="clear" w:color="auto" w:fill="FFFFFF"/>
          <w:lang w:val="uk-UA"/>
        </w:rPr>
        <w:t>-041)</w:t>
      </w:r>
      <w:r w:rsidR="006178BD">
        <w:rPr>
          <w:color w:val="auto"/>
          <w:shd w:val="clear" w:color="auto" w:fill="FFFFFF"/>
          <w:lang w:val="uk-UA"/>
        </w:rPr>
        <w:t xml:space="preserve"> зі змінами.</w:t>
      </w:r>
    </w:p>
    <w:p w14:paraId="78706AA5" w14:textId="77777777" w:rsidR="006178BD" w:rsidRPr="00A32185" w:rsidRDefault="006178BD" w:rsidP="006178BD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5  «проти»  0  «утримався»  </w:t>
      </w:r>
      <w:r>
        <w:rPr>
          <w:b/>
          <w:color w:val="auto"/>
          <w:lang w:val="uk-UA"/>
        </w:rPr>
        <w:t>0</w:t>
      </w:r>
    </w:p>
    <w:p w14:paraId="45CA37D0" w14:textId="59214EC9" w:rsidR="006178BD" w:rsidRPr="00A32185" w:rsidRDefault="006178BD" w:rsidP="006178BD">
      <w:pPr>
        <w:tabs>
          <w:tab w:val="left" w:pos="851"/>
        </w:tabs>
        <w:ind w:right="-1"/>
        <w:jc w:val="both"/>
        <w:rPr>
          <w:bCs/>
          <w:color w:val="auto"/>
          <w:lang w:val="uk-UA"/>
        </w:rPr>
      </w:pPr>
      <w:r w:rsidRPr="00A32185">
        <w:rPr>
          <w:bCs/>
          <w:color w:val="auto"/>
          <w:lang w:val="uk-UA"/>
        </w:rPr>
        <w:t>Примітка: під час голосування депутат Гусєв О.С. був відсутній</w:t>
      </w:r>
    </w:p>
    <w:p w14:paraId="1241805B" w14:textId="77777777" w:rsidR="001E1CD9" w:rsidRDefault="001E1CD9" w:rsidP="00C23D5A">
      <w:pPr>
        <w:pStyle w:val="22"/>
        <w:shd w:val="clear" w:color="auto" w:fill="auto"/>
        <w:spacing w:after="0" w:line="240" w:lineRule="auto"/>
        <w:ind w:firstLine="820"/>
        <w:rPr>
          <w:color w:val="FF0000"/>
          <w:lang w:val="uk-UA" w:eastAsia="uk-UA" w:bidi="uk-UA"/>
        </w:rPr>
      </w:pPr>
    </w:p>
    <w:p w14:paraId="2C484A53" w14:textId="2257DFAB" w:rsidR="00B77319" w:rsidRDefault="00B77319" w:rsidP="00B77319">
      <w:pPr>
        <w:pStyle w:val="22"/>
        <w:shd w:val="clear" w:color="auto" w:fill="auto"/>
        <w:spacing w:after="0" w:line="240" w:lineRule="auto"/>
        <w:ind w:firstLine="0"/>
        <w:rPr>
          <w:shd w:val="clear" w:color="auto" w:fill="FFFFFF"/>
          <w:lang w:val="uk-UA"/>
        </w:rPr>
      </w:pPr>
      <w:r w:rsidRPr="006178BD">
        <w:rPr>
          <w:b/>
          <w:bCs/>
          <w:lang w:val="uk-UA" w:eastAsia="uk-UA" w:bidi="uk-UA"/>
        </w:rPr>
        <w:t>1.16</w:t>
      </w:r>
      <w:r w:rsidRPr="006178BD">
        <w:rPr>
          <w:lang w:val="uk-UA" w:eastAsia="uk-UA" w:bidi="uk-UA"/>
        </w:rPr>
        <w:t xml:space="preserve"> </w:t>
      </w:r>
      <w:r w:rsidR="006178BD" w:rsidRPr="006178BD">
        <w:rPr>
          <w:lang w:val="uk-UA" w:eastAsia="uk-UA" w:bidi="uk-UA"/>
        </w:rPr>
        <w:t xml:space="preserve">Проєкт рішення </w:t>
      </w:r>
      <w:r w:rsidRPr="006178BD">
        <w:rPr>
          <w:lang w:val="uk-UA" w:eastAsia="uk-UA" w:bidi="uk-UA"/>
        </w:rPr>
        <w:t>міської ради «</w:t>
      </w:r>
      <w:r w:rsidRPr="006178BD">
        <w:rPr>
          <w:snapToGrid w:val="0"/>
          <w:lang w:val="uk-UA"/>
        </w:rPr>
        <w:t xml:space="preserve">Про звернення депутатів Миколаївської міської ради </w:t>
      </w:r>
      <w:r w:rsidRPr="006178BD">
        <w:rPr>
          <w:snapToGrid w:val="0"/>
          <w:shd w:val="clear" w:color="auto" w:fill="FFFFFF"/>
          <w:lang w:val="uk-UA"/>
        </w:rPr>
        <w:t>VII скликання</w:t>
      </w:r>
      <w:r w:rsidRPr="006178BD">
        <w:rPr>
          <w:snapToGrid w:val="0"/>
          <w:lang w:val="uk-UA"/>
        </w:rPr>
        <w:t xml:space="preserve"> до Президента України, Верховної Ради України, Кабінету Міністрів України щодо скасування постанов Національної комісії, що здійснює державне регулювання у сферах енергетики та комунальних послуг, щодо зміни порядку оплати послуг за розподіл природного газу та збільшення тарифу </w:t>
      </w:r>
      <w:r w:rsidRPr="006178BD">
        <w:rPr>
          <w:bCs/>
          <w:snapToGrid w:val="0"/>
          <w:shd w:val="clear" w:color="auto" w:fill="FFFFFF"/>
          <w:lang w:val="uk-UA"/>
        </w:rPr>
        <w:t>на вказані послуги для</w:t>
      </w:r>
      <w:r w:rsidRPr="006178BD">
        <w:rPr>
          <w:snapToGrid w:val="0"/>
          <w:lang w:val="uk-UA"/>
        </w:rPr>
        <w:t xml:space="preserve"> АТ</w:t>
      </w:r>
      <w:r w:rsidRPr="006178BD">
        <w:rPr>
          <w:snapToGrid w:val="0"/>
        </w:rPr>
        <w:t> </w:t>
      </w:r>
      <w:r w:rsidRPr="006178BD">
        <w:rPr>
          <w:snapToGrid w:val="0"/>
          <w:lang w:val="uk-UA"/>
        </w:rPr>
        <w:t>«МИКОЛАЇВГАЗ» (файл </w:t>
      </w:r>
      <w:r w:rsidRPr="006178BD">
        <w:rPr>
          <w:snapToGrid w:val="0"/>
          <w:lang w:val="en-US"/>
        </w:rPr>
        <w:t>s</w:t>
      </w:r>
      <w:r w:rsidRPr="006178BD">
        <w:rPr>
          <w:snapToGrid w:val="0"/>
          <w:lang w:val="uk-UA"/>
        </w:rPr>
        <w:t>-</w:t>
      </w:r>
      <w:proofErr w:type="spellStart"/>
      <w:r w:rsidRPr="006178BD">
        <w:rPr>
          <w:snapToGrid w:val="0"/>
          <w:lang w:val="en-US"/>
        </w:rPr>
        <w:t>gs</w:t>
      </w:r>
      <w:proofErr w:type="spellEnd"/>
      <w:r w:rsidRPr="006178BD">
        <w:rPr>
          <w:snapToGrid w:val="0"/>
          <w:lang w:val="uk-UA"/>
        </w:rPr>
        <w:t>-147)</w:t>
      </w:r>
      <w:r w:rsidRPr="006178BD">
        <w:rPr>
          <w:b/>
          <w:bCs/>
          <w:shd w:val="clear" w:color="auto" w:fill="FFFFFF"/>
          <w:lang w:val="uk-UA"/>
        </w:rPr>
        <w:t xml:space="preserve"> (питання внесено до порядку денного «з голосу»).</w:t>
      </w:r>
      <w:r w:rsidRPr="006178BD">
        <w:rPr>
          <w:shd w:val="clear" w:color="auto" w:fill="FFFFFF"/>
          <w:lang w:val="uk-UA"/>
        </w:rPr>
        <w:t xml:space="preserve"> </w:t>
      </w:r>
    </w:p>
    <w:p w14:paraId="15C5682E" w14:textId="77777777" w:rsidR="00536A06" w:rsidRDefault="00536A06" w:rsidP="00536A06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A32185">
        <w:rPr>
          <w:b/>
          <w:bCs/>
          <w:color w:val="auto"/>
          <w:lang w:val="uk-UA"/>
        </w:rPr>
        <w:t>В ОБГОВОРЕНІ ПРИЙМАЛИ УЧАСТЬ:</w:t>
      </w:r>
    </w:p>
    <w:p w14:paraId="202C759F" w14:textId="67BC9ACB" w:rsidR="006178BD" w:rsidRDefault="00536A06" w:rsidP="00B77319">
      <w:pPr>
        <w:pStyle w:val="22"/>
        <w:shd w:val="clear" w:color="auto" w:fill="auto"/>
        <w:spacing w:after="0" w:line="240" w:lineRule="auto"/>
        <w:ind w:firstLine="0"/>
        <w:rPr>
          <w:snapToGrid w:val="0"/>
          <w:lang w:val="uk-UA"/>
        </w:rPr>
      </w:pPr>
      <w:r>
        <w:rPr>
          <w:b/>
          <w:bCs/>
          <w:shd w:val="clear" w:color="auto" w:fill="FFFFFF"/>
          <w:lang w:val="uk-UA"/>
        </w:rPr>
        <w:lastRenderedPageBreak/>
        <w:t>-Є. </w:t>
      </w:r>
      <w:proofErr w:type="spellStart"/>
      <w:r>
        <w:rPr>
          <w:b/>
          <w:bCs/>
          <w:shd w:val="clear" w:color="auto" w:fill="FFFFFF"/>
          <w:lang w:val="uk-UA"/>
        </w:rPr>
        <w:t>Римарь</w:t>
      </w:r>
      <w:proofErr w:type="spellEnd"/>
      <w:r>
        <w:rPr>
          <w:b/>
          <w:bCs/>
          <w:shd w:val="clear" w:color="auto" w:fill="FFFFFF"/>
          <w:lang w:val="uk-UA"/>
        </w:rPr>
        <w:t xml:space="preserve">, </w:t>
      </w:r>
      <w:r>
        <w:rPr>
          <w:shd w:val="clear" w:color="auto" w:fill="FFFFFF"/>
          <w:lang w:val="uk-UA"/>
        </w:rPr>
        <w:t xml:space="preserve">який зауважив, що на </w:t>
      </w:r>
      <w:r w:rsidR="001E1CD9">
        <w:rPr>
          <w:shd w:val="clear" w:color="auto" w:fill="FFFFFF"/>
          <w:lang w:val="uk-UA"/>
        </w:rPr>
        <w:t xml:space="preserve">пленарному засіданні </w:t>
      </w:r>
      <w:r>
        <w:rPr>
          <w:shd w:val="clear" w:color="auto" w:fill="FFFFFF"/>
          <w:lang w:val="uk-UA"/>
        </w:rPr>
        <w:t>сесії Миколаївської міської ради бул</w:t>
      </w:r>
      <w:r w:rsidR="001E1CD9">
        <w:rPr>
          <w:shd w:val="clear" w:color="auto" w:fill="FFFFFF"/>
          <w:lang w:val="uk-UA"/>
        </w:rPr>
        <w:t xml:space="preserve">о прийнято рішення зі змінами, а саме: з урахуванням рекомендації постійної комісії. </w:t>
      </w:r>
      <w:r>
        <w:rPr>
          <w:shd w:val="clear" w:color="auto" w:fill="FFFFFF"/>
          <w:lang w:val="uk-UA"/>
        </w:rPr>
        <w:t xml:space="preserve"> </w:t>
      </w:r>
      <w:r w:rsidR="001E1CD9">
        <w:rPr>
          <w:shd w:val="clear" w:color="auto" w:fill="FFFFFF"/>
          <w:lang w:val="uk-UA"/>
        </w:rPr>
        <w:t xml:space="preserve">Також наголосив, що </w:t>
      </w:r>
      <w:r>
        <w:rPr>
          <w:shd w:val="clear" w:color="auto" w:fill="FFFFFF"/>
          <w:lang w:val="uk-UA"/>
        </w:rPr>
        <w:t>НКРЕКП до вказаного проєкту рішення</w:t>
      </w:r>
      <w:r w:rsidR="001E1CD9">
        <w:rPr>
          <w:shd w:val="clear" w:color="auto" w:fill="FFFFFF"/>
          <w:lang w:val="uk-UA"/>
        </w:rPr>
        <w:t xml:space="preserve"> було внесено як</w:t>
      </w:r>
      <w:r>
        <w:rPr>
          <w:shd w:val="clear" w:color="auto" w:fill="FFFFFF"/>
          <w:lang w:val="uk-UA"/>
        </w:rPr>
        <w:t xml:space="preserve"> </w:t>
      </w:r>
      <w:r w:rsidR="001E1CD9">
        <w:rPr>
          <w:shd w:val="clear" w:color="auto" w:fill="FFFFFF"/>
          <w:lang w:val="uk-UA"/>
        </w:rPr>
        <w:t>«</w:t>
      </w:r>
      <w:r w:rsidRPr="006178BD">
        <w:rPr>
          <w:snapToGrid w:val="0"/>
          <w:lang w:val="uk-UA"/>
        </w:rPr>
        <w:t>Національн</w:t>
      </w:r>
      <w:r>
        <w:rPr>
          <w:snapToGrid w:val="0"/>
          <w:lang w:val="uk-UA"/>
        </w:rPr>
        <w:t>а</w:t>
      </w:r>
      <w:r w:rsidRPr="006178BD">
        <w:rPr>
          <w:snapToGrid w:val="0"/>
          <w:lang w:val="uk-UA"/>
        </w:rPr>
        <w:t xml:space="preserve"> комісі</w:t>
      </w:r>
      <w:r>
        <w:rPr>
          <w:snapToGrid w:val="0"/>
          <w:lang w:val="uk-UA"/>
        </w:rPr>
        <w:t>я</w:t>
      </w:r>
      <w:r w:rsidRPr="006178BD">
        <w:rPr>
          <w:snapToGrid w:val="0"/>
          <w:lang w:val="uk-UA"/>
        </w:rPr>
        <w:t>, що здійснює державне регулювання у сферах енергетики та комунальних послуг</w:t>
      </w:r>
      <w:r w:rsidR="001E1CD9">
        <w:rPr>
          <w:snapToGrid w:val="0"/>
          <w:lang w:val="uk-UA"/>
        </w:rPr>
        <w:t>»</w:t>
      </w:r>
      <w:r>
        <w:rPr>
          <w:snapToGrid w:val="0"/>
          <w:lang w:val="uk-UA"/>
        </w:rPr>
        <w:t>.</w:t>
      </w:r>
    </w:p>
    <w:p w14:paraId="1BE36F6B" w14:textId="4DD07C7B" w:rsidR="00536A06" w:rsidRDefault="00536A06" w:rsidP="00B77319">
      <w:pPr>
        <w:pStyle w:val="22"/>
        <w:shd w:val="clear" w:color="auto" w:fill="auto"/>
        <w:spacing w:after="0" w:line="240" w:lineRule="auto"/>
        <w:ind w:firstLine="0"/>
        <w:rPr>
          <w:snapToGrid w:val="0"/>
          <w:lang w:val="uk-UA"/>
        </w:rPr>
      </w:pPr>
      <w:r>
        <w:rPr>
          <w:snapToGrid w:val="0"/>
          <w:lang w:val="uk-UA"/>
        </w:rPr>
        <w:t>-</w:t>
      </w:r>
      <w:r w:rsidRPr="00536A06">
        <w:rPr>
          <w:b/>
          <w:bCs/>
          <w:snapToGrid w:val="0"/>
          <w:lang w:val="uk-UA"/>
        </w:rPr>
        <w:t>О. Солтис</w:t>
      </w:r>
      <w:r>
        <w:rPr>
          <w:snapToGrid w:val="0"/>
          <w:lang w:val="uk-UA"/>
        </w:rPr>
        <w:t xml:space="preserve">, який наголосив на тому, що Кабінет Міністрів України не має права скасовувати </w:t>
      </w:r>
      <w:r w:rsidRPr="006178BD">
        <w:rPr>
          <w:snapToGrid w:val="0"/>
          <w:lang w:val="uk-UA"/>
        </w:rPr>
        <w:t>постанов</w:t>
      </w:r>
      <w:r>
        <w:rPr>
          <w:snapToGrid w:val="0"/>
          <w:lang w:val="uk-UA"/>
        </w:rPr>
        <w:t>у</w:t>
      </w:r>
      <w:r w:rsidRPr="006178BD">
        <w:rPr>
          <w:snapToGrid w:val="0"/>
          <w:lang w:val="uk-UA"/>
        </w:rPr>
        <w:t xml:space="preserve"> Національної комісії, що здійснює державне регулювання у сферах енергетики та комунальних послуг</w:t>
      </w:r>
      <w:r>
        <w:rPr>
          <w:snapToGrid w:val="0"/>
          <w:lang w:val="uk-UA"/>
        </w:rPr>
        <w:t xml:space="preserve">, з огляду на що, вказаний </w:t>
      </w:r>
      <w:proofErr w:type="spellStart"/>
      <w:r>
        <w:rPr>
          <w:snapToGrid w:val="0"/>
          <w:lang w:val="uk-UA"/>
        </w:rPr>
        <w:t>проєкт</w:t>
      </w:r>
      <w:proofErr w:type="spellEnd"/>
      <w:r>
        <w:rPr>
          <w:snapToGrid w:val="0"/>
          <w:lang w:val="uk-UA"/>
        </w:rPr>
        <w:t xml:space="preserve"> рішення міської ради необхідно </w:t>
      </w:r>
      <w:r w:rsidR="001E1CD9">
        <w:rPr>
          <w:snapToGrid w:val="0"/>
          <w:lang w:val="uk-UA"/>
        </w:rPr>
        <w:t>доопрацювати з метою його приведення до</w:t>
      </w:r>
      <w:r>
        <w:rPr>
          <w:snapToGrid w:val="0"/>
          <w:lang w:val="uk-UA"/>
        </w:rPr>
        <w:t xml:space="preserve"> норм чинного законод</w:t>
      </w:r>
      <w:r w:rsidR="00DB507A">
        <w:rPr>
          <w:snapToGrid w:val="0"/>
          <w:lang w:val="uk-UA"/>
        </w:rPr>
        <w:t>авства.</w:t>
      </w:r>
    </w:p>
    <w:p w14:paraId="0A39EFFA" w14:textId="63271D9D" w:rsidR="00536A06" w:rsidRPr="00536A06" w:rsidRDefault="00536A06" w:rsidP="00B77319">
      <w:pPr>
        <w:pStyle w:val="22"/>
        <w:shd w:val="clear" w:color="auto" w:fill="auto"/>
        <w:spacing w:after="0" w:line="240" w:lineRule="auto"/>
        <w:ind w:firstLine="0"/>
        <w:rPr>
          <w:lang w:val="uk-UA" w:eastAsia="uk-UA" w:bidi="uk-UA"/>
        </w:rPr>
      </w:pPr>
      <w:r>
        <w:rPr>
          <w:snapToGrid w:val="0"/>
          <w:lang w:val="uk-UA"/>
        </w:rPr>
        <w:t>-</w:t>
      </w:r>
      <w:r w:rsidRPr="00DB507A">
        <w:rPr>
          <w:b/>
          <w:bCs/>
          <w:snapToGrid w:val="0"/>
          <w:lang w:val="uk-UA"/>
        </w:rPr>
        <w:t>О. Рєпін</w:t>
      </w:r>
      <w:r>
        <w:rPr>
          <w:snapToGrid w:val="0"/>
          <w:lang w:val="uk-UA"/>
        </w:rPr>
        <w:t xml:space="preserve">, який попросив </w:t>
      </w:r>
      <w:r w:rsidR="00DB507A">
        <w:rPr>
          <w:snapToGrid w:val="0"/>
          <w:lang w:val="uk-UA"/>
        </w:rPr>
        <w:t xml:space="preserve">направити </w:t>
      </w:r>
      <w:r w:rsidR="00847C49">
        <w:rPr>
          <w:snapToGrid w:val="0"/>
          <w:lang w:val="uk-UA"/>
        </w:rPr>
        <w:t xml:space="preserve">завірену належним чином </w:t>
      </w:r>
      <w:r w:rsidR="00DB507A">
        <w:rPr>
          <w:snapToGrid w:val="0"/>
          <w:lang w:val="uk-UA"/>
        </w:rPr>
        <w:t xml:space="preserve">копію рішення </w:t>
      </w:r>
      <w:r w:rsidR="00847C49">
        <w:rPr>
          <w:snapToGrid w:val="0"/>
          <w:lang w:val="uk-UA"/>
        </w:rPr>
        <w:t xml:space="preserve">Миколаївської </w:t>
      </w:r>
      <w:r w:rsidR="00DB507A">
        <w:rPr>
          <w:snapToGrid w:val="0"/>
          <w:lang w:val="uk-UA"/>
        </w:rPr>
        <w:t>міської ради Очаківськ</w:t>
      </w:r>
      <w:r w:rsidR="00847C49">
        <w:rPr>
          <w:snapToGrid w:val="0"/>
          <w:lang w:val="uk-UA"/>
        </w:rPr>
        <w:t>ій міській раді.</w:t>
      </w:r>
    </w:p>
    <w:p w14:paraId="6C582073" w14:textId="13525FF9" w:rsidR="00B77319" w:rsidRPr="006178BD" w:rsidRDefault="00B77319" w:rsidP="00B77319">
      <w:pPr>
        <w:jc w:val="both"/>
        <w:rPr>
          <w:color w:val="auto"/>
          <w:lang w:val="uk-UA" w:eastAsia="uk-UA" w:bidi="uk-UA"/>
        </w:rPr>
      </w:pPr>
      <w:r w:rsidRPr="006178BD">
        <w:rPr>
          <w:b/>
          <w:color w:val="auto"/>
          <w:lang w:val="uk-UA"/>
        </w:rPr>
        <w:t>ВИРІШИЛИ:</w:t>
      </w:r>
      <w:r w:rsidR="006178BD" w:rsidRPr="006178BD">
        <w:rPr>
          <w:b/>
          <w:color w:val="auto"/>
          <w:lang w:val="uk-UA"/>
        </w:rPr>
        <w:t xml:space="preserve"> </w:t>
      </w:r>
      <w:r w:rsidR="006178BD" w:rsidRPr="006178BD">
        <w:rPr>
          <w:bCs/>
          <w:color w:val="auto"/>
          <w:lang w:val="uk-UA"/>
        </w:rPr>
        <w:t xml:space="preserve">погодити </w:t>
      </w:r>
      <w:proofErr w:type="spellStart"/>
      <w:r w:rsidR="006178BD" w:rsidRPr="006178BD">
        <w:rPr>
          <w:bCs/>
          <w:color w:val="auto"/>
          <w:lang w:val="uk-UA"/>
        </w:rPr>
        <w:t>проєкт</w:t>
      </w:r>
      <w:proofErr w:type="spellEnd"/>
      <w:r w:rsidR="006178BD" w:rsidRPr="006178BD">
        <w:rPr>
          <w:color w:val="auto"/>
          <w:lang w:val="uk-UA" w:eastAsia="uk-UA" w:bidi="uk-UA"/>
        </w:rPr>
        <w:t xml:space="preserve"> рішення міської ради «</w:t>
      </w:r>
      <w:r w:rsidR="006178BD" w:rsidRPr="006178BD">
        <w:rPr>
          <w:snapToGrid w:val="0"/>
          <w:color w:val="auto"/>
          <w:lang w:val="uk-UA"/>
        </w:rPr>
        <w:t xml:space="preserve">Про звернення депутатів Миколаївської міської ради </w:t>
      </w:r>
      <w:r w:rsidR="006178BD" w:rsidRPr="006178BD">
        <w:rPr>
          <w:snapToGrid w:val="0"/>
          <w:color w:val="auto"/>
          <w:shd w:val="clear" w:color="auto" w:fill="FFFFFF"/>
          <w:lang w:val="uk-UA"/>
        </w:rPr>
        <w:t>VII скликання</w:t>
      </w:r>
      <w:r w:rsidR="006178BD" w:rsidRPr="006178BD">
        <w:rPr>
          <w:snapToGrid w:val="0"/>
          <w:color w:val="auto"/>
          <w:lang w:val="uk-UA"/>
        </w:rPr>
        <w:t xml:space="preserve"> до Президента України, Верховної Ради України, Кабінету Міністрів України щодо скасування постанов Національної комісії, що здійснює державне регулювання у сферах енергетики та комунальних послуг, щодо зміни порядку оплати послуг за розподіл природного газу та збільшення тарифу </w:t>
      </w:r>
      <w:r w:rsidR="006178BD" w:rsidRPr="006178BD">
        <w:rPr>
          <w:bCs/>
          <w:snapToGrid w:val="0"/>
          <w:color w:val="auto"/>
          <w:shd w:val="clear" w:color="auto" w:fill="FFFFFF"/>
          <w:lang w:val="uk-UA"/>
        </w:rPr>
        <w:t>на вказані послуги для</w:t>
      </w:r>
      <w:r w:rsidR="006178BD" w:rsidRPr="006178BD">
        <w:rPr>
          <w:snapToGrid w:val="0"/>
          <w:color w:val="auto"/>
          <w:lang w:val="uk-UA"/>
        </w:rPr>
        <w:t xml:space="preserve"> АТ</w:t>
      </w:r>
      <w:r w:rsidR="006178BD" w:rsidRPr="006178BD">
        <w:rPr>
          <w:snapToGrid w:val="0"/>
          <w:color w:val="auto"/>
        </w:rPr>
        <w:t> </w:t>
      </w:r>
      <w:r w:rsidR="006178BD" w:rsidRPr="006178BD">
        <w:rPr>
          <w:snapToGrid w:val="0"/>
          <w:color w:val="auto"/>
          <w:lang w:val="uk-UA"/>
        </w:rPr>
        <w:t xml:space="preserve">«МИКОЛАЇВГАЗ» </w:t>
      </w:r>
      <w:r w:rsidR="00536A06">
        <w:rPr>
          <w:snapToGrid w:val="0"/>
          <w:color w:val="auto"/>
          <w:lang w:val="uk-UA"/>
        </w:rPr>
        <w:t xml:space="preserve">      </w:t>
      </w:r>
      <w:r w:rsidR="006178BD" w:rsidRPr="006178BD">
        <w:rPr>
          <w:snapToGrid w:val="0"/>
          <w:color w:val="auto"/>
          <w:lang w:val="uk-UA"/>
        </w:rPr>
        <w:t>(файл </w:t>
      </w:r>
      <w:r w:rsidR="006178BD" w:rsidRPr="006178BD">
        <w:rPr>
          <w:snapToGrid w:val="0"/>
          <w:color w:val="auto"/>
          <w:lang w:val="en-US"/>
        </w:rPr>
        <w:t>s</w:t>
      </w:r>
      <w:r w:rsidR="006178BD" w:rsidRPr="006178BD">
        <w:rPr>
          <w:snapToGrid w:val="0"/>
          <w:color w:val="auto"/>
          <w:lang w:val="uk-UA"/>
        </w:rPr>
        <w:t>-</w:t>
      </w:r>
      <w:proofErr w:type="spellStart"/>
      <w:r w:rsidR="006178BD" w:rsidRPr="006178BD">
        <w:rPr>
          <w:snapToGrid w:val="0"/>
          <w:color w:val="auto"/>
          <w:lang w:val="en-US"/>
        </w:rPr>
        <w:t>gs</w:t>
      </w:r>
      <w:proofErr w:type="spellEnd"/>
      <w:r w:rsidR="006178BD" w:rsidRPr="006178BD">
        <w:rPr>
          <w:snapToGrid w:val="0"/>
          <w:color w:val="auto"/>
          <w:lang w:val="uk-UA"/>
        </w:rPr>
        <w:t>-147)</w:t>
      </w:r>
      <w:r w:rsidR="006178BD">
        <w:rPr>
          <w:snapToGrid w:val="0"/>
          <w:color w:val="auto"/>
          <w:lang w:val="uk-UA"/>
        </w:rPr>
        <w:t xml:space="preserve"> </w:t>
      </w:r>
      <w:r w:rsidR="00E62BDD">
        <w:rPr>
          <w:snapToGrid w:val="0"/>
          <w:color w:val="auto"/>
          <w:lang w:val="uk-UA"/>
        </w:rPr>
        <w:t>з урахуванням норм чинного законодавства.</w:t>
      </w:r>
    </w:p>
    <w:p w14:paraId="607ADA2A" w14:textId="77777777" w:rsidR="006178BD" w:rsidRPr="00A32185" w:rsidRDefault="006178BD" w:rsidP="006178BD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5  «проти»  0  «утримався»  </w:t>
      </w:r>
      <w:r>
        <w:rPr>
          <w:b/>
          <w:color w:val="auto"/>
          <w:lang w:val="uk-UA"/>
        </w:rPr>
        <w:t>0</w:t>
      </w:r>
    </w:p>
    <w:p w14:paraId="79CC0139" w14:textId="77777777" w:rsidR="006178BD" w:rsidRPr="00A32185" w:rsidRDefault="006178BD" w:rsidP="006178BD">
      <w:pPr>
        <w:tabs>
          <w:tab w:val="left" w:pos="851"/>
        </w:tabs>
        <w:ind w:right="-1"/>
        <w:jc w:val="both"/>
        <w:rPr>
          <w:bCs/>
          <w:color w:val="auto"/>
          <w:lang w:val="uk-UA"/>
        </w:rPr>
      </w:pPr>
      <w:r w:rsidRPr="00A32185">
        <w:rPr>
          <w:bCs/>
          <w:color w:val="auto"/>
          <w:lang w:val="uk-UA"/>
        </w:rPr>
        <w:t>Примітка: під час голосування депутат Гусєв О.С. був відсутній</w:t>
      </w:r>
    </w:p>
    <w:p w14:paraId="1844773B" w14:textId="641079DD" w:rsidR="007812B4" w:rsidRDefault="007812B4" w:rsidP="00C23D5A">
      <w:pPr>
        <w:pStyle w:val="22"/>
        <w:shd w:val="clear" w:color="auto" w:fill="auto"/>
        <w:spacing w:after="0" w:line="240" w:lineRule="auto"/>
        <w:ind w:firstLine="820"/>
        <w:rPr>
          <w:color w:val="FF0000"/>
          <w:lang w:val="uk-UA" w:eastAsia="uk-UA" w:bidi="uk-UA"/>
        </w:rPr>
      </w:pPr>
    </w:p>
    <w:p w14:paraId="3F6CF261" w14:textId="77777777" w:rsidR="00847C49" w:rsidRDefault="00847C49" w:rsidP="00A32185">
      <w:pPr>
        <w:pStyle w:val="afe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725339D" w14:textId="6EA808F8" w:rsidR="00A32185" w:rsidRPr="00A32185" w:rsidRDefault="00A32185" w:rsidP="00A32185">
      <w:pPr>
        <w:pStyle w:val="afe"/>
        <w:spacing w:before="0" w:beforeAutospacing="0" w:after="0" w:afterAutospacing="0"/>
        <w:jc w:val="both"/>
        <w:rPr>
          <w:lang w:val="uk-UA"/>
        </w:rPr>
      </w:pPr>
      <w:r w:rsidRPr="00A32185">
        <w:rPr>
          <w:color w:val="000000"/>
          <w:sz w:val="28"/>
          <w:szCs w:val="28"/>
          <w:lang w:val="uk-UA"/>
        </w:rPr>
        <w:t>Питання, які не були розглянуті на засіданні постійної комісії переносяться на чергове засідання.</w:t>
      </w:r>
    </w:p>
    <w:p w14:paraId="0939C988" w14:textId="77777777" w:rsidR="00A32185" w:rsidRPr="00A32185" w:rsidRDefault="00A32185" w:rsidP="00A32185">
      <w:pPr>
        <w:spacing w:after="240"/>
        <w:rPr>
          <w:lang w:val="uk-UA"/>
        </w:rPr>
      </w:pPr>
    </w:p>
    <w:p w14:paraId="08F5226D" w14:textId="77777777" w:rsidR="00A32185" w:rsidRPr="00A32185" w:rsidRDefault="00A32185" w:rsidP="00A32185">
      <w:pPr>
        <w:pStyle w:val="afe"/>
        <w:spacing w:before="0" w:beforeAutospacing="0" w:after="0" w:afterAutospacing="0"/>
        <w:jc w:val="both"/>
        <w:rPr>
          <w:lang w:val="uk-UA"/>
        </w:rPr>
      </w:pPr>
      <w:r w:rsidRPr="00A32185">
        <w:rPr>
          <w:color w:val="000000"/>
          <w:sz w:val="28"/>
          <w:szCs w:val="28"/>
          <w:lang w:val="uk-UA"/>
        </w:rPr>
        <w:t xml:space="preserve">Голова комісії </w:t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color w:val="000000"/>
          <w:sz w:val="28"/>
          <w:szCs w:val="28"/>
          <w:lang w:val="uk-UA"/>
        </w:rPr>
        <w:t>О. ЛЄПІШЕВ</w:t>
      </w:r>
    </w:p>
    <w:p w14:paraId="58260C7E" w14:textId="3F367608" w:rsidR="004A5483" w:rsidRPr="00A32185" w:rsidRDefault="00A32185" w:rsidP="00A32185">
      <w:pPr>
        <w:jc w:val="both"/>
        <w:rPr>
          <w:color w:val="auto"/>
          <w:lang w:val="uk-UA"/>
        </w:rPr>
      </w:pPr>
      <w:r w:rsidRPr="00A32185">
        <w:rPr>
          <w:lang w:val="uk-UA"/>
        </w:rPr>
        <w:br/>
      </w:r>
      <w:r w:rsidRPr="00A32185">
        <w:rPr>
          <w:lang w:val="uk-UA"/>
        </w:rPr>
        <w:br/>
        <w:t>Секретар комісії</w:t>
      </w:r>
      <w:r w:rsidRPr="00A32185">
        <w:rPr>
          <w:rStyle w:val="apple-tab-span"/>
          <w:lang w:val="uk-UA"/>
        </w:rPr>
        <w:tab/>
      </w:r>
      <w:r w:rsidRPr="00A32185">
        <w:rPr>
          <w:rStyle w:val="apple-tab-span"/>
          <w:lang w:val="uk-UA"/>
        </w:rPr>
        <w:tab/>
      </w:r>
      <w:r w:rsidRPr="00A32185">
        <w:rPr>
          <w:rStyle w:val="apple-tab-span"/>
          <w:lang w:val="uk-UA"/>
        </w:rPr>
        <w:tab/>
      </w:r>
      <w:r w:rsidRPr="00A32185">
        <w:rPr>
          <w:rStyle w:val="apple-tab-span"/>
          <w:lang w:val="uk-UA"/>
        </w:rPr>
        <w:tab/>
      </w:r>
      <w:r w:rsidRPr="00A32185">
        <w:rPr>
          <w:rStyle w:val="apple-tab-span"/>
          <w:lang w:val="uk-UA"/>
        </w:rPr>
        <w:tab/>
      </w:r>
      <w:r w:rsidRPr="00A32185">
        <w:rPr>
          <w:rStyle w:val="apple-tab-span"/>
          <w:lang w:val="uk-UA"/>
        </w:rPr>
        <w:tab/>
      </w:r>
      <w:r w:rsidRPr="00A32185">
        <w:rPr>
          <w:rStyle w:val="apple-tab-span"/>
          <w:lang w:val="uk-UA"/>
        </w:rPr>
        <w:tab/>
      </w:r>
      <w:r w:rsidRPr="00A32185">
        <w:rPr>
          <w:rStyle w:val="apple-tab-span"/>
          <w:lang w:val="uk-UA"/>
        </w:rPr>
        <w:tab/>
      </w:r>
      <w:r w:rsidRPr="00A32185">
        <w:rPr>
          <w:lang w:val="uk-UA"/>
        </w:rPr>
        <w:t>О. СОЛТИС</w:t>
      </w:r>
    </w:p>
    <w:sectPr w:rsidR="004A5483" w:rsidRPr="00A32185" w:rsidSect="00526785">
      <w:footerReference w:type="default" r:id="rId11"/>
      <w:pgSz w:w="11906" w:h="16838"/>
      <w:pgMar w:top="851" w:right="849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D0E76" w14:textId="77777777" w:rsidR="0088070F" w:rsidRDefault="0088070F" w:rsidP="00805F1C">
      <w:r>
        <w:separator/>
      </w:r>
    </w:p>
  </w:endnote>
  <w:endnote w:type="continuationSeparator" w:id="0">
    <w:p w14:paraId="611FA216" w14:textId="77777777" w:rsidR="0088070F" w:rsidRDefault="0088070F" w:rsidP="0080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075755"/>
      <w:docPartObj>
        <w:docPartGallery w:val="Page Numbers (Bottom of Page)"/>
        <w:docPartUnique/>
      </w:docPartObj>
    </w:sdtPr>
    <w:sdtContent>
      <w:p w14:paraId="4FBD118E" w14:textId="65BF1068" w:rsidR="009A4551" w:rsidRDefault="009A45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0F61E04C" w14:textId="77777777" w:rsidR="009A4551" w:rsidRDefault="009A45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FC9F5" w14:textId="77777777" w:rsidR="0088070F" w:rsidRDefault="0088070F" w:rsidP="00805F1C">
      <w:r>
        <w:separator/>
      </w:r>
    </w:p>
  </w:footnote>
  <w:footnote w:type="continuationSeparator" w:id="0">
    <w:p w14:paraId="3A185BB2" w14:textId="77777777" w:rsidR="0088070F" w:rsidRDefault="0088070F" w:rsidP="00805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CD10BC"/>
    <w:multiLevelType w:val="hybridMultilevel"/>
    <w:tmpl w:val="487AF282"/>
    <w:lvl w:ilvl="0" w:tplc="CD9EC14E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6236A78"/>
    <w:multiLevelType w:val="hybridMultilevel"/>
    <w:tmpl w:val="B23E90F4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0C48"/>
    <w:multiLevelType w:val="multilevel"/>
    <w:tmpl w:val="C0DA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E7273"/>
    <w:multiLevelType w:val="multilevel"/>
    <w:tmpl w:val="CC2E9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0085F"/>
    <w:multiLevelType w:val="hybridMultilevel"/>
    <w:tmpl w:val="00B2126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82468"/>
    <w:multiLevelType w:val="hybridMultilevel"/>
    <w:tmpl w:val="DB504B6C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2670B"/>
    <w:multiLevelType w:val="hybridMultilevel"/>
    <w:tmpl w:val="62E2E22C"/>
    <w:lvl w:ilvl="0" w:tplc="8C783EB0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5E884D69"/>
    <w:multiLevelType w:val="multilevel"/>
    <w:tmpl w:val="15026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29772F"/>
    <w:multiLevelType w:val="hybridMultilevel"/>
    <w:tmpl w:val="0BA0555C"/>
    <w:lvl w:ilvl="0" w:tplc="CD9EC14E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6FEA2EEE"/>
    <w:multiLevelType w:val="hybridMultilevel"/>
    <w:tmpl w:val="FB6CFE48"/>
    <w:lvl w:ilvl="0" w:tplc="42507C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12870"/>
    <w:multiLevelType w:val="multilevel"/>
    <w:tmpl w:val="1A766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1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C3"/>
    <w:rsid w:val="00006D75"/>
    <w:rsid w:val="000115C2"/>
    <w:rsid w:val="000125D3"/>
    <w:rsid w:val="000256A8"/>
    <w:rsid w:val="00032BE6"/>
    <w:rsid w:val="000407EF"/>
    <w:rsid w:val="00061B42"/>
    <w:rsid w:val="00066053"/>
    <w:rsid w:val="000771E4"/>
    <w:rsid w:val="000806D0"/>
    <w:rsid w:val="00097632"/>
    <w:rsid w:val="000A7192"/>
    <w:rsid w:val="000B03BC"/>
    <w:rsid w:val="000B3573"/>
    <w:rsid w:val="000B3A9A"/>
    <w:rsid w:val="000B4726"/>
    <w:rsid w:val="000C3131"/>
    <w:rsid w:val="000C6C40"/>
    <w:rsid w:val="000D02CC"/>
    <w:rsid w:val="000D34F8"/>
    <w:rsid w:val="000D58B0"/>
    <w:rsid w:val="000D6A1D"/>
    <w:rsid w:val="000D764F"/>
    <w:rsid w:val="000E11B9"/>
    <w:rsid w:val="00130CED"/>
    <w:rsid w:val="00135061"/>
    <w:rsid w:val="001608A9"/>
    <w:rsid w:val="00163A76"/>
    <w:rsid w:val="00164B92"/>
    <w:rsid w:val="00174BF7"/>
    <w:rsid w:val="00175204"/>
    <w:rsid w:val="001D3487"/>
    <w:rsid w:val="001D7F71"/>
    <w:rsid w:val="001E1CD9"/>
    <w:rsid w:val="001F1590"/>
    <w:rsid w:val="001F27C3"/>
    <w:rsid w:val="001F3F7D"/>
    <w:rsid w:val="00205144"/>
    <w:rsid w:val="00211977"/>
    <w:rsid w:val="00213A62"/>
    <w:rsid w:val="0021776F"/>
    <w:rsid w:val="00225D00"/>
    <w:rsid w:val="00226841"/>
    <w:rsid w:val="0022743C"/>
    <w:rsid w:val="00231E2B"/>
    <w:rsid w:val="002335FC"/>
    <w:rsid w:val="002561ED"/>
    <w:rsid w:val="002666A2"/>
    <w:rsid w:val="00271E94"/>
    <w:rsid w:val="00275574"/>
    <w:rsid w:val="002951F6"/>
    <w:rsid w:val="002A2859"/>
    <w:rsid w:val="002A5CE1"/>
    <w:rsid w:val="002B09C5"/>
    <w:rsid w:val="002B344F"/>
    <w:rsid w:val="002B7645"/>
    <w:rsid w:val="002C2C7B"/>
    <w:rsid w:val="002D287E"/>
    <w:rsid w:val="002D61B2"/>
    <w:rsid w:val="002E0F00"/>
    <w:rsid w:val="002F18D2"/>
    <w:rsid w:val="002F2C10"/>
    <w:rsid w:val="002F67A0"/>
    <w:rsid w:val="00303D4A"/>
    <w:rsid w:val="003054B6"/>
    <w:rsid w:val="00305ADD"/>
    <w:rsid w:val="003158D6"/>
    <w:rsid w:val="00325EFA"/>
    <w:rsid w:val="0033338E"/>
    <w:rsid w:val="003600C0"/>
    <w:rsid w:val="00362611"/>
    <w:rsid w:val="00364A0D"/>
    <w:rsid w:val="003B65DE"/>
    <w:rsid w:val="003C3F6F"/>
    <w:rsid w:val="003C4B77"/>
    <w:rsid w:val="003E23B7"/>
    <w:rsid w:val="003F5317"/>
    <w:rsid w:val="003F6F64"/>
    <w:rsid w:val="0041175C"/>
    <w:rsid w:val="0041673A"/>
    <w:rsid w:val="004229AA"/>
    <w:rsid w:val="00427362"/>
    <w:rsid w:val="00427695"/>
    <w:rsid w:val="00436DB3"/>
    <w:rsid w:val="0045618A"/>
    <w:rsid w:val="00462659"/>
    <w:rsid w:val="00462C98"/>
    <w:rsid w:val="00481048"/>
    <w:rsid w:val="0049242F"/>
    <w:rsid w:val="00492C5F"/>
    <w:rsid w:val="0049444C"/>
    <w:rsid w:val="004A11EF"/>
    <w:rsid w:val="004A5483"/>
    <w:rsid w:val="004B07D0"/>
    <w:rsid w:val="004B69C1"/>
    <w:rsid w:val="004C11C6"/>
    <w:rsid w:val="004C23A1"/>
    <w:rsid w:val="004D0B8F"/>
    <w:rsid w:val="004E54D8"/>
    <w:rsid w:val="00502931"/>
    <w:rsid w:val="00506D32"/>
    <w:rsid w:val="00507F09"/>
    <w:rsid w:val="005133EA"/>
    <w:rsid w:val="00521173"/>
    <w:rsid w:val="00522F83"/>
    <w:rsid w:val="00526785"/>
    <w:rsid w:val="00533A5C"/>
    <w:rsid w:val="00536A06"/>
    <w:rsid w:val="00540FC9"/>
    <w:rsid w:val="00543336"/>
    <w:rsid w:val="00552FA8"/>
    <w:rsid w:val="00560B21"/>
    <w:rsid w:val="005733C7"/>
    <w:rsid w:val="00576AD0"/>
    <w:rsid w:val="005825A8"/>
    <w:rsid w:val="0058358F"/>
    <w:rsid w:val="00585E7E"/>
    <w:rsid w:val="0058754F"/>
    <w:rsid w:val="00587C9E"/>
    <w:rsid w:val="005A0138"/>
    <w:rsid w:val="005A4349"/>
    <w:rsid w:val="005B019F"/>
    <w:rsid w:val="005E05A8"/>
    <w:rsid w:val="005E3DD1"/>
    <w:rsid w:val="005E4774"/>
    <w:rsid w:val="005E6CCB"/>
    <w:rsid w:val="005F4724"/>
    <w:rsid w:val="00603ACE"/>
    <w:rsid w:val="006178BD"/>
    <w:rsid w:val="00621488"/>
    <w:rsid w:val="00634FE3"/>
    <w:rsid w:val="0063720B"/>
    <w:rsid w:val="00637A01"/>
    <w:rsid w:val="00642DD4"/>
    <w:rsid w:val="00642F48"/>
    <w:rsid w:val="006503FE"/>
    <w:rsid w:val="00652F33"/>
    <w:rsid w:val="006642DD"/>
    <w:rsid w:val="006727B0"/>
    <w:rsid w:val="00674BDD"/>
    <w:rsid w:val="00685761"/>
    <w:rsid w:val="00686252"/>
    <w:rsid w:val="006870D7"/>
    <w:rsid w:val="0069117D"/>
    <w:rsid w:val="00693076"/>
    <w:rsid w:val="006967E1"/>
    <w:rsid w:val="006A07B2"/>
    <w:rsid w:val="006A35DF"/>
    <w:rsid w:val="006A413C"/>
    <w:rsid w:val="006A59A2"/>
    <w:rsid w:val="006B2628"/>
    <w:rsid w:val="006B3CF1"/>
    <w:rsid w:val="006C06F2"/>
    <w:rsid w:val="006C3E46"/>
    <w:rsid w:val="006C483E"/>
    <w:rsid w:val="006C4A98"/>
    <w:rsid w:val="006D1118"/>
    <w:rsid w:val="006D33DE"/>
    <w:rsid w:val="006D3598"/>
    <w:rsid w:val="006D43D9"/>
    <w:rsid w:val="006E5F74"/>
    <w:rsid w:val="00717B32"/>
    <w:rsid w:val="007212A4"/>
    <w:rsid w:val="0072560D"/>
    <w:rsid w:val="00726FA7"/>
    <w:rsid w:val="00734F61"/>
    <w:rsid w:val="0074022E"/>
    <w:rsid w:val="0074435A"/>
    <w:rsid w:val="007475D3"/>
    <w:rsid w:val="00753310"/>
    <w:rsid w:val="007607FB"/>
    <w:rsid w:val="007645FD"/>
    <w:rsid w:val="00765783"/>
    <w:rsid w:val="00770F18"/>
    <w:rsid w:val="00780278"/>
    <w:rsid w:val="007812B4"/>
    <w:rsid w:val="00787A89"/>
    <w:rsid w:val="00787F09"/>
    <w:rsid w:val="00790F2B"/>
    <w:rsid w:val="0079268D"/>
    <w:rsid w:val="00796C49"/>
    <w:rsid w:val="007A006A"/>
    <w:rsid w:val="007A363A"/>
    <w:rsid w:val="007B50AC"/>
    <w:rsid w:val="007C119A"/>
    <w:rsid w:val="007C497E"/>
    <w:rsid w:val="007C4F2A"/>
    <w:rsid w:val="007C72E7"/>
    <w:rsid w:val="007E4521"/>
    <w:rsid w:val="00801517"/>
    <w:rsid w:val="00801B65"/>
    <w:rsid w:val="00805F1C"/>
    <w:rsid w:val="00815C33"/>
    <w:rsid w:val="00827783"/>
    <w:rsid w:val="008308CB"/>
    <w:rsid w:val="0083418E"/>
    <w:rsid w:val="00840A3E"/>
    <w:rsid w:val="0084437E"/>
    <w:rsid w:val="00847C49"/>
    <w:rsid w:val="008703B8"/>
    <w:rsid w:val="008708E0"/>
    <w:rsid w:val="008732BA"/>
    <w:rsid w:val="0088070F"/>
    <w:rsid w:val="0088590B"/>
    <w:rsid w:val="00891D02"/>
    <w:rsid w:val="008929FE"/>
    <w:rsid w:val="00894C67"/>
    <w:rsid w:val="008B1980"/>
    <w:rsid w:val="008C2002"/>
    <w:rsid w:val="008E5E75"/>
    <w:rsid w:val="008F552B"/>
    <w:rsid w:val="00912A54"/>
    <w:rsid w:val="00915682"/>
    <w:rsid w:val="0091585E"/>
    <w:rsid w:val="00917211"/>
    <w:rsid w:val="0091769F"/>
    <w:rsid w:val="00930C72"/>
    <w:rsid w:val="00941E25"/>
    <w:rsid w:val="0094467D"/>
    <w:rsid w:val="00944730"/>
    <w:rsid w:val="009461DA"/>
    <w:rsid w:val="00967DD0"/>
    <w:rsid w:val="00972523"/>
    <w:rsid w:val="00974845"/>
    <w:rsid w:val="00987783"/>
    <w:rsid w:val="00994560"/>
    <w:rsid w:val="009977CB"/>
    <w:rsid w:val="009A1CF2"/>
    <w:rsid w:val="009A3321"/>
    <w:rsid w:val="009A4551"/>
    <w:rsid w:val="009B0725"/>
    <w:rsid w:val="009B4815"/>
    <w:rsid w:val="009C3EF2"/>
    <w:rsid w:val="009C524F"/>
    <w:rsid w:val="009C52B4"/>
    <w:rsid w:val="009C755B"/>
    <w:rsid w:val="009C760F"/>
    <w:rsid w:val="009D4DF8"/>
    <w:rsid w:val="009D5C52"/>
    <w:rsid w:val="00A059AF"/>
    <w:rsid w:val="00A11389"/>
    <w:rsid w:val="00A21D78"/>
    <w:rsid w:val="00A25411"/>
    <w:rsid w:val="00A2672D"/>
    <w:rsid w:val="00A32185"/>
    <w:rsid w:val="00A374AF"/>
    <w:rsid w:val="00A422FD"/>
    <w:rsid w:val="00A4599A"/>
    <w:rsid w:val="00A46408"/>
    <w:rsid w:val="00A64554"/>
    <w:rsid w:val="00A76BD3"/>
    <w:rsid w:val="00A825D2"/>
    <w:rsid w:val="00A87CB9"/>
    <w:rsid w:val="00A915C3"/>
    <w:rsid w:val="00A96A5E"/>
    <w:rsid w:val="00AA1A4A"/>
    <w:rsid w:val="00AA73C7"/>
    <w:rsid w:val="00AA7BFF"/>
    <w:rsid w:val="00AB2BBE"/>
    <w:rsid w:val="00AC6061"/>
    <w:rsid w:val="00AD6F26"/>
    <w:rsid w:val="00AE1B14"/>
    <w:rsid w:val="00AF7702"/>
    <w:rsid w:val="00B053FB"/>
    <w:rsid w:val="00B15075"/>
    <w:rsid w:val="00B440D1"/>
    <w:rsid w:val="00B501AB"/>
    <w:rsid w:val="00B704AC"/>
    <w:rsid w:val="00B77319"/>
    <w:rsid w:val="00B777A2"/>
    <w:rsid w:val="00B9233B"/>
    <w:rsid w:val="00B93D05"/>
    <w:rsid w:val="00BA0040"/>
    <w:rsid w:val="00BA63D4"/>
    <w:rsid w:val="00BC5BE4"/>
    <w:rsid w:val="00BE2A96"/>
    <w:rsid w:val="00BF17E0"/>
    <w:rsid w:val="00C04285"/>
    <w:rsid w:val="00C1302C"/>
    <w:rsid w:val="00C2128C"/>
    <w:rsid w:val="00C23D5A"/>
    <w:rsid w:val="00C43D8B"/>
    <w:rsid w:val="00C554A9"/>
    <w:rsid w:val="00C55911"/>
    <w:rsid w:val="00C60981"/>
    <w:rsid w:val="00C6371D"/>
    <w:rsid w:val="00C645FE"/>
    <w:rsid w:val="00C818E7"/>
    <w:rsid w:val="00C900B4"/>
    <w:rsid w:val="00CA4423"/>
    <w:rsid w:val="00CB052F"/>
    <w:rsid w:val="00CB224F"/>
    <w:rsid w:val="00CC0E3A"/>
    <w:rsid w:val="00CC33A6"/>
    <w:rsid w:val="00CC4ADB"/>
    <w:rsid w:val="00CD5D88"/>
    <w:rsid w:val="00CE7709"/>
    <w:rsid w:val="00CF0BB7"/>
    <w:rsid w:val="00D00F9F"/>
    <w:rsid w:val="00D10BA6"/>
    <w:rsid w:val="00D14188"/>
    <w:rsid w:val="00D15B19"/>
    <w:rsid w:val="00D213B9"/>
    <w:rsid w:val="00D32621"/>
    <w:rsid w:val="00D36F32"/>
    <w:rsid w:val="00D47CDC"/>
    <w:rsid w:val="00D51D25"/>
    <w:rsid w:val="00D63170"/>
    <w:rsid w:val="00D6382B"/>
    <w:rsid w:val="00D85D80"/>
    <w:rsid w:val="00D86885"/>
    <w:rsid w:val="00D90BA8"/>
    <w:rsid w:val="00D94D3E"/>
    <w:rsid w:val="00D95FD4"/>
    <w:rsid w:val="00DB507A"/>
    <w:rsid w:val="00DB63F8"/>
    <w:rsid w:val="00DC7109"/>
    <w:rsid w:val="00DC7343"/>
    <w:rsid w:val="00DD12A1"/>
    <w:rsid w:val="00DE0F57"/>
    <w:rsid w:val="00DE1473"/>
    <w:rsid w:val="00DE4CE7"/>
    <w:rsid w:val="00DE7A5F"/>
    <w:rsid w:val="00DF627E"/>
    <w:rsid w:val="00DF66EC"/>
    <w:rsid w:val="00E12F6E"/>
    <w:rsid w:val="00E13181"/>
    <w:rsid w:val="00E21212"/>
    <w:rsid w:val="00E23318"/>
    <w:rsid w:val="00E257F5"/>
    <w:rsid w:val="00E312A1"/>
    <w:rsid w:val="00E43588"/>
    <w:rsid w:val="00E62BDD"/>
    <w:rsid w:val="00E63633"/>
    <w:rsid w:val="00E63D40"/>
    <w:rsid w:val="00E74BD3"/>
    <w:rsid w:val="00E766FF"/>
    <w:rsid w:val="00E94356"/>
    <w:rsid w:val="00EA4CE6"/>
    <w:rsid w:val="00EA7823"/>
    <w:rsid w:val="00EC1ADD"/>
    <w:rsid w:val="00EC20A8"/>
    <w:rsid w:val="00ED74DD"/>
    <w:rsid w:val="00ED762E"/>
    <w:rsid w:val="00EE0BDC"/>
    <w:rsid w:val="00EF29FC"/>
    <w:rsid w:val="00EF38F6"/>
    <w:rsid w:val="00F12A26"/>
    <w:rsid w:val="00F20F4B"/>
    <w:rsid w:val="00F276F0"/>
    <w:rsid w:val="00F5784D"/>
    <w:rsid w:val="00F7342E"/>
    <w:rsid w:val="00F77D80"/>
    <w:rsid w:val="00F81787"/>
    <w:rsid w:val="00F832CD"/>
    <w:rsid w:val="00F83A1C"/>
    <w:rsid w:val="00F97C4A"/>
    <w:rsid w:val="00FA4502"/>
    <w:rsid w:val="00FA4F10"/>
    <w:rsid w:val="00FB1F72"/>
    <w:rsid w:val="00FB44BE"/>
    <w:rsid w:val="00FB4948"/>
    <w:rsid w:val="00FD2A21"/>
    <w:rsid w:val="00FD39C3"/>
    <w:rsid w:val="00FD66CD"/>
    <w:rsid w:val="00FD7337"/>
    <w:rsid w:val="00FE0600"/>
    <w:rsid w:val="00FE08DA"/>
    <w:rsid w:val="00FE3DD0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81DE"/>
  <w15:chartTrackingRefBased/>
  <w15:docId w15:val="{0C07550A-721A-419E-B6ED-86201E59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BF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5C33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15C33"/>
    <w:pPr>
      <w:keepNext/>
      <w:jc w:val="center"/>
      <w:outlineLvl w:val="1"/>
    </w:pPr>
    <w:rPr>
      <w:rFonts w:eastAsia="Times New Roman"/>
      <w:color w:val="auto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5C33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815C33"/>
    <w:pPr>
      <w:keepNext/>
      <w:outlineLvl w:val="3"/>
    </w:pPr>
    <w:rPr>
      <w:rFonts w:eastAsia="Times New Roman"/>
      <w:color w:val="auto"/>
      <w:szCs w:val="20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815C33"/>
    <w:pPr>
      <w:keepNext/>
      <w:jc w:val="center"/>
      <w:outlineLvl w:val="4"/>
    </w:pPr>
    <w:rPr>
      <w:rFonts w:eastAsia="Times New Roman"/>
      <w:color w:val="auto"/>
      <w:szCs w:val="24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815C33"/>
    <w:pPr>
      <w:keepNext/>
      <w:jc w:val="both"/>
      <w:outlineLvl w:val="5"/>
    </w:pPr>
    <w:rPr>
      <w:rFonts w:eastAsia="Times New Roman"/>
      <w:color w:val="auto"/>
      <w:szCs w:val="24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815C33"/>
    <w:pPr>
      <w:keepNext/>
      <w:jc w:val="center"/>
      <w:outlineLvl w:val="6"/>
    </w:pPr>
    <w:rPr>
      <w:rFonts w:eastAsia="Times New Roman"/>
      <w:color w:val="auto"/>
      <w:sz w:val="36"/>
      <w:szCs w:val="20"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815C33"/>
    <w:pPr>
      <w:keepNext/>
      <w:jc w:val="both"/>
      <w:outlineLvl w:val="7"/>
    </w:pPr>
    <w:rPr>
      <w:rFonts w:eastAsia="Times New Roman"/>
      <w:color w:val="auto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15C33"/>
    <w:pPr>
      <w:keepNext/>
      <w:ind w:firstLine="360"/>
      <w:jc w:val="both"/>
      <w:outlineLvl w:val="8"/>
    </w:pPr>
    <w:rPr>
      <w:rFonts w:eastAsia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C3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A11389"/>
    <w:pPr>
      <w:ind w:left="720"/>
      <w:contextualSpacing/>
    </w:pPr>
  </w:style>
  <w:style w:type="paragraph" w:customStyle="1" w:styleId="Default">
    <w:name w:val="Default"/>
    <w:rsid w:val="00BC5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67E1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3158D6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3158D6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3158D6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05F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F1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05F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F1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2335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35FC"/>
    <w:pPr>
      <w:widowControl w:val="0"/>
      <w:shd w:val="clear" w:color="auto" w:fill="FFFFFF"/>
      <w:spacing w:after="900" w:line="317" w:lineRule="exact"/>
      <w:ind w:hanging="640"/>
      <w:jc w:val="both"/>
    </w:pPr>
    <w:rPr>
      <w:rFonts w:eastAsia="Times New Roman"/>
      <w:color w:val="auto"/>
      <w:lang w:eastAsia="en-US"/>
    </w:rPr>
  </w:style>
  <w:style w:type="character" w:customStyle="1" w:styleId="295pt">
    <w:name w:val="Основной текст (2) + 9;5 pt;Полужирный"/>
    <w:basedOn w:val="21"/>
    <w:rsid w:val="00233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LucidaSansUnicode45pt">
    <w:name w:val="Основной текст (2) + Lucida Sans Unicode;4;5 pt"/>
    <w:basedOn w:val="21"/>
    <w:rsid w:val="002335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uk-UA" w:eastAsia="uk-UA" w:bidi="uk-UA"/>
    </w:rPr>
  </w:style>
  <w:style w:type="character" w:customStyle="1" w:styleId="26pt20">
    <w:name w:val="Основной текст (2) + 6 pt;Курсив;Масштаб 20%"/>
    <w:basedOn w:val="21"/>
    <w:rsid w:val="002335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Курсив"/>
    <w:basedOn w:val="21"/>
    <w:rsid w:val="002335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7pt30">
    <w:name w:val="Основной текст (2) + 7 pt;Полужирный;Масштаб 30%"/>
    <w:basedOn w:val="21"/>
    <w:rsid w:val="00233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character" w:customStyle="1" w:styleId="2Impact4pt">
    <w:name w:val="Основной текст (2) + Impact;4 pt"/>
    <w:basedOn w:val="21"/>
    <w:rsid w:val="002335F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styleId="aa">
    <w:name w:val="Strong"/>
    <w:basedOn w:val="a0"/>
    <w:uiPriority w:val="22"/>
    <w:qFormat/>
    <w:rsid w:val="00994560"/>
    <w:rPr>
      <w:b/>
      <w:bCs/>
    </w:rPr>
  </w:style>
  <w:style w:type="character" w:customStyle="1" w:styleId="30">
    <w:name w:val="Заголовок 3 Знак"/>
    <w:basedOn w:val="a0"/>
    <w:link w:val="3"/>
    <w:semiHidden/>
    <w:rsid w:val="00815C3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815C3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815C3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815C3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815C33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15C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semiHidden/>
    <w:unhideWhenUsed/>
    <w:rsid w:val="00815C33"/>
    <w:rPr>
      <w:color w:val="0563C1" w:themeColor="hyperlink"/>
      <w:u w:val="single"/>
    </w:rPr>
  </w:style>
  <w:style w:type="character" w:styleId="ac">
    <w:name w:val="FollowedHyperlink"/>
    <w:semiHidden/>
    <w:unhideWhenUsed/>
    <w:rsid w:val="00815C33"/>
    <w:rPr>
      <w:color w:val="800080"/>
      <w:u w:val="single"/>
    </w:rPr>
  </w:style>
  <w:style w:type="paragraph" w:styleId="ad">
    <w:name w:val="Title"/>
    <w:basedOn w:val="a"/>
    <w:next w:val="a"/>
    <w:link w:val="ae"/>
    <w:uiPriority w:val="10"/>
    <w:qFormat/>
    <w:rsid w:val="00815C3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locked/>
    <w:rsid w:val="00815C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">
    <w:name w:val="Название Знак"/>
    <w:basedOn w:val="a0"/>
    <w:uiPriority w:val="10"/>
    <w:rsid w:val="00815C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ody Text"/>
    <w:basedOn w:val="a"/>
    <w:link w:val="af1"/>
    <w:uiPriority w:val="1"/>
    <w:semiHidden/>
    <w:unhideWhenUsed/>
    <w:qFormat/>
    <w:rsid w:val="00815C33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semiHidden/>
    <w:rsid w:val="00815C33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3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unhideWhenUsed/>
    <w:rsid w:val="00815C33"/>
    <w:pPr>
      <w:ind w:left="1440" w:hanging="1440"/>
      <w:jc w:val="both"/>
    </w:pPr>
    <w:rPr>
      <w:rFonts w:eastAsia="Times New Roman"/>
      <w:color w:val="auto"/>
      <w:sz w:val="24"/>
      <w:szCs w:val="24"/>
    </w:rPr>
  </w:style>
  <w:style w:type="paragraph" w:styleId="af4">
    <w:name w:val="Subtitle"/>
    <w:basedOn w:val="a"/>
    <w:link w:val="af5"/>
    <w:qFormat/>
    <w:rsid w:val="00815C33"/>
    <w:pPr>
      <w:spacing w:after="120"/>
      <w:jc w:val="center"/>
    </w:pPr>
    <w:rPr>
      <w:rFonts w:eastAsia="Times New Roman"/>
      <w:color w:val="auto"/>
      <w:szCs w:val="20"/>
      <w:lang w:val="uk-UA"/>
    </w:rPr>
  </w:style>
  <w:style w:type="character" w:customStyle="1" w:styleId="af5">
    <w:name w:val="Подзаголовок Знак"/>
    <w:basedOn w:val="a0"/>
    <w:link w:val="af4"/>
    <w:rsid w:val="00815C3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3">
    <w:name w:val="Основной текст 2 Знак"/>
    <w:basedOn w:val="a0"/>
    <w:link w:val="24"/>
    <w:semiHidden/>
    <w:rsid w:val="00815C3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3"/>
    <w:semiHidden/>
    <w:unhideWhenUsed/>
    <w:rsid w:val="00815C33"/>
    <w:rPr>
      <w:rFonts w:eastAsia="Times New Roman"/>
      <w:color w:val="auto"/>
      <w:szCs w:val="24"/>
      <w:lang w:val="uk-UA"/>
    </w:rPr>
  </w:style>
  <w:style w:type="paragraph" w:styleId="31">
    <w:name w:val="Body Text 3"/>
    <w:basedOn w:val="a"/>
    <w:link w:val="32"/>
    <w:semiHidden/>
    <w:unhideWhenUsed/>
    <w:rsid w:val="00815C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15C33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815C33"/>
    <w:pPr>
      <w:ind w:left="1440"/>
      <w:jc w:val="both"/>
    </w:pPr>
    <w:rPr>
      <w:rFonts w:eastAsia="Times New Roman"/>
      <w:color w:val="auto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815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815C33"/>
    <w:pPr>
      <w:ind w:left="284"/>
    </w:pPr>
    <w:rPr>
      <w:rFonts w:eastAsia="Times New Roman"/>
      <w:color w:val="auto"/>
      <w:szCs w:val="24"/>
    </w:rPr>
  </w:style>
  <w:style w:type="character" w:customStyle="1" w:styleId="af6">
    <w:name w:val="Тема примечания Знак"/>
    <w:basedOn w:val="a4"/>
    <w:link w:val="af7"/>
    <w:uiPriority w:val="99"/>
    <w:semiHidden/>
    <w:rsid w:val="00815C33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f7">
    <w:name w:val="annotation subject"/>
    <w:basedOn w:val="a5"/>
    <w:next w:val="a5"/>
    <w:link w:val="af6"/>
    <w:uiPriority w:val="99"/>
    <w:semiHidden/>
    <w:unhideWhenUsed/>
    <w:rsid w:val="00815C33"/>
    <w:rPr>
      <w:b/>
      <w:bCs/>
    </w:rPr>
  </w:style>
  <w:style w:type="character" w:customStyle="1" w:styleId="af8">
    <w:name w:val="Текст выноски Знак"/>
    <w:basedOn w:val="a0"/>
    <w:link w:val="af9"/>
    <w:semiHidden/>
    <w:rsid w:val="00815C33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9">
    <w:name w:val="Balloon Text"/>
    <w:basedOn w:val="a"/>
    <w:link w:val="af8"/>
    <w:semiHidden/>
    <w:unhideWhenUsed/>
    <w:rsid w:val="00815C33"/>
    <w:rPr>
      <w:rFonts w:ascii="Segoe UI" w:hAnsi="Segoe UI" w:cs="Segoe UI"/>
      <w:sz w:val="18"/>
      <w:szCs w:val="18"/>
    </w:rPr>
  </w:style>
  <w:style w:type="paragraph" w:styleId="afa">
    <w:name w:val="Revision"/>
    <w:uiPriority w:val="99"/>
    <w:semiHidden/>
    <w:rsid w:val="00815C3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afb">
    <w:name w:val="Знак"/>
    <w:basedOn w:val="a"/>
    <w:rsid w:val="00815C33"/>
    <w:rPr>
      <w:rFonts w:eastAsia="Times New Roman"/>
      <w:color w:val="auto"/>
      <w:sz w:val="20"/>
      <w:szCs w:val="20"/>
    </w:rPr>
  </w:style>
  <w:style w:type="paragraph" w:customStyle="1" w:styleId="12">
    <w:name w:val="1 Знак"/>
    <w:basedOn w:val="a"/>
    <w:rsid w:val="00815C33"/>
    <w:rPr>
      <w:rFonts w:eastAsia="Times New Roman"/>
      <w:color w:val="auto"/>
      <w:sz w:val="20"/>
      <w:szCs w:val="20"/>
    </w:rPr>
  </w:style>
  <w:style w:type="paragraph" w:customStyle="1" w:styleId="Style6">
    <w:name w:val="Style6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13">
    <w:name w:val="Знак Знак Знак Знак1"/>
    <w:basedOn w:val="a"/>
    <w:rsid w:val="00815C33"/>
    <w:rPr>
      <w:rFonts w:eastAsia="Times New Roman"/>
      <w:color w:val="auto"/>
      <w:sz w:val="20"/>
      <w:szCs w:val="20"/>
    </w:rPr>
  </w:style>
  <w:style w:type="paragraph" w:customStyle="1" w:styleId="Style3">
    <w:name w:val="Style3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7">
    <w:name w:val="Style7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8">
    <w:name w:val="Style8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9">
    <w:name w:val="Style9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0">
    <w:name w:val="Style10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210">
    <w:name w:val="Основной текст (2)1"/>
    <w:basedOn w:val="a"/>
    <w:rsid w:val="00815C33"/>
    <w:pPr>
      <w:widowControl w:val="0"/>
      <w:shd w:val="clear" w:color="auto" w:fill="FFFFFF"/>
      <w:spacing w:line="302" w:lineRule="exact"/>
      <w:jc w:val="center"/>
    </w:pPr>
    <w:rPr>
      <w:rFonts w:ascii="Arial" w:eastAsia="Times New Roman" w:hAnsi="Arial"/>
      <w:b/>
      <w:bCs/>
      <w:color w:val="auto"/>
      <w:sz w:val="20"/>
      <w:szCs w:val="20"/>
    </w:rPr>
  </w:style>
  <w:style w:type="character" w:customStyle="1" w:styleId="35">
    <w:name w:val="Основной текст (3)_"/>
    <w:link w:val="310"/>
    <w:locked/>
    <w:rsid w:val="00815C33"/>
    <w:rPr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815C33"/>
    <w:pPr>
      <w:widowControl w:val="0"/>
      <w:shd w:val="clear" w:color="auto" w:fill="FFFFFF"/>
      <w:spacing w:before="720"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customStyle="1" w:styleId="14">
    <w:name w:val="Абзац списка1"/>
    <w:basedOn w:val="a"/>
    <w:rsid w:val="00815C33"/>
    <w:pPr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815C33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4">
    <w:name w:val="Style4"/>
    <w:basedOn w:val="a"/>
    <w:rsid w:val="00815C33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5">
    <w:name w:val="Style5"/>
    <w:basedOn w:val="a"/>
    <w:rsid w:val="00815C33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1">
    <w:name w:val="Style11"/>
    <w:basedOn w:val="a"/>
    <w:rsid w:val="00815C33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4">
    <w:name w:val="Style14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7">
    <w:name w:val="Style17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1">
    <w:name w:val="Style21"/>
    <w:basedOn w:val="a"/>
    <w:rsid w:val="00815C33"/>
    <w:pPr>
      <w:widowControl w:val="0"/>
      <w:autoSpaceDE w:val="0"/>
      <w:autoSpaceDN w:val="0"/>
      <w:adjustRightInd w:val="0"/>
      <w:spacing w:line="571" w:lineRule="exact"/>
      <w:jc w:val="center"/>
    </w:pPr>
    <w:rPr>
      <w:rFonts w:eastAsia="Times New Roman"/>
      <w:color w:val="auto"/>
      <w:sz w:val="24"/>
      <w:szCs w:val="24"/>
    </w:rPr>
  </w:style>
  <w:style w:type="paragraph" w:customStyle="1" w:styleId="Style26">
    <w:name w:val="Style26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7">
    <w:name w:val="Style27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9">
    <w:name w:val="Style29"/>
    <w:basedOn w:val="a"/>
    <w:rsid w:val="00815C33"/>
    <w:pPr>
      <w:widowControl w:val="0"/>
      <w:autoSpaceDE w:val="0"/>
      <w:autoSpaceDN w:val="0"/>
      <w:adjustRightInd w:val="0"/>
      <w:spacing w:line="367" w:lineRule="exact"/>
    </w:pPr>
    <w:rPr>
      <w:rFonts w:eastAsia="Times New Roman"/>
      <w:color w:val="auto"/>
      <w:sz w:val="24"/>
      <w:szCs w:val="24"/>
    </w:rPr>
  </w:style>
  <w:style w:type="paragraph" w:customStyle="1" w:styleId="Style30">
    <w:name w:val="Style30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31">
    <w:name w:val="Style31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5">
    <w:name w:val="Style25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8">
    <w:name w:val="Style28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36">
    <w:name w:val="Подпись к таблице (3)_"/>
    <w:link w:val="37"/>
    <w:locked/>
    <w:rsid w:val="00815C33"/>
    <w:rPr>
      <w:rFonts w:ascii="Lucida Sans Unicode" w:hAnsi="Lucida Sans Unicode" w:cs="Lucida Sans Unicode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815C33"/>
    <w:pPr>
      <w:widowControl w:val="0"/>
      <w:shd w:val="clear" w:color="auto" w:fill="FFFFFF"/>
      <w:spacing w:before="180" w:line="240" w:lineRule="atLeast"/>
    </w:pPr>
    <w:rPr>
      <w:rFonts w:ascii="Lucida Sans Unicode" w:eastAsiaTheme="minorHAnsi" w:hAnsi="Lucida Sans Unicode" w:cs="Lucida Sans Unicode"/>
      <w:b/>
      <w:bCs/>
      <w:i/>
      <w:iCs/>
      <w:color w:val="auto"/>
      <w:spacing w:val="-10"/>
      <w:sz w:val="18"/>
      <w:szCs w:val="18"/>
      <w:lang w:eastAsia="en-US"/>
    </w:rPr>
  </w:style>
  <w:style w:type="character" w:customStyle="1" w:styleId="41">
    <w:name w:val="Подпись к таблице (4)_"/>
    <w:link w:val="42"/>
    <w:locked/>
    <w:rsid w:val="00815C33"/>
    <w:rPr>
      <w:rFonts w:ascii="Calibri" w:hAnsi="Calibri" w:cs="Calibri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815C33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customStyle="1" w:styleId="38">
    <w:name w:val="Основной текст (3)"/>
    <w:basedOn w:val="a"/>
    <w:rsid w:val="00815C33"/>
    <w:pPr>
      <w:widowControl w:val="0"/>
      <w:shd w:val="clear" w:color="auto" w:fill="FFFFFF"/>
      <w:spacing w:before="180" w:line="240" w:lineRule="atLeast"/>
    </w:pPr>
    <w:rPr>
      <w:rFonts w:ascii="Calibri" w:eastAsia="Times New Roman" w:hAnsi="Calibri"/>
      <w:i/>
      <w:iCs/>
      <w:color w:val="auto"/>
    </w:rPr>
  </w:style>
  <w:style w:type="character" w:customStyle="1" w:styleId="afc">
    <w:name w:val="Подпись к таблице_"/>
    <w:link w:val="afd"/>
    <w:locked/>
    <w:rsid w:val="00815C33"/>
    <w:rPr>
      <w:b/>
      <w:bCs/>
      <w:sz w:val="28"/>
      <w:szCs w:val="28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815C3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27pt">
    <w:name w:val="Основной текст (2) + 7 pt"/>
    <w:basedOn w:val="21"/>
    <w:rsid w:val="00815C33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uk-UA" w:eastAsia="uk-UA" w:bidi="uk-UA"/>
    </w:rPr>
  </w:style>
  <w:style w:type="character" w:customStyle="1" w:styleId="27">
    <w:name w:val="Основной текст (2) + 7"/>
    <w:aliases w:val="5 pt,Интервал 0 pt,Основной текст (2) + 11 pt1,Не полужирный,Основной текст (2) + 10,5 pt9,Основной текст (2) + Georgia,7,Основной текст (2) + 11,Основной текст (2) + 8,Основной текст (2) + Tahoma,7 pt"/>
    <w:basedOn w:val="21"/>
    <w:rsid w:val="00815C33"/>
    <w:rPr>
      <w:rFonts w:ascii="Corbel" w:eastAsia="Corbel" w:hAnsi="Corbel" w:cs="Corbe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815C33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lang w:bidi="ar-SA"/>
    </w:rPr>
  </w:style>
  <w:style w:type="character" w:customStyle="1" w:styleId="212pt0">
    <w:name w:val="Основной текст (2) + 12 pt"/>
    <w:aliases w:val="Не курсив"/>
    <w:rsid w:val="00815C33"/>
    <w:rPr>
      <w:rFonts w:ascii="Tahoma" w:hAnsi="Tahoma" w:cs="Tahoma" w:hint="default"/>
      <w:sz w:val="24"/>
      <w:szCs w:val="24"/>
      <w:lang w:bidi="ar-SA"/>
    </w:rPr>
  </w:style>
  <w:style w:type="character" w:customStyle="1" w:styleId="FontStyle14">
    <w:name w:val="Font Style14"/>
    <w:rsid w:val="00815C3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6">
    <w:name w:val="Font Style16"/>
    <w:rsid w:val="00815C33"/>
    <w:rPr>
      <w:rFonts w:ascii="Palatino Linotype" w:hAnsi="Palatino Linotype" w:cs="Palatino Linotype" w:hint="default"/>
      <w:sz w:val="18"/>
      <w:szCs w:val="18"/>
    </w:rPr>
  </w:style>
  <w:style w:type="character" w:customStyle="1" w:styleId="FontStyle17">
    <w:name w:val="Font Style17"/>
    <w:rsid w:val="00815C3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815C33"/>
    <w:rPr>
      <w:rFonts w:ascii="Book Antiqua" w:hAnsi="Book Antiqua" w:cs="Book Antiqua" w:hint="default"/>
      <w:sz w:val="22"/>
      <w:szCs w:val="22"/>
    </w:rPr>
  </w:style>
  <w:style w:type="character" w:customStyle="1" w:styleId="29">
    <w:name w:val="Основной текст (2) + 9"/>
    <w:aliases w:val="5 pt17,Полужирный,Интервал 2 pt,Малые прописные,Масштаб 100%,Интервал 4 pt"/>
    <w:basedOn w:val="21"/>
    <w:rsid w:val="00815C33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2Calibri">
    <w:name w:val="Основной текст (2) + Calibri"/>
    <w:aliases w:val="10 pt,Курсив,Интервал -1 pt,Основной текст (2) + Consolas"/>
    <w:basedOn w:val="21"/>
    <w:rsid w:val="00815C33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shd w:val="clear" w:color="auto" w:fill="FFFFFF"/>
      <w:lang w:val="uk-UA" w:eastAsia="uk-UA" w:bidi="uk-UA"/>
    </w:rPr>
  </w:style>
  <w:style w:type="character" w:customStyle="1" w:styleId="292">
    <w:name w:val="Основной текст (2) + 92"/>
    <w:aliases w:val="5 pt16,Полужирный3"/>
    <w:rsid w:val="00815C33"/>
    <w:rPr>
      <w:rFonts w:ascii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lang w:bidi="ar-SA"/>
    </w:rPr>
  </w:style>
  <w:style w:type="character" w:customStyle="1" w:styleId="28">
    <w:name w:val="Основной текст (2) + Курсив"/>
    <w:rsid w:val="00815C33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  <w:lang w:bidi="ar-SA"/>
    </w:rPr>
  </w:style>
  <w:style w:type="character" w:customStyle="1" w:styleId="291">
    <w:name w:val="Основной текст (2) + 91"/>
    <w:aliases w:val="5 pt14,Полужирный2"/>
    <w:rsid w:val="00815C33"/>
    <w:rPr>
      <w:rFonts w:ascii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lang w:bidi="ar-SA"/>
    </w:rPr>
  </w:style>
  <w:style w:type="character" w:customStyle="1" w:styleId="3Exact">
    <w:name w:val="Основной текст (3) Exact"/>
    <w:rsid w:val="00815C33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</w:rPr>
  </w:style>
  <w:style w:type="character" w:customStyle="1" w:styleId="3Exact1">
    <w:name w:val="Основной текст (3) Exact1"/>
    <w:rsid w:val="00815C33"/>
    <w:rPr>
      <w:sz w:val="21"/>
      <w:szCs w:val="21"/>
      <w:u w:val="single"/>
      <w:lang w:bidi="ar-SA"/>
    </w:rPr>
  </w:style>
  <w:style w:type="character" w:customStyle="1" w:styleId="2Exact">
    <w:name w:val="Основной текст (2) Exact"/>
    <w:rsid w:val="00815C3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FontStyle13">
    <w:name w:val="Font Style13"/>
    <w:rsid w:val="00815C33"/>
    <w:rPr>
      <w:rFonts w:ascii="Arial" w:hAnsi="Arial" w:cs="Arial" w:hint="default"/>
      <w:i/>
      <w:iCs/>
      <w:sz w:val="18"/>
      <w:szCs w:val="18"/>
    </w:rPr>
  </w:style>
  <w:style w:type="character" w:customStyle="1" w:styleId="FontStyle15">
    <w:name w:val="Font Style15"/>
    <w:rsid w:val="00815C33"/>
    <w:rPr>
      <w:rFonts w:ascii="Arial" w:hAnsi="Arial" w:cs="Arial" w:hint="default"/>
      <w:i/>
      <w:iCs/>
      <w:sz w:val="18"/>
      <w:szCs w:val="18"/>
    </w:rPr>
  </w:style>
  <w:style w:type="character" w:customStyle="1" w:styleId="FontStyle20">
    <w:name w:val="Font Style20"/>
    <w:rsid w:val="00815C33"/>
    <w:rPr>
      <w:rFonts w:ascii="Arial" w:hAnsi="Arial" w:cs="Arial" w:hint="default"/>
      <w:b/>
      <w:bCs/>
      <w:i/>
      <w:iCs/>
      <w:spacing w:val="-10"/>
      <w:sz w:val="18"/>
      <w:szCs w:val="18"/>
    </w:rPr>
  </w:style>
  <w:style w:type="character" w:customStyle="1" w:styleId="FontStyle12">
    <w:name w:val="Font Style12"/>
    <w:rsid w:val="00815C33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rsid w:val="00815C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rsid w:val="00815C33"/>
    <w:rPr>
      <w:rFonts w:ascii="Times New Roman" w:hAnsi="Times New Roman" w:cs="Times New Roman" w:hint="default"/>
      <w:sz w:val="28"/>
      <w:szCs w:val="28"/>
    </w:rPr>
  </w:style>
  <w:style w:type="character" w:customStyle="1" w:styleId="FontStyle35">
    <w:name w:val="Font Style35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6">
    <w:name w:val="Font Style36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rsid w:val="00815C33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1">
    <w:name w:val="Font Style41"/>
    <w:rsid w:val="00815C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6">
    <w:name w:val="Font Style46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0">
    <w:name w:val="Font Style50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1">
    <w:name w:val="Font Style51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2">
    <w:name w:val="Font Style52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3">
    <w:name w:val="Font Style53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4">
    <w:name w:val="Font Style54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rsid w:val="00815C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rsid w:val="00815C33"/>
    <w:rPr>
      <w:rFonts w:ascii="Tahoma" w:hAnsi="Tahoma" w:cs="Tahoma" w:hint="default"/>
      <w:b/>
      <w:bCs/>
      <w:i/>
      <w:iCs/>
      <w:spacing w:val="-10"/>
      <w:sz w:val="8"/>
      <w:szCs w:val="8"/>
    </w:rPr>
  </w:style>
  <w:style w:type="character" w:customStyle="1" w:styleId="24pt">
    <w:name w:val="Основной текст (2) + 4 pt"/>
    <w:aliases w:val="Не полужирный1"/>
    <w:rsid w:val="00815C33"/>
    <w:rPr>
      <w:rFonts w:ascii="Times New Roman" w:hAnsi="Times New Roman" w:cs="Times New Roman" w:hint="default"/>
      <w:b/>
      <w:bCs/>
      <w:strike w:val="0"/>
      <w:dstrike w:val="0"/>
      <w:sz w:val="8"/>
      <w:szCs w:val="8"/>
      <w:u w:val="none"/>
      <w:effect w:val="none"/>
      <w:lang w:bidi="ar-SA"/>
    </w:rPr>
  </w:style>
  <w:style w:type="character" w:customStyle="1" w:styleId="29pt">
    <w:name w:val="Основной текст (2) + 9 pt"/>
    <w:aliases w:val="Масштаб 80%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uk-UA" w:eastAsia="uk-UA" w:bidi="uk-UA"/>
    </w:rPr>
  </w:style>
  <w:style w:type="character" w:customStyle="1" w:styleId="25pt">
    <w:name w:val="Основной текст (2) + 5 pt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aliases w:val="12 pt,11,4 pt,9,Основной текст (2) + Arial Narrow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 w:eastAsia="uk-UA" w:bidi="uk-UA"/>
    </w:rPr>
  </w:style>
  <w:style w:type="character" w:customStyle="1" w:styleId="2a">
    <w:name w:val="Основной текст (2) + Полужирный"/>
    <w:basedOn w:val="21"/>
    <w:rsid w:val="00815C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28pt">
    <w:name w:val="Основной текст (2) + 8 pt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uk-UA" w:eastAsia="uk-UA" w:bidi="uk-UA"/>
    </w:rPr>
  </w:style>
  <w:style w:type="character" w:customStyle="1" w:styleId="22pt">
    <w:name w:val="Основной текст (2) + Интервал 2 pt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2Sylfaen">
    <w:name w:val="Основной текст (2) + Sylfaen"/>
    <w:aliases w:val="11 pt"/>
    <w:basedOn w:val="21"/>
    <w:rsid w:val="00815C33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 w:eastAsia="uk-UA" w:bidi="uk-UA"/>
    </w:rPr>
  </w:style>
  <w:style w:type="character" w:customStyle="1" w:styleId="214pt">
    <w:name w:val="Основной текст (2) + 14 pt"/>
    <w:basedOn w:val="21"/>
    <w:rsid w:val="00815C3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aliases w:val="Масштаб 75%"/>
    <w:basedOn w:val="21"/>
    <w:rsid w:val="00815C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75"/>
      <w:position w:val="0"/>
      <w:sz w:val="30"/>
      <w:szCs w:val="30"/>
      <w:u w:val="none"/>
      <w:effect w:val="none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aliases w:val="Не курсив1"/>
    <w:basedOn w:val="21"/>
    <w:rsid w:val="00815C3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uk-UA" w:eastAsia="uk-UA" w:bidi="uk-UA"/>
    </w:rPr>
  </w:style>
  <w:style w:type="character" w:customStyle="1" w:styleId="Exact">
    <w:name w:val="Подпись к таблице Exact"/>
    <w:locked/>
    <w:rsid w:val="00815C33"/>
    <w:rPr>
      <w:lang w:bidi="ar-SA"/>
    </w:rPr>
  </w:style>
  <w:style w:type="character" w:customStyle="1" w:styleId="spelle">
    <w:name w:val="spelle"/>
    <w:basedOn w:val="a0"/>
    <w:rsid w:val="006D33DE"/>
  </w:style>
  <w:style w:type="paragraph" w:styleId="afe">
    <w:name w:val="Normal (Web)"/>
    <w:basedOn w:val="a"/>
    <w:uiPriority w:val="99"/>
    <w:semiHidden/>
    <w:unhideWhenUsed/>
    <w:rsid w:val="00EE0BD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ru-UA" w:eastAsia="ru-UA"/>
    </w:rPr>
  </w:style>
  <w:style w:type="character" w:styleId="aff">
    <w:name w:val="Emphasis"/>
    <w:basedOn w:val="a0"/>
    <w:uiPriority w:val="20"/>
    <w:qFormat/>
    <w:rsid w:val="000C3131"/>
    <w:rPr>
      <w:i/>
      <w:iCs/>
    </w:rPr>
  </w:style>
  <w:style w:type="character" w:customStyle="1" w:styleId="apple-tab-span">
    <w:name w:val="apple-tab-span"/>
    <w:basedOn w:val="a0"/>
    <w:rsid w:val="00A32185"/>
  </w:style>
  <w:style w:type="character" w:customStyle="1" w:styleId="29pt0">
    <w:name w:val="Основной текст (2) + 9 pt;Полужирный"/>
    <w:basedOn w:val="21"/>
    <w:rsid w:val="00FE3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table" w:styleId="aff0">
    <w:name w:val="Table Grid"/>
    <w:basedOn w:val="a1"/>
    <w:rsid w:val="004C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krada.gov.ua/files/Project/s-du-041%20%D0%97%D0%B2%D0%B5%D1%80%D0%BD%D0%B5%D0%BD%D0%BD%D1%8F%20%D1%82%D0%B5%D0%BF%D0%BB%D0%B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rada.gov.ua/files/Project/s-du-041%20%D0%97%D0%B2%D0%B5%D1%80%D0%BD%D0%B5%D0%BD%D0%BD%D1%8F%20%D1%82%D0%B5%D0%BF%D0%BB%D0%B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9171-86B0-4816-B231-8045C3BA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6873</TotalTime>
  <Pages>1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221</cp:revision>
  <cp:lastPrinted>2020-02-17T14:05:00Z</cp:lastPrinted>
  <dcterms:created xsi:type="dcterms:W3CDTF">2019-10-30T07:46:00Z</dcterms:created>
  <dcterms:modified xsi:type="dcterms:W3CDTF">2020-02-17T14:43:00Z</dcterms:modified>
</cp:coreProperties>
</file>