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43" w:right="1417" w:firstLine="141.999999999999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Порядок денний</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43" w:right="1417" w:firstLine="141.999999999999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засідання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12.03.2021 р.                                      </w:t>
        <w:tab/>
        <w:tab/>
        <w:t xml:space="preserve">                       </w:t>
        <w:tab/>
        <w:t xml:space="preserve">      14:00 мала зала</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9"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single"/>
          <w:vertAlign w:val="baseline"/>
          <w:rtl w:val="0"/>
        </w:rPr>
        <w:t xml:space="preserve">1. Розгляд заяв, звернень,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інформації та рекомендацій, які надійшли до постійної комісії:</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Звернення депутата Миколаївської міської ради VIII скликання Ю. Степанця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вих. №4/2/2021 від 26.02.2021, за вх. №1008 від 26.02.2021 щодо виділення фінансування з місцевого бюджету на забезпечення осіб з інвалідністю медичними виробами та іншими засобами.</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Звернення директора комплексної дитячої-юнацької спортивної школи  «Україна» С. Гуменюка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вих. №11 від 22.02.2021 за вх. №1037 від 01.03.2021 щодо сприяння організації тренувального процесу  в 50-метровій ванні СКПБ «Водолій» для підготовки спортсменів на чемпіонати України, Європи, світу.</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1.3. Витяг з протоколу № 4 від 09.02.2021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вих. №5302/01.01-02/21-2 від 17.02.2021 за вх. №15 від 19.02.2021:</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щодо фінансування статей Програми щодо утримання житла дітей сиріт, закласти на 2021 у розмірі 500 тис.грн;</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щодо забезпечення можливостей по придбанню соціального житла та будинків сімейного типу у 2021 бюджетному році, враховуючи особливості реалізації положень по отриманню субвенції із державного бюджету (обов’язкова умова – це наявність софінансування, не менше 20% за рахунок коштів відповідних місцевих бюджетів), негайно закласти кошти у 2021 році у розмірі 1 млн. 500 тис. грн по Програмі «Діти Миколаєва» з метою забезпечення дотримання умов по софінансуванню  із боку місцевого бюджету для можливості подальшого отримання коштів субвенції на придбання житла та приміщень для розвитку сімейних та інших форм виховання, наближених для сімейних, та забезпеченням житлом дітей-сиріт, дітей ,позбавлених батьківського піклування, осіб із їх числа.</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1.4.1. Витяг з протоколу №5 від 16.02.2021 постійної комісії з питань охорони здоров’я, соціального захисту населення, освіти, культури, туризму, молоді та спорту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вх. №7251/01.01-02/21-2 від 03.03.2021 щодо виділення коштів на соціально значимі заходи  з благоустрою прилеглих територій у структурних підрозділах міського територіального центру при перерозподілі.</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1.4.2.  Витяг з протоколу №5 від 16.02.2021 постійної комісії з питань охорони здоров’я, соціального захисту населення, освіти, культури, туризму, молоді та спорту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вх. №7252/01.01-02/21-2 від 03.03.2021:</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щодо виділення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коштів  при перерозподілі бюджет</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 ремонт, в першу чергу, огорожі (не переносячи теплоцентралі) для міського центру комплексної реабілітації для дітей </w:t>
      </w: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з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інвалідністю за адресою вул. Погранична, 13  яка буде безпечною для дітей з особливими потребами відповідно до існуючих державно- будівельних норм.</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щодо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необхідності забезпечення доступності до міського центру комплексної реабілітації для дітей </w:t>
      </w: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з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інвалідністю за адресою вул. Погранична, 13 та виділення коштів при перерозподілі бюджет</w:t>
      </w:r>
      <w:r w:rsidDel="00000000" w:rsidR="00000000" w:rsidRPr="00000000">
        <w:rPr>
          <w:rFonts w:ascii="Times New Roman" w:cs="Times New Roman" w:eastAsia="Times New Roman" w:hAnsi="Times New Roman"/>
          <w:sz w:val="26"/>
          <w:szCs w:val="26"/>
          <w:rtl w:val="0"/>
        </w:rPr>
        <w:t xml:space="preserve">у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для облаштування двору тротуарною плиткою.</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1.5. Звернення управління з питань культури та охорони культурної спадщини Миколаївської міської 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вих. №11/15-01-21 від 18.01.2021 за вх. №260 від 19.01.2021 щодо повторного розгляду проєкту рішення міської ради (файл s-kl-021) «Про створення комунального закладу культури «Миколаївський міський історико-художній музей».</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pgSz w:h="16838" w:w="11906" w:orient="portrait"/>
      <w:pgMar w:bottom="1134" w:top="851" w:left="85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Заголовок№1+Неполужирный">
    <w:name w:val="Заголовок №1 + Не полужирный"/>
    <w:next w:val="Заголовок№1+Неполужирный"/>
    <w:autoRedefine w:val="0"/>
    <w:hidden w:val="0"/>
    <w:qFormat w:val="0"/>
    <w:rPr>
      <w:rFonts w:ascii="Times New Roman" w:cs="Times New Roman" w:eastAsia="Times New Roman" w:hAnsi="Times New Roman"/>
      <w:b w:val="1"/>
      <w:bCs w:val="1"/>
      <w:color w:val="000000"/>
      <w:spacing w:val="20"/>
      <w:w w:val="100"/>
      <w:position w:val="0"/>
      <w:sz w:val="26"/>
      <w:szCs w:val="26"/>
      <w:effect w:val="none"/>
      <w:shd w:color="auto" w:fill="ffffff" w:val="clear"/>
      <w:vertAlign w:val="baseline"/>
      <w:cs w:val="0"/>
      <w:em w:val="none"/>
      <w:lang w:bidi="uk-UA" w:eastAsia="uk-UA" w:val="uk-U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ktU366k4WdqZdTDFPV12ar9JWA==">AMUW2mVhidWmgNsjkX1QiZP5NQKsvHajOnpsJ5lAIQ+RUAxOnsd5BMFAqVAsneRPxgBctiDVrNkgglv8YyZM0jrH0wJowm0HX4DrEsLBEjy+lhH0AVWa7Ow=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2021-02-19T08:53:00Z</dcterms:created>
  <dc:creator>user351a</dc:creator>
</cp:coreProperties>
</file>