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F4CCA" w:rsidRDefault="00AD7AA3" w:rsidP="00AD7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900" w:left="1983" w:right="1416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денний</w:t>
      </w:r>
      <w:proofErr w:type="spellEnd"/>
    </w:p>
    <w:p w14:paraId="00000002" w14:textId="77777777" w:rsidR="008F4CCA" w:rsidRDefault="00AD7AA3" w:rsidP="00AD7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900" w:left="1983" w:right="1416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бюджету,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іально-економічного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наповнення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бюджету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коштів</w:t>
      </w:r>
      <w:bookmarkStart w:id="0" w:name="_GoBack"/>
      <w:bookmarkEnd w:id="0"/>
      <w:proofErr w:type="spellEnd"/>
    </w:p>
    <w:p w14:paraId="00000003" w14:textId="77777777" w:rsidR="008F4CCA" w:rsidRDefault="008F4CCA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1B4DAFC7" w:rsidR="008F4CCA" w:rsidRDefault="00A5715B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.03.2021 р.                                      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         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14:00 мала зала</w:t>
      </w:r>
    </w:p>
    <w:p w14:paraId="00000005" w14:textId="77777777" w:rsidR="008F4CCA" w:rsidRDefault="008F4CCA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06" w14:textId="77777777" w:rsidR="008F4CCA" w:rsidRDefault="00AD7AA3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Розгляд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заяв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звернень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надійшли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14:paraId="00000007" w14:textId="77777777" w:rsidR="008F4CCA" w:rsidRDefault="008F4CCA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6AEA11" w14:textId="3B761398" w:rsidR="00A5715B" w:rsidRDefault="00A5715B" w:rsidP="00A5715B">
      <w:pPr>
        <w:spacing w:after="0" w:line="240" w:lineRule="auto"/>
        <w:ind w:leftChars="0" w:left="2" w:firstLineChars="0" w:hanging="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1.1. Лист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першого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заступника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міського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голови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A45D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Лукова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571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№7440/02.03.01.03-14/21-2 від 03.03.2021, за вх. №1127 від 09.03.2021 щодо розгляду питання </w:t>
      </w:r>
      <w:proofErr w:type="gramStart"/>
      <w:r w:rsidRPr="00A5715B">
        <w:rPr>
          <w:rFonts w:ascii="Times New Roman" w:eastAsia="Times New Roman" w:hAnsi="Times New Roman" w:cs="Times New Roman"/>
          <w:sz w:val="28"/>
          <w:szCs w:val="28"/>
          <w:lang w:val="uk-UA"/>
        </w:rPr>
        <w:t>доц</w:t>
      </w:r>
      <w:proofErr w:type="gramEnd"/>
      <w:r w:rsidRPr="00A5715B">
        <w:rPr>
          <w:rFonts w:ascii="Times New Roman" w:eastAsia="Times New Roman" w:hAnsi="Times New Roman" w:cs="Times New Roman"/>
          <w:sz w:val="28"/>
          <w:szCs w:val="28"/>
          <w:lang w:val="uk-UA"/>
        </w:rPr>
        <w:t>ільності залучення до бюджету розвитку міста Миколаєва додаткових коштів у вигляді місцевого запозичення, та щодо можливості проведення відкритого конкурсу серед банківських установ на здійснення місцевого запозичення.</w:t>
      </w:r>
    </w:p>
    <w:p w14:paraId="49A26252" w14:textId="77777777" w:rsidR="00A5715B" w:rsidRDefault="00A5715B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0000008" w14:textId="18409458" w:rsidR="008F4CCA" w:rsidRDefault="00A5715B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Звернення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депутата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Миколаївської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VIII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скликання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Ю. 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Степанця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№4/2/2021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26.02.2021, за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№1008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26.02.2021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виділення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на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proofErr w:type="gram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інвалідністю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медичними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виробами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обами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9" w14:textId="77777777" w:rsidR="008F4CCA" w:rsidRDefault="008F4CCA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2B01EFD" w:rsidR="008F4CCA" w:rsidRDefault="00A5715B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Звернення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директора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комплексної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дитячо</w:t>
      </w:r>
      <w:proofErr w:type="gram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ї-</w:t>
      </w:r>
      <w:proofErr w:type="gram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юнацької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Україна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С.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Гуменюка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№11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22.02.2021 за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№1037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01.03.2021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тренувального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50-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метровій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ванні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СКПБ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Водолій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чемпіонати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B" w14:textId="77777777" w:rsidR="008F4CCA" w:rsidRDefault="008F4CCA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704B818" w14:textId="6001E755" w:rsidR="002451B9" w:rsidRPr="00971402" w:rsidRDefault="002451B9" w:rsidP="00245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hanging="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1.4</w:t>
      </w:r>
      <w:r w:rsidRPr="001E54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9714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140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714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(файл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97140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fk</w:t>
      </w:r>
      <w:proofErr w:type="spellEnd"/>
      <w:r w:rsidRPr="00971402">
        <w:rPr>
          <w:rFonts w:ascii="Times New Roman" w:eastAsia="Times New Roman" w:hAnsi="Times New Roman" w:cs="Times New Roman"/>
          <w:sz w:val="28"/>
          <w:szCs w:val="28"/>
          <w:lang w:val="uk-UA"/>
        </w:rPr>
        <w:t>-783) «Про затвердження в новій редакції Статуту комунального підприємства «Дирекція єдиного замовника «Пілот» (лист управління апарату Миколаївської міської ради за в</w:t>
      </w:r>
      <w:r w:rsidR="00FE71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их. №149 від 04.03.2021, за </w:t>
      </w:r>
      <w:proofErr w:type="spellStart"/>
      <w:r w:rsidR="00FE717B">
        <w:rPr>
          <w:rFonts w:ascii="Times New Roman" w:eastAsia="Times New Roman" w:hAnsi="Times New Roman" w:cs="Times New Roman"/>
          <w:sz w:val="28"/>
          <w:szCs w:val="28"/>
          <w:lang w:val="uk-UA"/>
        </w:rPr>
        <w:t>вх. </w:t>
      </w:r>
      <w:proofErr w:type="spellEnd"/>
      <w:r w:rsidRPr="00971402">
        <w:rPr>
          <w:rFonts w:ascii="Times New Roman" w:eastAsia="Times New Roman" w:hAnsi="Times New Roman" w:cs="Times New Roman"/>
          <w:sz w:val="28"/>
          <w:szCs w:val="28"/>
          <w:lang w:val="uk-UA"/>
        </w:rPr>
        <w:t>№1092 від 04.03.2021).</w:t>
      </w:r>
    </w:p>
    <w:p w14:paraId="0B175FD7" w14:textId="77777777" w:rsidR="002451B9" w:rsidRDefault="002451B9" w:rsidP="002451B9">
      <w:pPr>
        <w:shd w:val="clear" w:color="auto" w:fill="FFFFFF"/>
        <w:spacing w:after="0" w:line="240" w:lineRule="auto"/>
        <w:ind w:leftChars="0" w:left="2" w:firstLineChars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Микртчян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Мкртич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Самвелович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99B013" w14:textId="77777777" w:rsidR="002451B9" w:rsidRPr="002451B9" w:rsidRDefault="002451B9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10F4F023" w:rsidR="008F4CCA" w:rsidRDefault="00A5715B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245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proofErr w:type="gram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Витяг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протоколу № 4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09.02.2021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 з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людини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дітей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сім'ї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законності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гласності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антикорупційної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місцевого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самоврядування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депутатської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діяльно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сті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етики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№5302/01.01-02/21-2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17.02.2021 за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№15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19.02.2021:</w:t>
      </w:r>
      <w:proofErr w:type="gramEnd"/>
    </w:p>
    <w:p w14:paraId="0000000D" w14:textId="77777777" w:rsidR="008F4CCA" w:rsidRDefault="00AD7AA3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0E" w14:textId="77777777" w:rsidR="008F4CCA" w:rsidRDefault="00AD7AA3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придбанню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сімейного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типу у 2021 бюджетному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державного бюджету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20%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2021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млн. 500 тис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софінансуванню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придбання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сімейних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наближених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сімейних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дітей-сиріт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позбавлених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піклування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числа.</w:t>
      </w:r>
    </w:p>
    <w:p w14:paraId="0000000F" w14:textId="77777777" w:rsidR="008F4CCA" w:rsidRDefault="008F4CCA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CDD1D24" w:rsidR="008F4CCA" w:rsidRDefault="002451B9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A45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Витяг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прот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околу №5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16.02.2021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охорони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здоров’я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соціального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захисту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населення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туризму,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молоді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спорту </w:t>
      </w:r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№7251/01.01-02/21-2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03.03.2021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виділення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</w:t>
      </w:r>
      <w:proofErr w:type="gram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заходи  з благоустрою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</w:t>
      </w:r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глих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підрозділах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територіального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 при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перерозподілі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1" w14:textId="77777777" w:rsidR="008F4CCA" w:rsidRDefault="008F4CCA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255AA0FD" w:rsidR="008F4CCA" w:rsidRDefault="002451B9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A45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Витяг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протоколу №5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16.02.2021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охорони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здоров’я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proofErr w:type="gram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</w:t>
      </w:r>
      <w:proofErr w:type="gram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іального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захисту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населення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туризму,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молоді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спорту</w:t>
      </w:r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№7252/01.01-02/21-2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03.03.2021:</w:t>
      </w:r>
    </w:p>
    <w:p w14:paraId="00000013" w14:textId="77777777" w:rsidR="008F4CCA" w:rsidRDefault="00AD7AA3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перерозподілі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ремонт,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першу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чергу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огорожі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переносячи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теплоцентралі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реабілітації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Погранична, 13  яка буде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безпечною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державн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будівельних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норм.</w:t>
      </w:r>
    </w:p>
    <w:p w14:paraId="00000014" w14:textId="77777777" w:rsidR="008F4CCA" w:rsidRDefault="00AD7AA3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доступності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реабілітації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інвалід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Погранична, 13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кошті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перерозподілі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облаштування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двору тротуарною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плиткою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5" w14:textId="77777777" w:rsidR="008F4CCA" w:rsidRDefault="008F4CCA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10B835EF" w:rsidR="008F4CCA" w:rsidRDefault="00683364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A45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Звернення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управління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охорони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культурної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спадщини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Миколаївської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міської</w:t>
      </w:r>
      <w:proofErr w:type="spellEnd"/>
      <w:r w:rsidR="00AD7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</w:t>
      </w:r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№11/15-01-21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.01.2021 за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№260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19.01.2021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повторного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розгляду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проєкту </w:t>
      </w:r>
      <w:proofErr w:type="spellStart"/>
      <w:proofErr w:type="gram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r w:rsidR="00A4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(файл s-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kl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-021) «Про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Миколаївський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історико-художній</w:t>
      </w:r>
      <w:proofErr w:type="spellEnd"/>
      <w:r w:rsidR="00AD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музей».</w:t>
      </w:r>
    </w:p>
    <w:p w14:paraId="46F9E439" w14:textId="77777777" w:rsidR="00A45DA7" w:rsidRPr="00A45DA7" w:rsidRDefault="00A45DA7" w:rsidP="00A5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C6AF5E" w14:textId="5BF8B6C9" w:rsidR="00683364" w:rsidRDefault="00A45DA7" w:rsidP="00683364">
      <w:pPr>
        <w:spacing w:after="0" w:line="240" w:lineRule="auto"/>
        <w:ind w:leftChars="0" w:left="2" w:firstLineChars="0" w:hanging="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5DA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>Інформація</w:t>
      </w:r>
      <w:proofErr w:type="spellEnd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>управління</w:t>
      </w:r>
      <w:proofErr w:type="spellEnd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>культури</w:t>
      </w:r>
      <w:proofErr w:type="spellEnd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>охорони</w:t>
      </w:r>
      <w:proofErr w:type="spellEnd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>культурної</w:t>
      </w:r>
      <w:proofErr w:type="spellEnd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>спадщини</w:t>
      </w:r>
      <w:proofErr w:type="spellEnd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="00683364" w:rsidRPr="00A45DA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. №7726/15.01-13/21-2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05.03.2021, за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. №1135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09.03.2021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пам’ятників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Миколаєві</w:t>
      </w:r>
      <w:proofErr w:type="spellEnd"/>
      <w:r w:rsidR="00683364" w:rsidRPr="00A45D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8936DA" w14:textId="77777777" w:rsidR="00A45DA7" w:rsidRDefault="00A45DA7" w:rsidP="00683364">
      <w:pPr>
        <w:spacing w:after="0" w:line="240" w:lineRule="auto"/>
        <w:ind w:leftChars="0" w:left="2" w:firstLineChars="0" w:hanging="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57346D" w14:textId="789EAD40" w:rsidR="00A45DA7" w:rsidRDefault="00A45DA7" w:rsidP="00A45D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ініціативної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мешканців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будинку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вул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Фалеевська</w:t>
      </w:r>
      <w:proofErr w:type="spellEnd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5403">
        <w:rPr>
          <w:rFonts w:ascii="Times New Roman" w:eastAsia="Times New Roman" w:hAnsi="Times New Roman" w:cs="Times New Roman"/>
          <w:b/>
          <w:sz w:val="28"/>
          <w:szCs w:val="28"/>
        </w:rPr>
        <w:t>9Б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№1158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10.03.2021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склопакетів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під’їздах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0A305E" w14:textId="77777777" w:rsidR="00A45DA7" w:rsidRPr="00A45DA7" w:rsidRDefault="00A45DA7" w:rsidP="00683364">
      <w:pPr>
        <w:spacing w:after="0" w:line="240" w:lineRule="auto"/>
        <w:ind w:leftChars="0" w:left="2" w:firstLineChars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8F4CCA" w:rsidRDefault="008F4CCA" w:rsidP="008F4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F4CCA">
      <w:pgSz w:w="11906" w:h="16838"/>
      <w:pgMar w:top="851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4CCA"/>
    <w:rsid w:val="002451B9"/>
    <w:rsid w:val="00683364"/>
    <w:rsid w:val="008F4CCA"/>
    <w:rsid w:val="00A45DA7"/>
    <w:rsid w:val="00A5715B"/>
    <w:rsid w:val="00AD7AA3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№1 + Не полужирный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effect w:val="none"/>
      <w:shd w:val="clear" w:color="auto" w:fill="FFFFFF"/>
      <w:vertAlign w:val="baseline"/>
      <w:cs w:val="0"/>
      <w:em w:val="none"/>
      <w:lang w:val="uk-UA" w:eastAsia="uk-UA" w:bidi="uk-UA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№1 + Не полужирный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effect w:val="none"/>
      <w:shd w:val="clear" w:color="auto" w:fill="FFFFFF"/>
      <w:vertAlign w:val="baseline"/>
      <w:cs w:val="0"/>
      <w:em w:val="none"/>
      <w:lang w:val="uk-UA" w:eastAsia="uk-UA" w:bidi="uk-UA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tU366k4WdqZdTDFPV12ar9JWA==">AMUW2mVhidWmgNsjkX1QiZP5NQKsvHajOnpsJ5lAIQ+RUAxOnsd5BMFAqVAsneRPxgBctiDVrNkgglv8YyZM0jrH0wJowm0HX4DrEsLBEjy+lhH0AVWa7Ow=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user351a</dc:creator>
  <cp:lastModifiedBy>user351a</cp:lastModifiedBy>
  <cp:revision>5</cp:revision>
  <cp:lastPrinted>2021-03-12T14:03:00Z</cp:lastPrinted>
  <dcterms:created xsi:type="dcterms:W3CDTF">2021-02-19T08:53:00Z</dcterms:created>
  <dcterms:modified xsi:type="dcterms:W3CDTF">2021-03-12T14:05:00Z</dcterms:modified>
</cp:coreProperties>
</file>