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Порядок денний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засідання постійної комісії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</w:t>
      </w:r>
      <w:r w:rsidDel="00000000" w:rsidR="00000000" w:rsidRPr="00000000">
        <w:rPr>
          <w:b w:val="1"/>
          <w:u w:val="single"/>
          <w:rtl w:val="0"/>
        </w:rPr>
        <w:t xml:space="preserve">02.11.2021</w:t>
      </w:r>
      <w:r w:rsidDel="00000000" w:rsidR="00000000" w:rsidRPr="00000000">
        <w:rPr>
          <w:b w:val="1"/>
          <w:rtl w:val="0"/>
        </w:rPr>
        <w:t xml:space="preserve"> м. Миколаїв</w:t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14:00 </w:t>
        <w:tab/>
      </w:r>
      <w:r w:rsidDel="00000000" w:rsidR="00000000" w:rsidRPr="00000000">
        <w:rPr>
          <w:b w:val="1"/>
          <w:color w:val="000000"/>
          <w:rtl w:val="0"/>
        </w:rPr>
        <w:t xml:space="preserve">                                                                                                       каб. 511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84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84"/>
        </w:tabs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84"/>
        </w:tabs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color w:val="000000"/>
          <w:rtl w:val="0"/>
        </w:rPr>
        <w:t xml:space="preserve">Доповідь заступника міського голови  Ю. Степанця про стан готовності житлово-комунального господарства та об’єктів соціально-культурної сфери міста Миколаєва до сталого проходження осінньо – зимового періоду 2021-2022 років та про розробку карти</w:t>
      </w:r>
      <w:r w:rsidDel="00000000" w:rsidR="00000000" w:rsidRPr="00000000">
        <w:rPr>
          <w:rtl w:val="0"/>
        </w:rPr>
        <w:t xml:space="preserve"> капітального ремонту доріг в м. Миколаєві.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84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84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Доповідь голови адміністрації Центрального району Миколаївської міської  ради щодо проведеного ремонту доріг в 2021 році, та запланованих ремонтних робіт дороги на 2022 - 2024 р в Центральному районі м. Миколаєва.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84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84"/>
        </w:tabs>
        <w:jc w:val="both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Інформація КП ММР «Позаміський дитячий заклад оздоровлення та відпочинку «Дельфін» за вих. № 150 від 08.10.2021 про діяльність підприємства.</w:t>
      </w:r>
    </w:p>
    <w:p w:rsidR="00000000" w:rsidDel="00000000" w:rsidP="00000000" w:rsidRDefault="00000000" w:rsidRPr="00000000" w14:paraId="0000000F">
      <w:pPr>
        <w:tabs>
          <w:tab w:val="left" w:pos="284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84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. Доповідь директора комунального виробничого підприємства по організації харчування у навчальних закладах В. Васильєва про види діяльності і план розвитку підприємства.</w:t>
      </w:r>
    </w:p>
    <w:p w:rsidR="00000000" w:rsidDel="00000000" w:rsidP="00000000" w:rsidRDefault="00000000" w:rsidRPr="00000000" w14:paraId="00000011">
      <w:pPr>
        <w:tabs>
          <w:tab w:val="left" w:pos="284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84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  <w:t xml:space="preserve">. Доповідь директора комунального підприємства Миколаївської міської ради «Миколаївська овочева база» Н. Бузини  про план розвитку підприємства.</w:t>
      </w:r>
    </w:p>
    <w:p w:rsidR="00000000" w:rsidDel="00000000" w:rsidP="00000000" w:rsidRDefault="00000000" w:rsidRPr="00000000" w14:paraId="00000013">
      <w:pPr>
        <w:tabs>
          <w:tab w:val="left" w:pos="284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84"/>
        </w:tabs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Інформація Миколаївського обласного управління лісового та мисливського господарства Державного підприємство «Миколаївське лісове господарство» за вх. № 5112 від 29.10.2021 (вих. №367 від 27.10.2021) щодо видачі дозволу на спеціальне використання природних ресурсів у межах території об’єкту природно-заповідного фонду місцевого значення – лісового заказника «Балабанівка» на 2021 рік, надана для детального ознайомлення з проєктом рішення міської ради «Про надання Державному підприємству «Миколаївське лісове господарство» дозволу на спеціальне використання природних ресурсів у межах лісового заказника місцевого значення «Балабанівка» на 2021 рік»                           (файл s-dj-004 )</w:t>
      </w:r>
    </w:p>
    <w:p w:rsidR="00000000" w:rsidDel="00000000" w:rsidP="00000000" w:rsidRDefault="00000000" w:rsidRPr="00000000" w14:paraId="00000015">
      <w:pPr>
        <w:tabs>
          <w:tab w:val="left" w:pos="284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84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Доповідь заступника начальника управління екології департаменту житлово-комунального господарства Миколаївської міської ради Т. Скибицької з приводу благоустрою та озеленення м. Миколаєва.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06360"/>
    <w:pPr>
      <w:spacing w:after="0" w:line="240" w:lineRule="auto"/>
    </w:pPr>
    <w:rPr>
      <w:rFonts w:ascii="Times New Roman" w:cs="Times New Roman" w:eastAsia="Calibri" w:hAnsi="Times New Roman"/>
      <w:color w:val="000000"/>
      <w:sz w:val="28"/>
      <w:szCs w:val="2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863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50F2F"/>
    <w:pPr>
      <w:ind w:left="720"/>
      <w:contextualSpacing w:val="1"/>
    </w:pPr>
  </w:style>
  <w:style w:type="paragraph" w:styleId="a5">
    <w:name w:val="Normal (Web)"/>
    <w:basedOn w:val="a"/>
    <w:uiPriority w:val="99"/>
    <w:unhideWhenUsed w:val="1"/>
    <w:rsid w:val="00704DC1"/>
    <w:pPr>
      <w:spacing w:after="100" w:afterAutospacing="1" w:before="100" w:beforeAutospacing="1"/>
    </w:pPr>
    <w:rPr>
      <w:rFonts w:eastAsia="Times New Roman"/>
      <w:color w:val="auto"/>
      <w:sz w:val="24"/>
      <w:szCs w:val="24"/>
    </w:rPr>
  </w:style>
  <w:style w:type="character" w:styleId="apple-tab-span" w:customStyle="1">
    <w:name w:val="apple-tab-span"/>
    <w:basedOn w:val="a0"/>
    <w:rsid w:val="00704D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60BpRHWoRzd3x1fIskiss7fqAQ==">AMUW2mUwA+JaQI3gpXfCyI5HXOkcdnoleqkkNUGR7YjOfvTl+PrBVmAOwzvJYV9brmYhS6QDg1Ow3PMitngTHKy7nI50yLBUf15JnF9mqiCGtN37dmHKgTo=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2021-10-07T13:41:00Z</dcterms:created>
  <dc:creator>user252g</dc:creator>
</cp:coreProperties>
</file>