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C8" w:rsidRDefault="006F7696" w:rsidP="000677C8">
      <w:pPr>
        <w:pStyle w:val="1"/>
        <w:rPr>
          <w:rFonts w:ascii="Times New Roman" w:eastAsia="Times New Roman" w:hAnsi="Times New Roman" w:cs="Times New Roman"/>
          <w:b w:val="0"/>
          <w:color w:val="auto"/>
          <w:lang w:val="ru-RU" w:eastAsia="ru-RU"/>
        </w:rPr>
      </w:pPr>
      <w:r w:rsidRPr="00C13F80">
        <w:rPr>
          <w:rFonts w:ascii="Times New Roman" w:eastAsia="Times New Roman" w:hAnsi="Times New Roman" w:cs="Times New Roman"/>
          <w:b w:val="0"/>
          <w:color w:val="auto"/>
          <w:lang w:eastAsia="ru-RU"/>
        </w:rPr>
        <w:t>S-zr-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11/10</w:t>
      </w:r>
      <w:r w:rsidRPr="00C13F80">
        <w:rPr>
          <w:rFonts w:ascii="Times New Roman" w:eastAsia="Times New Roman" w:hAnsi="Times New Roman" w:cs="Times New Roman"/>
          <w:b w:val="0"/>
          <w:color w:val="auto"/>
          <w:lang w:eastAsia="ru-RU"/>
        </w:rPr>
        <w:tab/>
      </w:r>
      <w:r w:rsidRPr="00C13F80">
        <w:rPr>
          <w:rFonts w:ascii="Times New Roman" w:eastAsia="Times New Roman" w:hAnsi="Times New Roman" w:cs="Times New Roman"/>
          <w:b w:val="0"/>
          <w:color w:val="auto"/>
          <w:lang w:eastAsia="ru-RU"/>
        </w:rPr>
        <w:tab/>
      </w:r>
      <w:r w:rsidRPr="00C13F80">
        <w:rPr>
          <w:rFonts w:ascii="Times New Roman" w:eastAsia="Times New Roman" w:hAnsi="Times New Roman" w:cs="Times New Roman"/>
          <w:b w:val="0"/>
          <w:color w:val="auto"/>
          <w:lang w:eastAsia="ru-RU"/>
        </w:rPr>
        <w:tab/>
        <w:t xml:space="preserve">               </w:t>
      </w:r>
      <w:r w:rsidRPr="00C13F80">
        <w:rPr>
          <w:rFonts w:ascii="Times New Roman" w:eastAsia="Times New Roman" w:hAnsi="Times New Roman" w:cs="Times New Roman"/>
          <w:b w:val="0"/>
          <w:color w:val="auto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 </w:t>
      </w:r>
    </w:p>
    <w:p w:rsidR="006F7696" w:rsidRPr="00C13F80" w:rsidRDefault="000677C8" w:rsidP="000677C8">
      <w:pPr>
        <w:pStyle w:val="1"/>
        <w:ind w:left="4956" w:firstLine="708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val="ru-RU" w:eastAsia="ru-RU"/>
        </w:rPr>
        <w:t xml:space="preserve">      Оновленлено15.11.2021</w:t>
      </w:r>
    </w:p>
    <w:p w:rsidR="006F7696" w:rsidRPr="00DD6262" w:rsidRDefault="006F7696" w:rsidP="006F769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6F7696" w:rsidRPr="00DD6262" w:rsidRDefault="006F7696" w:rsidP="006F7696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6F7696" w:rsidRPr="00380A26" w:rsidRDefault="006F7696" w:rsidP="006F7696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продовження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Железнякову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Вячеславовичу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оренди 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3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просп.Богоявленському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2-б </w:t>
      </w:r>
      <w:r w:rsidRPr="0037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ділянка)»</w:t>
      </w:r>
    </w:p>
    <w:p w:rsidR="006F7696" w:rsidRPr="00DD6262" w:rsidRDefault="006F7696" w:rsidP="006F7696">
      <w:pPr>
        <w:spacing w:after="120" w:line="360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6F7696" w:rsidRPr="00DD6262" w:rsidRDefault="006F7696" w:rsidP="006F7696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7696" w:rsidRPr="00DD6262" w:rsidRDefault="006F7696" w:rsidP="006F7696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громадянина</w:t>
      </w:r>
      <w:r w:rsidRPr="0037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дозвільну справу</w:t>
      </w:r>
      <w:r w:rsidRPr="00B9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17.12.2019 № 1364/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-19,</w:t>
      </w:r>
      <w:r w:rsidRPr="00CA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88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0E7C1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управлінням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ресурсів Миколаївської міської ради підготовлено </w:t>
      </w:r>
      <w:proofErr w:type="spellStart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продовження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Железнякову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Вячеславовичу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оренди 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3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просп.Богоявленському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2-б </w:t>
      </w:r>
      <w:r w:rsidRPr="0037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ділянка)»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6F7696" w:rsidRPr="00E92AA0" w:rsidRDefault="006F7696" w:rsidP="006F7696">
      <w:pPr>
        <w:shd w:val="clear" w:color="auto" w:fill="FFFFFF"/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родовжити г</w:t>
      </w:r>
      <w:r w:rsidRPr="00817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ромадянину</w:t>
      </w:r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Железнякову</w:t>
      </w:r>
      <w:proofErr w:type="spellEnd"/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Олексію </w:t>
      </w:r>
      <w:proofErr w:type="spellStart"/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Вячеславовичу</w:t>
      </w:r>
      <w:proofErr w:type="spellEnd"/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оків о</w:t>
      </w:r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ренду  земельної ділянки  площею 237 </w:t>
      </w:r>
      <w:proofErr w:type="spellStart"/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 4810136900:02:002:0072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надана рішенням міської ради від 19.05.2015 №47/48,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залишивши земельну ділянку в землях громадської забудови </w:t>
      </w:r>
      <w:r w:rsidRPr="00AC53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(код </w:t>
      </w:r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КВЦПЗ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В.03.07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будівництва  та    обслуговування   будівель    торгівлі)</w:t>
      </w:r>
      <w:r w:rsidR="00D9527E" w:rsidRPr="00D95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подальшого  обслуговування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будівлі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навісом по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</w:t>
      </w:r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Богоявленському</w:t>
      </w:r>
      <w:proofErr w:type="spellEnd"/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340">
        <w:rPr>
          <w:rFonts w:ascii="Times New Roman" w:eastAsia="Times New Roman" w:hAnsi="Times New Roman" w:cs="Times New Roman"/>
          <w:sz w:val="28"/>
          <w:szCs w:val="28"/>
          <w:lang w:eastAsia="ru-RU"/>
        </w:rPr>
        <w:t>2-б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2A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відповідно до висновку департаменту архітектури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E92AA0">
        <w:rPr>
          <w:rFonts w:ascii="Times New Roman" w:eastAsia="Times New Roman" w:hAnsi="Times New Roman" w:cs="Times New Roman"/>
          <w:sz w:val="28"/>
          <w:szCs w:val="28"/>
          <w:lang w:eastAsia="zh-CN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E92A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E92AA0">
        <w:rPr>
          <w:rFonts w:ascii="Times New Roman" w:eastAsia="Times New Roman" w:hAnsi="Times New Roman" w:cs="Times New Roman"/>
          <w:sz w:val="28"/>
          <w:szCs w:val="28"/>
          <w:lang w:eastAsia="zh-CN"/>
        </w:rPr>
        <w:t>4.0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92AA0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8462</w:t>
      </w:r>
      <w:r w:rsidRPr="00E92A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/12.01-47/20-2. </w:t>
      </w:r>
    </w:p>
    <w:p w:rsidR="000677C8" w:rsidRPr="00277F70" w:rsidRDefault="000677C8" w:rsidP="000677C8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вищевикладене, пропонуємо врахувати пропозиції юридичного департаменту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 його подальшому розгляді.</w:t>
      </w:r>
    </w:p>
    <w:p w:rsidR="006F7696" w:rsidRPr="00DD6262" w:rsidRDefault="006F7696" w:rsidP="006F7696">
      <w:pPr>
        <w:spacing w:after="12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bookmarkStart w:id="0" w:name="_GoBack"/>
      <w:bookmarkEnd w:id="0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6F7696" w:rsidRPr="00DD6262" w:rsidRDefault="006F7696" w:rsidP="006F7696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7696" w:rsidRPr="00DD6262" w:rsidRDefault="006F7696" w:rsidP="006F7696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6F7696" w:rsidRPr="00DD6262" w:rsidRDefault="006F7696" w:rsidP="006F7696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696" w:rsidRPr="000677C8" w:rsidRDefault="006F7696" w:rsidP="006F7696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696" w:rsidRDefault="006F7696" w:rsidP="006F769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696" w:rsidRDefault="006F7696" w:rsidP="006F769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696" w:rsidRPr="00DD6262" w:rsidRDefault="006F7696" w:rsidP="006F769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6F7696" w:rsidRPr="00DD6262" w:rsidRDefault="006F7696" w:rsidP="006F769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6F7696" w:rsidRPr="00DD6262" w:rsidRDefault="006F7696" w:rsidP="006F769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F7696" w:rsidRPr="00DD6262" w:rsidRDefault="006F7696" w:rsidP="006F769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696" w:rsidRDefault="006F7696" w:rsidP="006F769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96" w:rsidRDefault="006F7696" w:rsidP="006F769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96" w:rsidRDefault="006F7696" w:rsidP="006F769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96" w:rsidRDefault="006F7696" w:rsidP="006F769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96" w:rsidRDefault="006F7696" w:rsidP="006F769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696" w:rsidRDefault="006F7696" w:rsidP="006F7696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6F7696" w:rsidRDefault="006F7696" w:rsidP="006F7696"/>
    <w:p w:rsidR="006F7696" w:rsidRDefault="006F7696" w:rsidP="006F7696"/>
    <w:p w:rsidR="006F7696" w:rsidRDefault="006F7696" w:rsidP="006F7696"/>
    <w:p w:rsidR="006F7696" w:rsidRDefault="006F7696" w:rsidP="006F7696"/>
    <w:p w:rsidR="004A2B46" w:rsidRDefault="004A2B46"/>
    <w:sectPr w:rsidR="004A2B46" w:rsidSect="006F76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C0"/>
    <w:rsid w:val="000677C8"/>
    <w:rsid w:val="004A2B46"/>
    <w:rsid w:val="006F7696"/>
    <w:rsid w:val="00AF4DC0"/>
    <w:rsid w:val="00D9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9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F76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9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F76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5</cp:revision>
  <cp:lastPrinted>2021-08-31T11:50:00Z</cp:lastPrinted>
  <dcterms:created xsi:type="dcterms:W3CDTF">2021-08-31T11:42:00Z</dcterms:created>
  <dcterms:modified xsi:type="dcterms:W3CDTF">2021-11-15T08:11:00Z</dcterms:modified>
</cp:coreProperties>
</file>