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E40563" w:rsidRPr="004A35A9" w:rsidTr="002A3C95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4A35A9" w:rsidRDefault="00E40563" w:rsidP="002A3C95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49972B6F" wp14:editId="476A2AD3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4A35A9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40563" w:rsidRPr="00F05775" w:rsidTr="002A3C95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F05775" w:rsidRDefault="00E40563" w:rsidP="002A3C95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Миколаївська міська рада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   Постійна  комісія з питань охорони </w:t>
            </w:r>
            <w:proofErr w:type="spellStart"/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здоровˈя</w:t>
            </w:r>
            <w:proofErr w:type="spellEnd"/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,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   соціального захисту населення, освіти,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   культури, туризму, молоді та спорту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F05775" w:rsidRDefault="00E40563" w:rsidP="002A3C95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 </w:t>
            </w:r>
          </w:p>
        </w:tc>
      </w:tr>
    </w:tbl>
    <w:p w:rsidR="00E40563" w:rsidRPr="00F05775" w:rsidRDefault="00E930DC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ПРОТОКОЛ  №21</w:t>
      </w:r>
    </w:p>
    <w:p w:rsidR="00E40563" w:rsidRPr="00F05775" w:rsidRDefault="00D30092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від  26</w:t>
      </w:r>
      <w:r w:rsidR="00E930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.11</w:t>
      </w:r>
      <w:r w:rsidR="00E40563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.2021 р. 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м. Миколаїв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Засідання постійної комісії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міської ради з питань охорони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здоров’я, соціального захисту населення,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освіти, культури, туризму, молоді та спорту</w:t>
      </w:r>
    </w:p>
    <w:p w:rsidR="00E40563" w:rsidRPr="00F05775" w:rsidRDefault="00E40563" w:rsidP="00E4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Присутні депутати Миколаївської міської ради Миколаївського району Миколаївської області VIII скликання:</w:t>
      </w: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Г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олов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а</w:t>
      </w: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F057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 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Норд</w:t>
      </w: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екретар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F057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О.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Кузьміна</w:t>
      </w:r>
      <w:proofErr w:type="spellEnd"/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proofErr w:type="gram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Члени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</w:t>
      </w:r>
      <w:proofErr w:type="gram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ісії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E930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Карцев, О. М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єдвєдєв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Р. Москаленко</w:t>
      </w:r>
      <w:r w:rsidR="00E93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930DC" w:rsidRPr="00E93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30D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="00E930D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Грачова</w:t>
      </w:r>
      <w:proofErr w:type="spellEnd"/>
      <w:r w:rsidR="00E930D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E93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E930D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З. </w:t>
      </w:r>
      <w:proofErr w:type="spellStart"/>
      <w:r w:rsidR="00E930D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Моторна</w:t>
      </w:r>
      <w:proofErr w:type="spellEnd"/>
    </w:p>
    <w:p w:rsidR="00E40563" w:rsidRPr="00E930DC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930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В</w:t>
      </w: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ідсутні члени комісії:</w:t>
      </w:r>
      <w:r w:rsidRPr="00E930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E930DC" w:rsidRPr="00E930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С. </w:t>
      </w:r>
      <w:proofErr w:type="spellStart"/>
      <w:r w:rsidR="00E930DC" w:rsidRPr="00E930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Мартиросо</w:t>
      </w:r>
      <w:r w:rsidR="00E930D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</w:t>
      </w:r>
      <w:proofErr w:type="spellEnd"/>
    </w:p>
    <w:p w:rsidR="00E40563" w:rsidRPr="00F05775" w:rsidRDefault="00E40563" w:rsidP="002D4E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Запрошені та присутні:</w:t>
      </w:r>
      <w:r w:rsidR="002D4E53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93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Г. Личко</w:t>
      </w:r>
      <w:r w:rsidR="00D30092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</w:t>
      </w:r>
      <w:r w:rsidR="00E93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начальник</w:t>
      </w:r>
      <w:r w:rsidR="00D30092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30092" w:rsidRPr="00F05775">
        <w:rPr>
          <w:rFonts w:ascii="Times New Roman" w:hAnsi="Times New Roman" w:cs="Times New Roman"/>
          <w:sz w:val="26"/>
          <w:szCs w:val="26"/>
          <w:lang w:val="uk-UA"/>
        </w:rPr>
        <w:t>управління освіти Миколаївської міської ради;</w:t>
      </w:r>
      <w:r w:rsidR="00D30092" w:rsidRPr="00F0577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О.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uk-UA"/>
        </w:rPr>
        <w:t>Малікін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, помічник депутата Миколаївської міської ради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D30092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</w:t>
      </w:r>
      <w:r w:rsidR="002D4E53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Р. Москаленко;</w:t>
      </w:r>
      <w:r w:rsidR="00D30092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112C7">
        <w:rPr>
          <w:rFonts w:ascii="Times New Roman" w:hAnsi="Times New Roman" w:cs="Times New Roman"/>
          <w:sz w:val="26"/>
          <w:szCs w:val="26"/>
          <w:lang w:val="uk-UA"/>
        </w:rPr>
        <w:t xml:space="preserve">Н. </w:t>
      </w:r>
      <w:proofErr w:type="spellStart"/>
      <w:r w:rsidR="005112C7">
        <w:rPr>
          <w:rFonts w:ascii="Times New Roman" w:hAnsi="Times New Roman" w:cs="Times New Roman"/>
          <w:sz w:val="26"/>
          <w:szCs w:val="26"/>
          <w:lang w:val="uk-UA"/>
        </w:rPr>
        <w:t>Шинкевич</w:t>
      </w:r>
      <w:proofErr w:type="spellEnd"/>
      <w:r w:rsidR="005112C7">
        <w:rPr>
          <w:rFonts w:ascii="Times New Roman" w:hAnsi="Times New Roman" w:cs="Times New Roman"/>
          <w:sz w:val="26"/>
          <w:szCs w:val="26"/>
          <w:lang w:val="uk-UA"/>
        </w:rPr>
        <w:t xml:space="preserve">, заступник директора </w:t>
      </w:r>
      <w:r w:rsidR="005112C7" w:rsidRPr="005112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департаменту енергетики, енергозбереження та запровадження інноваційних технологій, начальник відділу реалізації простів</w:t>
      </w:r>
      <w:r w:rsidR="00F912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представники преси та телебачення</w:t>
      </w:r>
      <w:r w:rsidR="005112C7" w:rsidRPr="005112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</w:p>
    <w:p w:rsidR="00D30092" w:rsidRPr="00F91291" w:rsidRDefault="00D30092" w:rsidP="00F9129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66652E" w:rsidRPr="00F91291" w:rsidRDefault="0066652E" w:rsidP="00F91291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ПОРЯДОК ДЕННИЙ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1. Розгляд </w:t>
      </w:r>
      <w:proofErr w:type="spellStart"/>
      <w:r w:rsidRPr="00F91291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</w:t>
      </w:r>
      <w:r w:rsidRPr="00F9129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затвердження міської комплексної програми «Освіта» на 2022-2024 роки»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F9129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F91291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>-014.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F91291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. №5350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16.11.2021. 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F912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F91291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начальник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91291">
        <w:rPr>
          <w:rFonts w:ascii="Times New Roman" w:hAnsi="Times New Roman" w:cs="Times New Roman"/>
          <w:sz w:val="26"/>
          <w:szCs w:val="26"/>
        </w:rPr>
        <w:t>ради</w:t>
      </w:r>
      <w:proofErr w:type="gramEnd"/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начальника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Г.Личко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за вих.№47793/13.01.01-07/21-2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09.11.2021 про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викладання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трудового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91291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 xml:space="preserve"> закладах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загальної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середньої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>.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129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Для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F912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F91291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начальник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91291">
        <w:rPr>
          <w:rFonts w:ascii="Times New Roman" w:hAnsi="Times New Roman" w:cs="Times New Roman"/>
          <w:sz w:val="26"/>
          <w:szCs w:val="26"/>
        </w:rPr>
        <w:t>ради</w:t>
      </w:r>
      <w:proofErr w:type="gramEnd"/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129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ради «</w:t>
      </w:r>
      <w:r w:rsidRPr="00F912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F91291">
        <w:rPr>
          <w:rFonts w:ascii="Times New Roman" w:hAnsi="Times New Roman" w:cs="Times New Roman"/>
          <w:sz w:val="26"/>
          <w:szCs w:val="26"/>
          <w:shd w:val="clear" w:color="auto" w:fill="FFFFFF"/>
        </w:rPr>
        <w:t>затвердження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плану </w:t>
      </w:r>
      <w:proofErr w:type="spellStart"/>
      <w:r w:rsidRPr="00F91291">
        <w:rPr>
          <w:rFonts w:ascii="Times New Roman" w:hAnsi="Times New Roman" w:cs="Times New Roman"/>
          <w:sz w:val="26"/>
          <w:szCs w:val="26"/>
          <w:shd w:val="clear" w:color="auto" w:fill="FFFFFF"/>
        </w:rPr>
        <w:t>роботи</w:t>
      </w:r>
      <w:proofErr w:type="spellEnd"/>
      <w:r w:rsidRPr="00F912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ради на І </w:t>
      </w:r>
      <w:proofErr w:type="spellStart"/>
      <w:proofErr w:type="gramStart"/>
      <w:r w:rsidRPr="00F91291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proofErr w:type="gramEnd"/>
      <w:r w:rsidRPr="00F91291">
        <w:rPr>
          <w:rFonts w:ascii="Times New Roman" w:hAnsi="Times New Roman" w:cs="Times New Roman"/>
          <w:sz w:val="26"/>
          <w:szCs w:val="26"/>
          <w:shd w:val="clear" w:color="auto" w:fill="FFFFFF"/>
        </w:rPr>
        <w:t>івріччя</w:t>
      </w:r>
      <w:proofErr w:type="spellEnd"/>
      <w:r w:rsidRPr="00F912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2022 року»</w:t>
      </w:r>
      <w:r w:rsidRPr="00F91291">
        <w:rPr>
          <w:rFonts w:ascii="Times New Roman" w:hAnsi="Times New Roman" w:cs="Times New Roman"/>
          <w:sz w:val="26"/>
          <w:szCs w:val="26"/>
        </w:rPr>
        <w:t xml:space="preserve">, файл </w:t>
      </w:r>
      <w:r w:rsidRPr="00F9129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9129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1291">
        <w:rPr>
          <w:rFonts w:ascii="Times New Roman" w:hAnsi="Times New Roman" w:cs="Times New Roman"/>
          <w:sz w:val="26"/>
          <w:szCs w:val="26"/>
          <w:lang w:val="en-US"/>
        </w:rPr>
        <w:t>gs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>-073.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F91291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. №5437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19.11.2021. 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F912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F91291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О.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Пушкар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начальник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91291">
        <w:rPr>
          <w:rFonts w:ascii="Times New Roman" w:hAnsi="Times New Roman" w:cs="Times New Roman"/>
          <w:sz w:val="26"/>
          <w:szCs w:val="26"/>
        </w:rPr>
        <w:t>ради</w:t>
      </w:r>
      <w:proofErr w:type="gramEnd"/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в.о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. директора департаменту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енергетики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енергозбереження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запровадження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інноваційних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технологій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ради В.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Алєксєє</w:t>
      </w:r>
      <w:proofErr w:type="gramStart"/>
      <w:r w:rsidRPr="00F91291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 xml:space="preserve"> вих.№50163/20.04-05/21-2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22.11.2021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ЗОШ №42 (на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висновку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постійної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протокол №19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02.11.2021). 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1291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F912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F91291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B45366" w:rsidRPr="00F91291" w:rsidRDefault="00B45366" w:rsidP="00F912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Алєксєєва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F9129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>.о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. директора департаменту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енергетики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енергозбереження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запровадження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інноваційних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технологій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ради</w:t>
      </w:r>
    </w:p>
    <w:p w:rsidR="00B45366" w:rsidRPr="00F91291" w:rsidRDefault="00B45366" w:rsidP="00F912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в.о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. директора департаменту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енергетики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енергозбереження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запровадження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інноваційних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технологій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ради В.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Алєксєє</w:t>
      </w:r>
      <w:proofErr w:type="gramStart"/>
      <w:r w:rsidRPr="00F91291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 xml:space="preserve"> вих.№50162/20.04-05/21-2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22.11.2021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ЗОШ №23, №1, №4 (на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висновку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постійної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протокол №19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02.11.2021). 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1291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F912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F91291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Алєксєєва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F9129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>.о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. директора департаменту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енергетики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енергозбереження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запровадження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інноваційних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технологій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ради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Витяг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з протоколу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постійної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ради з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людини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сімˈї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законності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гласності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антикорупційної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політики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місцевого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депутатської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етики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№18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05.11.2021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відповіді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соціальної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політики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Верховно</w:t>
      </w:r>
      <w:proofErr w:type="gramStart"/>
      <w:r w:rsidRPr="00F91291">
        <w:rPr>
          <w:rFonts w:ascii="Times New Roman" w:hAnsi="Times New Roman" w:cs="Times New Roman"/>
          <w:sz w:val="26"/>
          <w:szCs w:val="26"/>
        </w:rPr>
        <w:t>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 xml:space="preserve">ади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результати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депутатів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ради </w:t>
      </w:r>
      <w:r w:rsidRPr="00F91291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скликання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необхідності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129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>ідвищення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пенсій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виплати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додаткової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пенсії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у 2021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році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>.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7.   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директора департаменту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proofErr w:type="gramStart"/>
      <w:r w:rsidRPr="00F91291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>іального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ради №48733/09.01-3/21-2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15.11.2021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виділення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з бюджету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як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вийняток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лікування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 Скорику О.М. у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20 000 грн. 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директора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центру </w:t>
      </w:r>
      <w:proofErr w:type="spellStart"/>
      <w:proofErr w:type="gramStart"/>
      <w:r w:rsidRPr="00F9129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>ідтримки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внутрішньо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переміщених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АТО В.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Мойсеєва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за вх.№5508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24.11.2021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сприяння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лікуванні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Власенко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Катерини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Валеріївни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ГО «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Зелений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рух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» О.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Малицького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за вих.№13374/020201-15/1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17.11.2021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тимчасових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притулків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безпритульних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1291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proofErr w:type="gramEnd"/>
      <w:r w:rsidRPr="00F91291">
        <w:rPr>
          <w:rFonts w:ascii="Times New Roman" w:hAnsi="Times New Roman" w:cs="Times New Roman"/>
          <w:sz w:val="26"/>
          <w:szCs w:val="26"/>
        </w:rPr>
        <w:t>.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r w:rsidRPr="00F91291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F912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F91291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B45366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О.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Малицький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>, голова ГО «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Зелений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рух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>»;</w:t>
      </w:r>
    </w:p>
    <w:p w:rsidR="00B45366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С. Василенко, директор департаменту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proofErr w:type="gramStart"/>
      <w:r w:rsidRPr="00F91291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>іального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ради.  </w:t>
      </w:r>
    </w:p>
    <w:p w:rsidR="00F91291" w:rsidRPr="00F91291" w:rsidRDefault="00F91291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6652E" w:rsidRPr="00F91291" w:rsidRDefault="0066652E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РОЗГЛЯНУЛИ:</w:t>
      </w:r>
    </w:p>
    <w:p w:rsidR="00BD6175" w:rsidRPr="00F91291" w:rsidRDefault="00B75079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Обговорили терміни надання </w:t>
      </w:r>
      <w:proofErr w:type="spellStart"/>
      <w:r w:rsidR="00F91291" w:rsidRPr="00F91291">
        <w:rPr>
          <w:rFonts w:ascii="Times New Roman" w:hAnsi="Times New Roman"/>
          <w:sz w:val="26"/>
          <w:szCs w:val="26"/>
        </w:rPr>
        <w:t>м</w:t>
      </w:r>
      <w:r w:rsidR="00F91291">
        <w:rPr>
          <w:rFonts w:ascii="Times New Roman" w:hAnsi="Times New Roman"/>
          <w:sz w:val="26"/>
          <w:szCs w:val="26"/>
        </w:rPr>
        <w:t>іської</w:t>
      </w:r>
      <w:proofErr w:type="spellEnd"/>
      <w:r w:rsidR="00F91291">
        <w:rPr>
          <w:rFonts w:ascii="Times New Roman" w:hAnsi="Times New Roman"/>
          <w:sz w:val="26"/>
          <w:szCs w:val="26"/>
        </w:rPr>
        <w:t xml:space="preserve"> </w:t>
      </w:r>
      <w:r w:rsidR="00F91291">
        <w:rPr>
          <w:rFonts w:ascii="Times New Roman" w:hAnsi="Times New Roman"/>
          <w:sz w:val="26"/>
          <w:szCs w:val="26"/>
          <w:lang w:val="uk-UA"/>
        </w:rPr>
        <w:t>п</w:t>
      </w:r>
      <w:proofErr w:type="spellStart"/>
      <w:r w:rsidR="00F91291" w:rsidRPr="00F91291">
        <w:rPr>
          <w:rFonts w:ascii="Times New Roman" w:hAnsi="Times New Roman"/>
          <w:sz w:val="26"/>
          <w:szCs w:val="26"/>
        </w:rPr>
        <w:t>рограми</w:t>
      </w:r>
      <w:proofErr w:type="spellEnd"/>
      <w:r w:rsidR="00F91291" w:rsidRPr="00F91291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F91291" w:rsidRPr="00F91291">
        <w:rPr>
          <w:rFonts w:ascii="Times New Roman" w:hAnsi="Times New Roman"/>
          <w:sz w:val="26"/>
          <w:szCs w:val="26"/>
        </w:rPr>
        <w:t>Фізична</w:t>
      </w:r>
      <w:proofErr w:type="spellEnd"/>
      <w:r w:rsidR="00F91291" w:rsidRPr="00F91291">
        <w:rPr>
          <w:rFonts w:ascii="Times New Roman" w:hAnsi="Times New Roman"/>
          <w:sz w:val="26"/>
          <w:szCs w:val="26"/>
        </w:rPr>
        <w:t xml:space="preserve"> культура і спорт» на 2022 – 2025 роки</w:t>
      </w:r>
      <w:r w:rsidRPr="00F9129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. </w:t>
      </w:r>
    </w:p>
    <w:p w:rsidR="00BD6175" w:rsidRPr="00F91291" w:rsidRDefault="00BD6175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B75079" w:rsidRPr="00F91291" w:rsidRDefault="00BD6175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1. </w:t>
      </w:r>
      <w:r w:rsidR="00B75079" w:rsidRPr="00F9129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Рекомендувати управлінню у справа</w:t>
      </w:r>
      <w:r w:rsidRPr="00F9129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х фізичної культури та спорту надіслати членам постійної комісії </w:t>
      </w:r>
      <w:r w:rsidR="00F91291">
        <w:rPr>
          <w:rFonts w:ascii="Times New Roman" w:hAnsi="Times New Roman"/>
          <w:sz w:val="26"/>
          <w:szCs w:val="26"/>
          <w:lang w:val="uk-UA"/>
        </w:rPr>
        <w:t>п</w:t>
      </w:r>
      <w:proofErr w:type="spellStart"/>
      <w:r w:rsidR="00F91291">
        <w:rPr>
          <w:rFonts w:ascii="Times New Roman" w:hAnsi="Times New Roman"/>
          <w:sz w:val="26"/>
          <w:szCs w:val="26"/>
        </w:rPr>
        <w:t>рограм</w:t>
      </w:r>
      <w:proofErr w:type="spellEnd"/>
      <w:r w:rsidR="00F91291">
        <w:rPr>
          <w:rFonts w:ascii="Times New Roman" w:hAnsi="Times New Roman"/>
          <w:sz w:val="26"/>
          <w:szCs w:val="26"/>
          <w:lang w:val="uk-UA"/>
        </w:rPr>
        <w:t>у</w:t>
      </w:r>
      <w:r w:rsidR="00F91291" w:rsidRPr="00F91291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F91291" w:rsidRPr="00F91291">
        <w:rPr>
          <w:rFonts w:ascii="Times New Roman" w:hAnsi="Times New Roman"/>
          <w:sz w:val="26"/>
          <w:szCs w:val="26"/>
        </w:rPr>
        <w:t>Фізична</w:t>
      </w:r>
      <w:proofErr w:type="spellEnd"/>
      <w:r w:rsidR="00F91291" w:rsidRPr="00F91291">
        <w:rPr>
          <w:rFonts w:ascii="Times New Roman" w:hAnsi="Times New Roman"/>
          <w:sz w:val="26"/>
          <w:szCs w:val="26"/>
        </w:rPr>
        <w:t xml:space="preserve"> культура і спорт» на 2022 – 2025 роки</w:t>
      </w:r>
      <w:r w:rsidRPr="00F9129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для</w:t>
      </w:r>
      <w:r w:rsidR="00F9129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попереднього вивчення,</w:t>
      </w:r>
      <w:r w:rsidRPr="00F9129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у термін не пізніше вівторка 30.11.2021.</w:t>
      </w:r>
    </w:p>
    <w:p w:rsidR="00BD6175" w:rsidRPr="00F91291" w:rsidRDefault="00BD6175" w:rsidP="00F912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-7 ; «проти» - 0; «утрималися» - 0.</w:t>
      </w:r>
    </w:p>
    <w:p w:rsidR="00BD6175" w:rsidRPr="00F91291" w:rsidRDefault="00BD6175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</w:p>
    <w:p w:rsidR="00B45366" w:rsidRPr="00F91291" w:rsidRDefault="002D4E53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B45366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Розгляд </w:t>
      </w:r>
      <w:proofErr w:type="spellStart"/>
      <w:r w:rsidR="00B45366" w:rsidRPr="00F91291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B45366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</w:t>
      </w:r>
      <w:r w:rsidR="00B45366" w:rsidRPr="00F9129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затвердження міської комплексної програми «Освіта» на 2022-2024 роки»</w:t>
      </w:r>
      <w:r w:rsidR="00B45366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45366" w:rsidRPr="00F9129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B45366" w:rsidRPr="00F91291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B45366" w:rsidRPr="00F91291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="00B45366" w:rsidRPr="00F91291">
        <w:rPr>
          <w:rFonts w:ascii="Times New Roman" w:hAnsi="Times New Roman" w:cs="Times New Roman"/>
          <w:sz w:val="26"/>
          <w:szCs w:val="26"/>
          <w:lang w:val="uk-UA"/>
        </w:rPr>
        <w:t>-014.</w:t>
      </w:r>
    </w:p>
    <w:p w:rsidR="002D4E53" w:rsidRPr="00F91291" w:rsidRDefault="00B45366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F91291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. №5350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16.11.2021. </w:t>
      </w:r>
    </w:p>
    <w:p w:rsidR="00645070" w:rsidRPr="00F91291" w:rsidRDefault="0066652E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F91291" w:rsidRDefault="00BD6175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Личко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яка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проінформувала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що розробка зазначеної програми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F91291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обум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овлено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нео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бхідністю продовження програмно-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цільового забезпечення подальшого розвитку системи освіти, тобто в самому переліку завдань та заходів міської програми містяться всі заходи, що повинні фінансуватися з міського бюджету. </w:t>
      </w:r>
      <w:r w:rsidR="00E54525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Зазначила, що програма містить заходи, які спрямовані на розви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ток дошкільної, загально-середньої</w:t>
      </w:r>
      <w:r w:rsidR="00E54525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поза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шкільної та дошкільної освіти; </w:t>
      </w:r>
      <w:r w:rsidR="00E54525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створення належних умов для забезпечення освітнього процесу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;  </w:t>
      </w:r>
      <w:r w:rsidR="00E54525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стимулювання учнів</w:t>
      </w:r>
      <w:r w:rsidR="003F245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які є переможцями всеукраїнських олімпіад, малої академії наук та педагогів, що здійснювали їх підготовку. </w:t>
      </w:r>
    </w:p>
    <w:p w:rsidR="00BD6175" w:rsidRPr="00F91291" w:rsidRDefault="003F245F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Зазначила, що мережа заходів дошкільної освіти протягом діючої програми, залишається стабільно незмінною, це 73 заклади, 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однак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 порівнянні з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попередньою мережею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відбулося скорочення кількості груп в закладах дошкільної освіти, у 2019 р. – 692 групи, на сьогоднішній день – 687 групи. Планується програмою, що мережа закладів дошкільної освіти буде збільшена на 1 одиницю – 74 заклади у 22-23 рр., 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 саме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у 2022 році з’являється заклад дошкільної освіти №126, який передає </w:t>
      </w:r>
      <w:r w:rsidR="00FC2D7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ДП НВКГ «Зоря» - «</w:t>
      </w:r>
      <w:proofErr w:type="spellStart"/>
      <w:r w:rsidR="00FC2D7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Машпроект</w:t>
      </w:r>
      <w:proofErr w:type="spellEnd"/>
      <w:r w:rsidR="00FC2D7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="000D4AD3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та </w:t>
      </w:r>
      <w:r w:rsidR="000D4AD3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оскільки створюється нова юридична особа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0D4AD3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визначено окремо фінансування саме на даний заклад, тому що його раніше в мережі не було</w:t>
      </w:r>
      <w:r w:rsidR="00FC2D7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У 24 році 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- </w:t>
      </w:r>
      <w:r w:rsidR="00FC2D7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75 дошкільних навчальних закладів + 1, а саме планується введення в дію ДНЗ №15, у будівлі якого наразі проходять роботи </w:t>
      </w:r>
      <w:r w:rsidR="00FC2D7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>з капітального ремонту та якщо буде достатньо виділено коштів, що дасть можливість ввести його у 2023 році в експлуатацію, то будуть внесені зміни до програми та його запланують на 2023 рік. Зазначила, що кількість груп буде не значно збільшуватися. Проінформувала, що пункт 1.1, а саме забезпечення належного функціонування закладів дошкільної осві</w:t>
      </w:r>
      <w:r w:rsidR="000D4AD3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ти, включає в себе заробітну </w:t>
      </w:r>
      <w:r w:rsidR="00FC2D7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плану, комунальні послуги</w:t>
      </w:r>
      <w:r w:rsidR="000D4AD3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розвиток матеріально-технічної бази, </w:t>
      </w:r>
      <w:r w:rsid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</w:t>
      </w:r>
      <w:r w:rsidR="000D4AD3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все, що необхідно закласти в бюджет на фінансування дошкільної освіти. У  2022 році планується відкриття ДНЗ №75, який перебуває в освітній мережі, однак зараз зачинений на капітальний ремонт. Програмою передбачається, що буде продовжуватися будівництво ДНЗ у м</w:t>
      </w:r>
      <w:r w:rsidR="002274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ікрорайоні</w:t>
      </w:r>
      <w:r w:rsidR="000D4AD3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Пі</w:t>
      </w:r>
      <w:r w:rsidR="007B441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вн</w:t>
      </w:r>
      <w:r w:rsidR="002274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ічний. Зазначила, що з</w:t>
      </w:r>
      <w:r w:rsidR="007B441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абезпечення харчуванням дітей у закладах ДНЗ </w:t>
      </w:r>
      <w:r w:rsidR="002274A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та створення умов для освіти та виховання дітей у межах бюджетних призначень затверджених на відповідний рік </w:t>
      </w:r>
      <w:r w:rsidR="007B441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це одна із складових бюджетної системи видатків на освіту.</w:t>
      </w:r>
    </w:p>
    <w:p w:rsidR="003E65FF" w:rsidRPr="00F91291" w:rsidRDefault="007B441A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</w:t>
      </w:r>
      <w:r w:rsidR="002274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роінформувала, щ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 </w:t>
      </w:r>
      <w:r w:rsidR="002274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по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загально-середній освіті  попередня програма містила</w:t>
      </w:r>
      <w:r w:rsidR="003E65F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 2019 рік – 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E65F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69 закладів, </w:t>
      </w:r>
      <w:r w:rsidR="002274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 </w:t>
      </w:r>
      <w:r w:rsidR="003E65F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 2020 році була ліквідована вечерня школа №1, яка знаходилася у Корабельному районі, тому мережа зменшилася. У новій програмі </w:t>
      </w:r>
      <w:r w:rsidR="002274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зазначено</w:t>
      </w:r>
      <w:r w:rsidR="003E65F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60 </w:t>
      </w:r>
      <w:proofErr w:type="spellStart"/>
      <w:r w:rsidR="003E65F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загально-освітніх</w:t>
      </w:r>
      <w:proofErr w:type="spellEnd"/>
      <w:r w:rsidR="003E65F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закладів, за рахунок того, що приймаються два заклади </w:t>
      </w:r>
      <w:r w:rsidR="002274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E65F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від   ДП НВКГ «Зоря» - «</w:t>
      </w:r>
      <w:proofErr w:type="spellStart"/>
      <w:r w:rsidR="003E65F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Машпроект</w:t>
      </w:r>
      <w:proofErr w:type="spellEnd"/>
      <w:r w:rsidR="003E65F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», а саме початкові школи №1 та №2. </w:t>
      </w:r>
    </w:p>
    <w:p w:rsidR="007973EF" w:rsidRPr="00F91291" w:rsidRDefault="003E65FF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Мережа закладів позашкільної освіти залишається без змін,</w:t>
      </w:r>
      <w:r w:rsidR="002274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а саме,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27 закладів. Зазначила, що кількість гуртків, залишилася не змінною </w:t>
      </w:r>
      <w:r w:rsidR="002274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для можливості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міського бюджету продовжити їхнє фінансування</w:t>
      </w:r>
      <w:r w:rsidR="007973E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7B441A" w:rsidRPr="00F91291" w:rsidRDefault="002274AA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Проінформувала</w:t>
      </w:r>
      <w:r w:rsidR="007973E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що за кошти міського бюджету фінансуються заходи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професійно-технічної освіти,  </w:t>
      </w:r>
      <w:r w:rsidR="00924B40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майно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яких</w:t>
      </w:r>
      <w:r w:rsidR="00924B40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перебуває у державному фонді,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адже </w:t>
      </w:r>
      <w:r w:rsidR="00924B40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обласна рада прийняла рішення про згоду прийняти на свій баланс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тому</w:t>
      </w:r>
      <w:r w:rsidR="00924B40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необхідно визначитися хто буде фінансувати їх капітальні видатки. </w:t>
      </w:r>
    </w:p>
    <w:p w:rsidR="00571D67" w:rsidRPr="00F91291" w:rsidRDefault="00571D67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Р. Москаленко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2274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який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зазначив</w:t>
      </w:r>
      <w:r w:rsidR="002274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що у п. 1.3 «Введення в дію дошкільного навчального закладу в мікрорайоні Північному</w:t>
      </w:r>
      <w:r w:rsidR="002274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2274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передбачено фінансування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2,5 млн. грн. з місцевого бюджету на 2024 рік, а на 2022 – 2023 фінансування не закладено.</w:t>
      </w:r>
    </w:p>
    <w:p w:rsidR="001605F9" w:rsidRPr="00F91291" w:rsidRDefault="00571D67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Личко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зазначила, що оскільки капітальним ремонтом займається управління капітального будівництва, то фінансування відсутнє. Зазначила, що необхідно переглянути програму соціального розвитку в якій чітко прописані капітальні видатки на будівництво та реконструкції. </w:t>
      </w:r>
    </w:p>
    <w:p w:rsidR="001605F9" w:rsidRPr="00F91291" w:rsidRDefault="001605F9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О. </w:t>
      </w:r>
      <w:proofErr w:type="spellStart"/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Мєдвєдєва</w:t>
      </w:r>
      <w:proofErr w:type="spellEnd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запропонував рекомендувати управлінню капітального будівництва надати на розгляд постійної комісії роз’яснення по даному об’єкту. </w:t>
      </w:r>
    </w:p>
    <w:p w:rsidR="00571D67" w:rsidRPr="00CB66ED" w:rsidRDefault="001605F9" w:rsidP="00CB66E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Запропонував рекомендувати </w:t>
      </w:r>
      <w:r w:rsidR="002274AA" w:rsidRPr="002274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департаменту енергетики, енергозбереження та запровадження інноваційних технологій</w:t>
      </w:r>
      <w:r w:rsidR="002274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</w:t>
      </w:r>
      <w:r w:rsidRPr="002274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управлінню капітального будівництва надати плани по бюджету розвитку на 2022 рік стовно всіх питань, що стосуються капітального будівництва по освітній галузі</w:t>
      </w:r>
      <w:r w:rsidR="00CB66E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тим об’єктам, що </w:t>
      </w:r>
      <w:r w:rsidR="00BF5F60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визначені </w:t>
      </w:r>
      <w:r w:rsidR="00BF5F60" w:rsidRPr="00CB66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програмі. </w:t>
      </w:r>
    </w:p>
    <w:p w:rsidR="001605F9" w:rsidRPr="00F91291" w:rsidRDefault="00BF5F60" w:rsidP="00A7323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Г. Норд</w:t>
      </w:r>
      <w:r w:rsidRPr="00F912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яка узагальнила та сформувала висновок</w:t>
      </w:r>
      <w:r w:rsidR="00A732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постійної комісії</w:t>
      </w:r>
      <w:r w:rsidRPr="00F912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а саме рекомендувати </w:t>
      </w:r>
      <w:r w:rsidR="00A73239" w:rsidRPr="002274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департаменту енергетики, енергозбереження та запровадження </w:t>
      </w:r>
      <w:r w:rsidR="00A73239" w:rsidRPr="002274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інноваційних технологій</w:t>
      </w:r>
      <w:r w:rsidR="00A732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732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</w:t>
      </w:r>
      <w:r w:rsidRPr="00F91291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 xml:space="preserve">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управлінню капітального будівництва надати інформацію щодо обсягів фінан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сування шкільної інфраструктури, надати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інформацію щодо фінансування ремонтів дитячого садочку в мікрорайоні Північному з 2022- 2024 рр.</w:t>
      </w:r>
    </w:p>
    <w:p w:rsidR="00BF5F60" w:rsidRPr="00F91291" w:rsidRDefault="00BF5F60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Р. Москаленко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зазначив що у п.2.4,  а саме перевезення учнів, необхідно 5,2 млн. грн., 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запитав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хто буде здійсню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вати перевезення, з якого часу,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який тендер буде оголошено та яка процедура.</w:t>
      </w:r>
    </w:p>
    <w:p w:rsidR="00BF5F60" w:rsidRPr="00F91291" w:rsidRDefault="00BF5F60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Личко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яка зазначила, що управління освіти на передбачені кошти для перевезення дітей оголошує тендер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 надання послуг з підвезення. </w:t>
      </w:r>
      <w:r w:rsidR="00A732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Зазначила,  що наразі договір діючий та </w:t>
      </w:r>
      <w:r w:rsidR="00760B62" w:rsidRPr="00F912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планується  оголосити тендер на наступному тижні</w:t>
      </w:r>
      <w:r w:rsidR="00A732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терміном на</w:t>
      </w:r>
      <w:r w:rsidR="00760B62" w:rsidRPr="00F912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півроку або рік. Наразі здійснює перевезення ТДВ «Оріон-Авто» та ТОВ «Пані </w:t>
      </w:r>
      <w:proofErr w:type="spellStart"/>
      <w:r w:rsidR="00760B62" w:rsidRPr="00F912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інтерфірма</w:t>
      </w:r>
      <w:proofErr w:type="spellEnd"/>
      <w:r w:rsidR="00760B62" w:rsidRPr="00F912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». </w:t>
      </w:r>
    </w:p>
    <w:p w:rsidR="008166B2" w:rsidRPr="00F91291" w:rsidRDefault="00760B62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Р. Москаленко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який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зазначив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що у п.2.12 «Створення умов для здобуття освіти дітьми з особливими освітніми потребами»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</w:t>
      </w:r>
      <w:r w:rsidR="008166B2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сього 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необхідно 2,6 млн. грн., які розбиті на три роки та н</w:t>
      </w:r>
      <w:r w:rsidR="008166B2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 перший рік заплановано </w:t>
      </w:r>
      <w:r w:rsidR="008166B2" w:rsidRPr="00A732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800 тис. грн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Запитав</w:t>
      </w:r>
      <w:r w:rsidR="008166B2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 будуть реалізовуватися освітні потреби та 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чи </w:t>
      </w:r>
      <w:r w:rsidR="008166B2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можливо передбачити всю суму одразу та реалізувати всі заходи за 1 рік.</w:t>
      </w:r>
    </w:p>
    <w:p w:rsidR="008166B2" w:rsidRPr="00F91291" w:rsidRDefault="008166B2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Личко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яка зазначила, що дане питання не можливо закрити навіть за весь період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дії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програм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и, це поступове створення умов, адже в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ідповідно до вимог, 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усі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х закладах освіти повинні бути створені</w:t>
      </w:r>
      <w:r w:rsidR="00A73239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умов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и</w:t>
      </w:r>
      <w:r w:rsidR="00A73239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для здобуття освіти дітьми з особливими освітніми потребами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а саме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пандус, підйомники, відповідні санвузли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тощо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8822C7" w:rsidRPr="00F91291" w:rsidRDefault="008166B2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яка пояснила,</w:t>
      </w:r>
      <w:r w:rsidR="008822C7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що відповідно до норм, 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</w:t>
      </w:r>
      <w:r w:rsidR="008822C7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всіх закладах, навіть, якщо у них відсутні інклюзивні класи, повинні бути створені умови дітей з особливими освітніми потребами. Зазначила, що мова не йде про інклюзивні класи, а про те, що у кожному районі міста повинна бути інклюзивна школа, видатки на створення якої, покладені у капітальні видатки. </w:t>
      </w:r>
    </w:p>
    <w:p w:rsidR="008822C7" w:rsidRPr="00574C93" w:rsidRDefault="008822C7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574C9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Запропонувала рекомендувати управлінню капітального будівництва  надати інформацію про створення в кожному районі, як мінімум, одного закладу в якому будуть забезпечені всі умови для інклюзивних класів. </w:t>
      </w:r>
    </w:p>
    <w:p w:rsidR="008166B2" w:rsidRPr="00F91291" w:rsidRDefault="00A74F7E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Личко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проінформувала, що </w:t>
      </w:r>
      <w:r w:rsidR="008822C7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 наступний рік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8822C7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планується придбати підйомники гусеничного типу для трьох закладів №53, №19,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№54 та, у межах граничних обсягів, установка двох пандусів. </w:t>
      </w:r>
    </w:p>
    <w:p w:rsidR="00904CB5" w:rsidRPr="00F91291" w:rsidRDefault="00A74F7E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Р. Москаленко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904CB5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зазначив, що є питання 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щодо</w:t>
      </w:r>
      <w:r w:rsidR="00904CB5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забезпечення питною водою,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B45366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п. 5.2</w:t>
      </w:r>
      <w:r w:rsidR="00904CB5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 а саме загальна сума 17,8 млн. грн. розподілена на три роки та чому не можна передбачити всю суму одразу та реалізувати всі заходи за 1 рік.</w:t>
      </w:r>
    </w:p>
    <w:p w:rsidR="00A74F7E" w:rsidRPr="00F91291" w:rsidRDefault="00904CB5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Г. Личко,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яка звернула увагу, що зазначений захід складається з двох частин, </w:t>
      </w:r>
      <w:r w:rsidR="00194B57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перша,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забезпечення питною водою дітей закладів дошкільної освіти №№92, 99, 147, учнів закладів загальної середньої освіти №№21, 23, 24, 60, 61</w:t>
      </w:r>
      <w:r w:rsidR="00194B57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пояснила що для цих закладів купується вода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та, </w:t>
      </w:r>
      <w:r w:rsidR="00194B57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свою чергу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194B57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там встановлена система, яка з певних ємностей дає подачу для споживання питної води.  Друга частина це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поетапне встановлення систем доочищення води у закладах освіти</w:t>
      </w:r>
      <w:r w:rsidR="00194B57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Пояснила, що </w:t>
      </w:r>
      <w:r w:rsidR="00194B57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 xml:space="preserve">даний процес розпочато у 2020 році, 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однак на момент</w:t>
      </w:r>
      <w:r w:rsidR="00194B57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пандемії головний санітарний лікар зупинив для споживання використання води з питних фонтанчиків, 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але </w:t>
      </w:r>
      <w:r w:rsidR="00194B57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 наступний рік дані заходи заплановані. </w:t>
      </w:r>
    </w:p>
    <w:p w:rsidR="00B45366" w:rsidRPr="00F91291" w:rsidRDefault="00194B57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Р. Москаленко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 зазначив, що є питання  до п. 10</w:t>
      </w:r>
      <w:r w:rsidR="002E2D9B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«Забезпечення ведення бухгалтерського обліку закладів та установ освіти, господарського обслуговування закладів освіти», потреба</w:t>
      </w:r>
      <w:r w:rsidR="00A732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яких складає</w:t>
      </w:r>
      <w:r w:rsidR="002E2D9B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23 млн. грн.</w:t>
      </w:r>
      <w:r w:rsidR="00811854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Звернувся до начальника управління освіти Г. Личко з прохання</w:t>
      </w:r>
      <w:bookmarkStart w:id="0" w:name="_GoBack"/>
      <w:bookmarkEnd w:id="0"/>
      <w:r w:rsidR="00811854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 пояснити, чому така сума та чи не є вона завеликою для  бухгалтерського обліку.</w:t>
      </w:r>
    </w:p>
    <w:p w:rsidR="00811854" w:rsidRPr="00F91291" w:rsidRDefault="002E2D9B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Г. Личко,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зазначила, що даний пункт передбачає не лише</w:t>
      </w: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бухгалтерський облік, а й господарське обслуговування закладів освіти, а саме незначні поточні роботи. </w:t>
      </w:r>
    </w:p>
    <w:p w:rsidR="002E2D9B" w:rsidRPr="00F91291" w:rsidRDefault="00811854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М. Карцева та О. </w:t>
      </w:r>
      <w:proofErr w:type="spellStart"/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Мєдвєдєва</w:t>
      </w:r>
      <w:proofErr w:type="spellEnd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2E2D9B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які зазначили, що необхідно до даного пункту надати </w:t>
      </w:r>
      <w:proofErr w:type="spellStart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розшифровку</w:t>
      </w:r>
      <w:proofErr w:type="spellEnd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в якій буде зазначено скільки на ведення бухгалтерського обліку закладів та установ освіти, а скільки на господарське обслуговування закладів освіти.</w:t>
      </w:r>
    </w:p>
    <w:p w:rsidR="00E9516E" w:rsidRPr="00F91291" w:rsidRDefault="00E9516E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узагальнила висновок, а саме управлінню освіти Миколаївської міської ради деталізувати пункт 10 «Забезпечення ведення бухгалтерського обліку закладів та установ освіти, господарського обслуговування закладів освіти» в розрізі видів витрат та закладів 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надати інформацію на розгляд постійної комісії. </w:t>
      </w:r>
    </w:p>
    <w:p w:rsidR="00841096" w:rsidRPr="00F91291" w:rsidRDefault="00E9516E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Р. Москаленко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 зазначив, що є питання  до п. 5.3 «Вжиття заходів з протипожежної безпеки»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по якому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 2022р. передбачено 53 млн. грн., 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загальна потреба на три роки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складає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176 млн. грн.</w:t>
      </w:r>
      <w:r w:rsidR="00841096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Зазначив, що дане питання є важливим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  <w:r w:rsidR="00841096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:rsidR="00841096" w:rsidRPr="00F91291" w:rsidRDefault="00841096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Личко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пояснила</w:t>
      </w:r>
      <w:r w:rsidR="00E9516E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що на наступний рік з граничного бюджету </w:t>
      </w:r>
      <w:r w:rsidR="0002139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 заходи з протипожежної безпеки </w:t>
      </w:r>
      <w:r w:rsidR="00E9516E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спрямувати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E9516E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можна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близько 8 млн. грн. Наголосила, що автоматизовані пожежні системи управління входять до бюджету управління капітального будівництва, а управління освіти відповідальне за </w:t>
      </w:r>
      <w:proofErr w:type="spellStart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блискавкозахист</w:t>
      </w:r>
      <w:proofErr w:type="spellEnd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придбання вогнегасників, питання що стосуються електрики, обслуговування АПС, перезарядка вогнегасників, заміри опору ізоляції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тощо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Тому управління освіти надає свої пропозиції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 управління капітального будівництва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щодо фінансування у наступному році.</w:t>
      </w:r>
    </w:p>
    <w:p w:rsidR="00841096" w:rsidRPr="00F91291" w:rsidRDefault="00841096" w:rsidP="0002139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Зазначила, що дана програма містить максимальні цифри,  які необхідні для функціонування системи освіти</w:t>
      </w:r>
      <w:r w:rsidR="00676160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а саме заробітна плата, комунальні послуги, навіть враховані бюджетні запити закладів освіти, а потім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вже</w:t>
      </w:r>
      <w:r w:rsidR="00676160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те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676160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що буде надаватися 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 рахунок  граничних обсягів</w:t>
      </w:r>
      <w:r w:rsidR="00676160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фінансування, які як правило менші. </w:t>
      </w:r>
    </w:p>
    <w:p w:rsidR="00841096" w:rsidRPr="00F91291" w:rsidRDefault="00676160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О. </w:t>
      </w:r>
      <w:proofErr w:type="spellStart"/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Мєдвєдєв</w:t>
      </w:r>
      <w:r w:rsidR="00574C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а</w:t>
      </w:r>
      <w:proofErr w:type="spellEnd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зазначив, що необхідно надати </w:t>
      </w:r>
      <w:proofErr w:type="spellStart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розшифровку</w:t>
      </w:r>
      <w:proofErr w:type="spellEnd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657CFE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 які конкретно заходи планується виділити 53 млн. грн. </w:t>
      </w:r>
    </w:p>
    <w:p w:rsidR="00657CFE" w:rsidRPr="00F91291" w:rsidRDefault="00657CFE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узагальнила та озвучила висновок на пропозицію депутата Миколаївської міської ради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VIII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скликання О. </w:t>
      </w:r>
      <w:proofErr w:type="spellStart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Мєдвєдєва</w:t>
      </w:r>
      <w:proofErr w:type="spellEnd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а саме рекомендувати управлінню освіти Миколаївської міської ради  надати </w:t>
      </w:r>
      <w:proofErr w:type="spellStart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розшифровку</w:t>
      </w:r>
      <w:proofErr w:type="spellEnd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по пункту 5.3 «Вжиття заходів з протипожежної безпеки»</w:t>
      </w:r>
      <w:r w:rsidR="00B77C89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</w:t>
      </w:r>
    </w:p>
    <w:p w:rsidR="00B77C89" w:rsidRPr="00F91291" w:rsidRDefault="00574C93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М. </w:t>
      </w:r>
      <w:r w:rsidR="00B77C89"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Карцев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а</w:t>
      </w:r>
      <w:r w:rsidR="00B77C89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звернувся до управління освіти з проханням повторно підготувати роз’яснення  для всіх директорів шкіл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B77C89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що ведуть електронні журнали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B77C89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02139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>що вони мають право вести тільки електронні журнали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02139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B77C89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 посила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нням на нормативно-правову базу</w:t>
      </w:r>
      <w:r w:rsidR="00B77C89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способи їх ведення. </w:t>
      </w:r>
      <w:r w:rsidR="00D16438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Зазначив, що у програмі, вказано, що всі заклади підключено до мережі Інтернет, запитав, хто сплачує за дані послуги. </w:t>
      </w:r>
    </w:p>
    <w:p w:rsidR="00657CFE" w:rsidRPr="00F91291" w:rsidRDefault="00B77C89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Личко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надала відповідь щодо даного питання. </w:t>
      </w:r>
      <w:r w:rsidR="00E54BA0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Зазначила, що на колегії управління освіти було прийнято рішення, що з першого вересня 2022 р. всі школи переходять на ведення електронних журналів та щоденників, але поряд з тим, з першого вересня 2021 року  школам дозволено, за бажанням, уже використовувати електронні журнали, без дубляжу з друкованим.</w:t>
      </w:r>
      <w:r w:rsidR="00D16438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Зазначила, що на перше вересня не повинно виникнути глобальних проблем по комп’ютерній техніці. </w:t>
      </w:r>
    </w:p>
    <w:p w:rsidR="00D16438" w:rsidRPr="00F91291" w:rsidRDefault="00D16438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Зазначила, що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оплата за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Інтернет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сплачується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 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рахунок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залучених коштів, але з першого січня у бюджеті заклали більше 600 тис. грн. для оплати 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даних послуг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 </w:t>
      </w:r>
    </w:p>
    <w:p w:rsidR="00AA3371" w:rsidRPr="00F91291" w:rsidRDefault="00D16438" w:rsidP="001C7C6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М. Карцев</w:t>
      </w:r>
      <w:r w:rsidR="00574C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а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зазначив, що по самому тексту програми хотілося би, щоб у пункті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що стосується визначення проблем, були б не проблеми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а задачі, які планується вирішити. 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Зазначив, що п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  тексту часто згадується позашкільна освіта, однак в першому розділі, </w:t>
      </w:r>
      <w:r w:rsidRPr="001C7C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визначення проблем</w:t>
      </w:r>
      <w:r w:rsidR="0002139F" w:rsidRPr="001C7C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на </w:t>
      </w:r>
      <w:r w:rsidRPr="001C7C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розв’язання</w:t>
      </w:r>
      <w:r w:rsidR="0002139F" w:rsidRPr="001C7C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яких спрямована програма</w:t>
      </w:r>
      <w:r w:rsidRPr="001C7C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відсутня інформація по ньому, 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рекомендував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конкретизувати </w:t>
      </w:r>
      <w:r w:rsidR="000213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розділ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обґрунтування шляхів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і засобів розв’язання проблем, обсягів та джерел фінансування; строки та етапи виконання програми. Запропонував н</w:t>
      </w:r>
      <w:r w:rsidR="00AA3371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адати </w:t>
      </w:r>
      <w:r w:rsidR="001C7C67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коментарі</w:t>
      </w:r>
      <w:r w:rsidR="00AA3371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потім аналітику по забезпеченню шкіл, а саме,  чи однаково забезпечуються потреби шкіл.  </w:t>
      </w:r>
    </w:p>
    <w:p w:rsidR="00D16438" w:rsidRPr="00F91291" w:rsidRDefault="00D16438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Личко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яка зазначила що</w:t>
      </w:r>
      <w:r w:rsidR="00AA3371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 рахунок  міського бюджету одночасно забезпечити </w:t>
      </w:r>
      <w:r w:rsidR="004051B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потреби </w:t>
      </w:r>
      <w:r w:rsidR="00AA3371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всі</w:t>
      </w:r>
      <w:r w:rsidR="004051B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х шкіл</w:t>
      </w:r>
      <w:r w:rsidR="00AA3371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не можливо, 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AA3371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до того ж, необхідно враховувати різні фактори,  наприклад, в деяких школах вже є автоматизовані пожежні системи управління,  а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</w:t>
      </w:r>
      <w:r w:rsidR="00AA3371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якійсь відсутні, там де встановлено додатково виділяються кошти на обслуговування. </w:t>
      </w:r>
      <w:r w:rsidR="004051B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Зазначила, що однозначно для всіх шкіл в повному обсязі передбачені кошти на захищені видатки, крім того на початок року кожній школі було визначено 50 тис. грн. (школам, які мають дві будівлі, </w:t>
      </w:r>
      <w:r w:rsidR="006653C8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надається 50 тис. грн. на кожну будівлю) </w:t>
      </w:r>
      <w:r w:rsidR="004051B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 вирішення своїх першочергових потреб на думку керівника закладу освіти. </w:t>
      </w:r>
    </w:p>
    <w:p w:rsidR="004051BA" w:rsidRPr="00F91291" w:rsidRDefault="004051BA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звернулася з проханням пояснити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як нормуються дані кошти, адже є </w:t>
      </w:r>
      <w:r w:rsidR="001C7C67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заклади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 яких кількість учнів значно більша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4051BA" w:rsidRPr="00F91291" w:rsidRDefault="004051BA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Личко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яка зазначила, що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нормувалися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кошти, які були виділені за результатами виступу на сесії  депутата міської ради Д. Січка, який запропонував, щоб на школи передбачили додаткові кошти з розрахунку на кількість дітей, що навчаються, в результаті чого навчальні заклади отримали від  50 тис. грн. до 80 тис. грн. в залежності від кількості дітей. </w:t>
      </w:r>
    </w:p>
    <w:p w:rsidR="004051BA" w:rsidRPr="00F91291" w:rsidRDefault="001C7C67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Зазначила, що в</w:t>
      </w:r>
      <w:r w:rsidR="004051B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цьому році, в межах граничних коштів, можливо виділити по 50 тис. грн.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  кожен заклад</w:t>
      </w:r>
      <w:r w:rsidR="004051BA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  </w:t>
      </w:r>
    </w:p>
    <w:p w:rsidR="006653C8" w:rsidRPr="00F91291" w:rsidRDefault="006653C8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lastRenderedPageBreak/>
        <w:t>М. Карцев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запропонував збільшити суму, яку виділяють на кожний заклад на початку року, хоча би до 200 тис. грн. </w:t>
      </w:r>
    </w:p>
    <w:p w:rsidR="006653C8" w:rsidRPr="00F91291" w:rsidRDefault="006653C8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Личко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зазначила, що є  школи, наприклад віддалені, в яких будівля велика, а дітей навчається менше від проектної потужності. </w:t>
      </w:r>
    </w:p>
    <w:p w:rsidR="006653C8" w:rsidRPr="00F91291" w:rsidRDefault="006653C8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Норд,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яка запропонувала збільшити суму, в залежності від кількості учнів,  але не менше ніж 50 тис. грн. Запропонувала запросити у департаменту фінансів 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Миколаївської міської ради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можливість фінансування на поточні потреби школи не менше ніж 50 тис. грн. із розрахунку на відповідну кількість учнів. </w:t>
      </w:r>
    </w:p>
    <w:p w:rsidR="006653C8" w:rsidRPr="00F91291" w:rsidRDefault="006653C8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О. </w:t>
      </w:r>
      <w:proofErr w:type="spellStart"/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Мєдвєвєдєва</w:t>
      </w:r>
      <w:proofErr w:type="spellEnd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зазначив, якщо закладено 200 тис. грн., то керівник закладу може їх використати на термінові потреби. </w:t>
      </w:r>
    </w:p>
    <w:p w:rsidR="006653C8" w:rsidRPr="00F91291" w:rsidRDefault="006653C8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Норд,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яка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узагальнила висновок постійної комісії, а саме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дати доручення департаменту фінансів винайти не менше ніж 200 тис. грн. </w:t>
      </w:r>
      <w:r w:rsidR="00AA69C5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 школу на поточні витрати. </w:t>
      </w:r>
    </w:p>
    <w:p w:rsidR="00AA69C5" w:rsidRPr="00F91291" w:rsidRDefault="00574C93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З. Моторну</w:t>
      </w:r>
      <w:r w:rsidR="00AA69C5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яка запропонувала додати кошти на забезпечення заходів по протипожежній безпеці.</w:t>
      </w:r>
    </w:p>
    <w:p w:rsidR="00AA69C5" w:rsidRPr="00F91291" w:rsidRDefault="00AA69C5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яка узагальнила висновок постійної комісії, а саме, </w:t>
      </w:r>
      <w:r w:rsidR="006730B5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департаменту</w:t>
      </w:r>
      <w:r w:rsidR="00CE03A2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фінансів знайти </w:t>
      </w:r>
      <w:r w:rsidR="006730B5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необхідні </w:t>
      </w:r>
      <w:r w:rsidR="00CE03A2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кошти </w:t>
      </w:r>
      <w:r w:rsidR="006730B5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для забезпечення всіх необхідних потреб</w:t>
      </w:r>
      <w:r w:rsidR="00CE03A2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 фінансування </w:t>
      </w:r>
      <w:r w:rsidR="006730B5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заходів протипожежної безпеки</w:t>
      </w:r>
      <w:r w:rsidR="00CE03A2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6730B5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 освітній інфраструктурі. </w:t>
      </w:r>
    </w:p>
    <w:p w:rsidR="006730B5" w:rsidRPr="00F91291" w:rsidRDefault="006730B5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М. Карцева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зазначив, що у зв’язку з реформуванням навчальних закладів, спостерігається зменшення 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учнів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6730B5" w:rsidRPr="00F91291" w:rsidRDefault="006730B5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Личко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яка</w:t>
      </w:r>
      <w:r w:rsidR="00006E92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надала відповідь на поставлене запитання,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зазначила, що значного відтоку 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по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кількості дітей з 10 класів не спостерігається. </w:t>
      </w:r>
    </w:p>
    <w:p w:rsidR="00643436" w:rsidRPr="00F91291" w:rsidRDefault="00006E92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="00643436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яка наголосила що вадливим питанням є </w:t>
      </w:r>
      <w:r w:rsidR="00643436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забезпеченість кабінетів, зазначила, що наразі недостатня забезпеченість предметними кабінетами, саме лабораторним практикумом. </w:t>
      </w:r>
    </w:p>
    <w:p w:rsidR="00553AF4" w:rsidRPr="00F91291" w:rsidRDefault="00643436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Личко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яка зазначила, що у 2020 році, бюджетом було дозволено здійснити придбання обладнання для кабі</w:t>
      </w:r>
      <w:r w:rsidR="00553AF4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нетів, не лише телевізор або комп’ютер. Зазначила, що були наміри  продовжити придбання обладнання й у 2021 році, дане питання розглядалося на муніципальній нараді, сподіваючись що за рахунок економії буде можливість перерозподілити видатки. Однак,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оскільки </w:t>
      </w:r>
      <w:r w:rsidR="00553AF4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актуальним стало питання закриття  шкіл по протипожежним нормам і кошти були перерозподілені на управління капітального будівництва для забезпечення автоматизованими пожежними системи управління. В додатковому бюджетному запиті  на наступний рік дане питання зазначили.</w:t>
      </w:r>
    </w:p>
    <w:p w:rsidR="007F4A3B" w:rsidRPr="00F91291" w:rsidRDefault="00553AF4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запропонувала рекомендувати управлінню освіти надати інформацію про кількість шкіл, які  не забезпеченні необхідним приладдям для предметних кабінетів </w:t>
      </w:r>
      <w:r w:rsidR="007F4A3B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(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не в</w:t>
      </w:r>
      <w:r w:rsidR="007F4A3B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важати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забезпеченими ті школи в яких є телевізор</w:t>
      </w:r>
      <w:r w:rsidR="007F4A3B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). </w:t>
      </w:r>
    </w:p>
    <w:p w:rsidR="007F4A3B" w:rsidRPr="00F91291" w:rsidRDefault="007F4A3B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О. </w:t>
      </w:r>
      <w:proofErr w:type="spellStart"/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Мєдвєдєв</w:t>
      </w:r>
      <w:r w:rsidR="00574C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а</w:t>
      </w:r>
      <w:proofErr w:type="spellEnd"/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та З. Моторну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які зазначили, що першочергово необхідно забезпечити безпеку.</w:t>
      </w:r>
    </w:p>
    <w:p w:rsidR="007F4A3B" w:rsidRPr="00F91291" w:rsidRDefault="007F4A3B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Р. Москаленко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погодився що є першочергові задачі, серед яких безпека. </w:t>
      </w:r>
    </w:p>
    <w:p w:rsidR="007F4A3B" w:rsidRPr="00F91291" w:rsidRDefault="007F4A3B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1C7C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яка запитала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наскільки 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школи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забезпечені спеціалізованими кабінетами праці та де в програмі відображено покращення забезпечення</w:t>
      </w:r>
      <w:r w:rsidR="002E5F2B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:rsidR="007F4A3B" w:rsidRPr="00F91291" w:rsidRDefault="007F4A3B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 xml:space="preserve"> </w:t>
      </w: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Личко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яка зазначила, що якщо говорити про кабінети математично-природничого циклу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то інформація відображена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 пункті 6.1, а створення умов включає придбання всього необ</w:t>
      </w:r>
      <w:r w:rsidR="002E5F2B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хідного для освітнього процесу. Пояснила, що в програмі відображені  бюджетні запити закладів освіти. </w:t>
      </w:r>
    </w:p>
    <w:p w:rsidR="002E5F2B" w:rsidRPr="00F91291" w:rsidRDefault="002E5F2B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Р. Москаленко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запропонував підтримати дану програму в цілому, з врахуванням зауважень. </w:t>
      </w:r>
    </w:p>
    <w:p w:rsidR="002E5F2B" w:rsidRPr="00F91291" w:rsidRDefault="002E5F2B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О. </w:t>
      </w:r>
      <w:proofErr w:type="spellStart"/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Мєдвєдєв</w:t>
      </w:r>
      <w:r w:rsidR="00574C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а</w:t>
      </w:r>
      <w:proofErr w:type="spellEnd"/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,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який запропонував розглянути дану програму після отримання відповідей</w:t>
      </w: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.</w:t>
      </w:r>
    </w:p>
    <w:p w:rsidR="00E54BA0" w:rsidRPr="00F91291" w:rsidRDefault="00E930DC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</w:t>
      </w:r>
      <w:r w:rsidR="00AA3371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:rsidR="0066652E" w:rsidRPr="00F91291" w:rsidRDefault="0066652E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A74F7E" w:rsidRPr="00F91291" w:rsidRDefault="00A74F7E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1.</w:t>
      </w:r>
      <w:r w:rsidRPr="00F912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F5F60" w:rsidRPr="00F912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</w:t>
      </w:r>
      <w:r w:rsidR="00BF5F60" w:rsidRPr="003A62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департаменту енергетики</w:t>
      </w:r>
      <w:r w:rsidR="005112C7" w:rsidRPr="003A62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енергозбереження та запровадження інноваційних технологій</w:t>
      </w:r>
      <w:r w:rsidR="00BF5F60" w:rsidRPr="003A62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A62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Миколаївської міської ради </w:t>
      </w:r>
      <w:r w:rsidR="00BF5F60" w:rsidRPr="003A62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</w:t>
      </w:r>
      <w:r w:rsidR="00BF5F60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управлінню капітального будівництва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A62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Миколаївської міської ради</w:t>
      </w:r>
      <w:r w:rsidR="00BF5F60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надати </w:t>
      </w:r>
      <w:r w:rsidR="00B81F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 чергове засідання постійної комісії (до 06.12.2021)  </w:t>
      </w:r>
      <w:r w:rsidR="00BF5F60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інформацію щодо фінансування ремонтів </w:t>
      </w:r>
      <w:r w:rsidR="00BF5F60" w:rsidRPr="009341E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дитячого садочку в мікрорайоні Північному з 2022- 2024 рр.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:rsidR="003A62B3" w:rsidRPr="00F91291" w:rsidRDefault="0066652E" w:rsidP="003A62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</w:t>
      </w:r>
      <w:r w:rsidR="008B4FFD"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-</w:t>
      </w:r>
      <w:r w:rsidR="00BF5F60"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7</w:t>
      </w:r>
      <w:r w:rsidR="008B4FFD"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</w:t>
      </w:r>
      <w:r w:rsidR="00BF5F60"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«утрималися» -</w:t>
      </w:r>
      <w:r w:rsidR="00BF5F60"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="00645070"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A74F7E" w:rsidRPr="00F91291" w:rsidRDefault="00A74F7E" w:rsidP="00F912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2.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Рекомендувати управлінню капітального будівництва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A62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Миколаївської міської ради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надати </w:t>
      </w:r>
      <w:r w:rsidR="00B81F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 чергове засідання постійної комісії (до 06.12.2021)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інформацію стосовно опорних шкіл по інклюзивній освіті. 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:rsidR="003A62B3" w:rsidRPr="00F91291" w:rsidRDefault="00A74F7E" w:rsidP="003A62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-7 ; «проти» -0 ; «утрималися» -0 .</w:t>
      </w:r>
    </w:p>
    <w:p w:rsidR="00811854" w:rsidRPr="00F91291" w:rsidRDefault="00811854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3.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Управлінню освіти Миколаївської міської ради деталізувати пункт 10 «Забезпечення ведення бухгалтерського обліку закладів та установ освіти, господарського обслуговування закладів освіти» в розрізі видів витрат та закладів 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надати</w:t>
      </w:r>
      <w:r w:rsidR="00B81F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інформацію на чергове засідання постійної комісії (до 06.12.2021).</w:t>
      </w:r>
    </w:p>
    <w:p w:rsidR="003A62B3" w:rsidRPr="00F91291" w:rsidRDefault="00A4405D" w:rsidP="003A62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-7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«проти» -0 ; «утрималися» -0.</w:t>
      </w:r>
    </w:p>
    <w:p w:rsidR="00657CFE" w:rsidRPr="00F91291" w:rsidRDefault="00657CFE" w:rsidP="00F912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4. </w:t>
      </w:r>
      <w:r w:rsidR="00B77C89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екомендувати управлінню освіти Миколаївської міської ради  надати</w:t>
      </w:r>
      <w:r w:rsidR="00B81F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 чергове засідання постійної комісії (до 06.12.2021) </w:t>
      </w:r>
      <w:proofErr w:type="spellStart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розшифровку</w:t>
      </w:r>
      <w:proofErr w:type="spellEnd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по пункту 5.3 «Вжиття заходів з протипожежної безпеки»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</w:t>
      </w:r>
    </w:p>
    <w:p w:rsidR="003A62B3" w:rsidRPr="00F91291" w:rsidRDefault="00657CFE" w:rsidP="003A62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-6 ; «проти» -0 ; «утрималися» -1</w:t>
      </w:r>
      <w:r w:rsidRPr="00F91291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3A62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(М. Карцев)</w:t>
      </w:r>
      <w:r w:rsidR="003A62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.</w:t>
      </w:r>
    </w:p>
    <w:p w:rsidR="003A62B3" w:rsidRDefault="006730B5" w:rsidP="00F912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 Рекомендувати департаменту фінансів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Миколаївської міської ради</w:t>
      </w:r>
      <w:r w:rsidR="00643436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B81FFF" w:rsidRPr="009341E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 початку року</w:t>
      </w:r>
      <w:r w:rsidR="00B81F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643436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передбачити можливість </w:t>
      </w:r>
      <w:r w:rsidR="003A62B3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виділення </w:t>
      </w:r>
      <w:r w:rsidR="00B81FFF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не менше ніж 200 тис. грн. на поточні витрати </w:t>
      </w:r>
      <w:r w:rsidR="003A62B3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для кожної школи</w:t>
      </w:r>
      <w:r w:rsidR="00B81F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м. Миколаєва. </w:t>
      </w:r>
    </w:p>
    <w:p w:rsidR="003A62B3" w:rsidRPr="00F91291" w:rsidRDefault="006730B5" w:rsidP="003A62B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-7 ; «проти» -0 ; «утрималися» -0.</w:t>
      </w:r>
    </w:p>
    <w:p w:rsidR="006730B5" w:rsidRPr="00F91291" w:rsidRDefault="006730B5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6. 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епартаменту фінансів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A62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Миколаївської міської ради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передбачити можливість виділити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кошти</w:t>
      </w:r>
      <w:r w:rsidR="00B81F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необхідні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для забезпечення всіх потреб </w:t>
      </w:r>
      <w:r w:rsidR="00B81F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для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фінансування заходів протипожежної безпеки </w:t>
      </w:r>
      <w:r w:rsidR="00B81F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освітньої інфраструктури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</w:t>
      </w:r>
    </w:p>
    <w:p w:rsidR="006730B5" w:rsidRPr="00F91291" w:rsidRDefault="006730B5" w:rsidP="00F912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-7 ; «проти» -0 ; «утрималися» -0.</w:t>
      </w:r>
    </w:p>
    <w:p w:rsidR="006730B5" w:rsidRPr="00F91291" w:rsidRDefault="007F4A3B" w:rsidP="00F912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7. </w:t>
      </w:r>
      <w:r w:rsidR="00995F64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правлінню освіти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A62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Миколаївської міської ради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надати інформацію про кілько</w:t>
      </w:r>
      <w:r w:rsidR="003A62B3"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сті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шкіл, які  не забезпеченні необхідним приладдям для предметних кабінетів (не вважати забезпеченими ті школи в яких є телевізор)</w:t>
      </w:r>
      <w:r w:rsidR="00B81F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5F6A59" w:rsidRPr="00F91291" w:rsidRDefault="007F4A3B" w:rsidP="00F912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-5 ; «проти» -0 ; «утрималися» -2 (З. Моторна, 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                     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О. </w:t>
      </w:r>
      <w:proofErr w:type="spellStart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).</w:t>
      </w:r>
    </w:p>
    <w:p w:rsidR="002E5F2B" w:rsidRPr="00F91291" w:rsidRDefault="002E5F2B" w:rsidP="00F912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lastRenderedPageBreak/>
        <w:t xml:space="preserve">8. </w:t>
      </w:r>
      <w:proofErr w:type="spellStart"/>
      <w:r w:rsidR="00995F64" w:rsidRPr="00F91291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995F64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</w:t>
      </w:r>
      <w:r w:rsidR="00995F64" w:rsidRPr="00F9129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затвердження міської комплексної програми «Освіта» на 2022-2024 роки»</w:t>
      </w:r>
      <w:r w:rsidR="00995F64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95F64" w:rsidRPr="00F9129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995F64" w:rsidRPr="00F91291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995F64" w:rsidRPr="00F91291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="00995F64" w:rsidRPr="00F91291">
        <w:rPr>
          <w:rFonts w:ascii="Times New Roman" w:hAnsi="Times New Roman" w:cs="Times New Roman"/>
          <w:sz w:val="26"/>
          <w:szCs w:val="26"/>
          <w:lang w:val="uk-UA"/>
        </w:rPr>
        <w:t>-014, п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овторно винести на розгляд чергової комісії  з попередньо сформульованими запитами</w:t>
      </w:r>
      <w:r w:rsidR="00995F64"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.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p w:rsidR="006730B5" w:rsidRPr="00F91291" w:rsidRDefault="002E5F2B" w:rsidP="00F912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9341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6 ; «проти» -0; «утрималися» -0; «не голосували» - 1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9341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        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(З. Моторна).</w:t>
      </w:r>
    </w:p>
    <w:p w:rsidR="009341EB" w:rsidRDefault="009341EB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E2197" w:rsidRPr="00F91291" w:rsidRDefault="007E2197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  <w:lang w:val="uk-UA"/>
        </w:rPr>
        <w:t>2. Інформація начальника управління освіти Миколаївської міської ради Г.Личко за вих.№47793/13.01.01-07/21-2 від 09.11.2021 про забезпечення викладання трудового навчання у закладах загальної середньої освіти м. Миколаєва.</w:t>
      </w:r>
    </w:p>
    <w:p w:rsidR="005F6A59" w:rsidRPr="00F91291" w:rsidRDefault="005F6A59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питання не розглядалося.</w:t>
      </w:r>
    </w:p>
    <w:p w:rsidR="007E2197" w:rsidRPr="00B81FFF" w:rsidRDefault="007E2197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E2197" w:rsidRPr="00F91291" w:rsidRDefault="007E2197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1FFF">
        <w:rPr>
          <w:rFonts w:ascii="Times New Roman" w:hAnsi="Times New Roman" w:cs="Times New Roman"/>
          <w:sz w:val="26"/>
          <w:szCs w:val="26"/>
          <w:lang w:val="uk-UA"/>
        </w:rPr>
        <w:t xml:space="preserve">3. Розгляд </w:t>
      </w:r>
      <w:proofErr w:type="spellStart"/>
      <w:r w:rsidRPr="00B81FFF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B81FFF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</w:t>
      </w:r>
      <w:r w:rsidRPr="00B81FF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затвердження плану роботи Миколаївської міської ради на І півріччя 2022 року»</w:t>
      </w:r>
      <w:r w:rsidRPr="00B81FFF">
        <w:rPr>
          <w:rFonts w:ascii="Times New Roman" w:hAnsi="Times New Roman" w:cs="Times New Roman"/>
          <w:sz w:val="26"/>
          <w:szCs w:val="26"/>
          <w:lang w:val="uk-UA"/>
        </w:rPr>
        <w:t xml:space="preserve">, файл </w:t>
      </w:r>
      <w:r w:rsidRPr="00F9129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81FFF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F91291">
        <w:rPr>
          <w:rFonts w:ascii="Times New Roman" w:hAnsi="Times New Roman" w:cs="Times New Roman"/>
          <w:sz w:val="26"/>
          <w:szCs w:val="26"/>
          <w:lang w:val="en-US"/>
        </w:rPr>
        <w:t>gs</w:t>
      </w:r>
      <w:proofErr w:type="spellEnd"/>
      <w:r w:rsidRPr="00B81FFF">
        <w:rPr>
          <w:rFonts w:ascii="Times New Roman" w:hAnsi="Times New Roman" w:cs="Times New Roman"/>
          <w:sz w:val="26"/>
          <w:szCs w:val="26"/>
          <w:lang w:val="uk-UA"/>
        </w:rPr>
        <w:t>-073.</w:t>
      </w:r>
    </w:p>
    <w:p w:rsidR="007E2197" w:rsidRPr="00F91291" w:rsidRDefault="007E2197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F91291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. №5437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19.11.2021. </w:t>
      </w:r>
    </w:p>
    <w:p w:rsidR="005F6A59" w:rsidRPr="00F91291" w:rsidRDefault="005F6A59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5F6A59" w:rsidRPr="00F91291" w:rsidRDefault="005F6A59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1. Підтримати </w:t>
      </w:r>
      <w:proofErr w:type="spellStart"/>
      <w:r w:rsidRPr="00F91291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</w:t>
      </w:r>
      <w:r w:rsidRPr="00F9129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затвердження плану роботи Миколаївської міської ради на І півріччя 2022 року»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, файл </w:t>
      </w:r>
      <w:r w:rsidRPr="00F9129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F91291">
        <w:rPr>
          <w:rFonts w:ascii="Times New Roman" w:hAnsi="Times New Roman" w:cs="Times New Roman"/>
          <w:sz w:val="26"/>
          <w:szCs w:val="26"/>
          <w:lang w:val="en-US"/>
        </w:rPr>
        <w:t>gs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>-073.</w:t>
      </w:r>
    </w:p>
    <w:p w:rsidR="005F6A59" w:rsidRPr="00F91291" w:rsidRDefault="005F6A59" w:rsidP="00F912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-6 ; «проти» -0 ; «утрималися» -0 .</w:t>
      </w:r>
    </w:p>
    <w:p w:rsidR="007E2197" w:rsidRPr="00F91291" w:rsidRDefault="005F6A59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Р. Москаленко під час голосування був відсутній. </w:t>
      </w:r>
    </w:p>
    <w:p w:rsidR="005F6A59" w:rsidRPr="00F91291" w:rsidRDefault="005F6A59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112C7" w:rsidRPr="00F91291" w:rsidRDefault="005112C7" w:rsidP="00F9129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Питання пункту 4 та 5 розглядалися спільно. </w:t>
      </w:r>
    </w:p>
    <w:p w:rsidR="005112C7" w:rsidRPr="00F91291" w:rsidRDefault="007E2197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4. Інформація  </w:t>
      </w:r>
      <w:proofErr w:type="spellStart"/>
      <w:r w:rsidRPr="00F91291">
        <w:rPr>
          <w:rFonts w:ascii="Times New Roman" w:hAnsi="Times New Roman" w:cs="Times New Roman"/>
          <w:sz w:val="26"/>
          <w:szCs w:val="26"/>
          <w:lang w:val="uk-UA"/>
        </w:rPr>
        <w:t>в.о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. директора департаменту енергетики, енергозбереження та запровадження інноваційних технологій Миколаївської міської ради В. </w:t>
      </w:r>
      <w:proofErr w:type="spellStart"/>
      <w:r w:rsidRPr="00F91291">
        <w:rPr>
          <w:rFonts w:ascii="Times New Roman" w:hAnsi="Times New Roman" w:cs="Times New Roman"/>
          <w:sz w:val="26"/>
          <w:szCs w:val="26"/>
          <w:lang w:val="uk-UA"/>
        </w:rPr>
        <w:t>Алєксєєва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за вих.№50163/20.04-05/21-2 від 22.11.2021 щодо ЗОШ №42 (на виконання висновку постійної комісії, протокол №19 від 02.11.2021). </w:t>
      </w:r>
    </w:p>
    <w:p w:rsidR="005112C7" w:rsidRPr="00F91291" w:rsidRDefault="005112C7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5. Інформація  </w:t>
      </w:r>
      <w:proofErr w:type="spellStart"/>
      <w:r w:rsidRPr="00F91291">
        <w:rPr>
          <w:rFonts w:ascii="Times New Roman" w:hAnsi="Times New Roman" w:cs="Times New Roman"/>
          <w:sz w:val="26"/>
          <w:szCs w:val="26"/>
          <w:lang w:val="uk-UA"/>
        </w:rPr>
        <w:t>в.о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. директора департаменту енергетики, енергозбереження та запровадження інноваційних технологій Миколаївської міської ради В. </w:t>
      </w:r>
      <w:proofErr w:type="spellStart"/>
      <w:r w:rsidRPr="00F91291">
        <w:rPr>
          <w:rFonts w:ascii="Times New Roman" w:hAnsi="Times New Roman" w:cs="Times New Roman"/>
          <w:sz w:val="26"/>
          <w:szCs w:val="26"/>
          <w:lang w:val="uk-UA"/>
        </w:rPr>
        <w:t>Алєксєєва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за вих.№50162/20.04-05/21-2 від 22.11.2021 щодо ЗОШ №23, №1, №4 (на виконання висновку постійної комісії, протокол №19 від 02.11.2021). </w:t>
      </w:r>
    </w:p>
    <w:p w:rsidR="005F6A59" w:rsidRPr="00F91291" w:rsidRDefault="005F6A59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5112C7" w:rsidRPr="00F91291" w:rsidRDefault="005112C7" w:rsidP="00F9129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Н.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>Шинкевич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>, яка зазначила, що до ЗОШ №42 відбулася виїзна нарада, підрядна організація надала розрахунки (пропозиції)  щодо вартості проведення робіт для усунення недоліків, наразі вже розпочаті роботи</w:t>
      </w:r>
      <w:r w:rsidR="002640EC" w:rsidRPr="00F91291">
        <w:rPr>
          <w:rFonts w:ascii="Times New Roman" w:hAnsi="Times New Roman" w:cs="Times New Roman"/>
          <w:sz w:val="26"/>
          <w:szCs w:val="26"/>
          <w:lang w:val="uk-UA"/>
        </w:rPr>
        <w:t>, які плануються завершити до кінця поточного року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. Також проводяться роботи по перерозподілу коштів.   </w:t>
      </w:r>
    </w:p>
    <w:p w:rsidR="005112C7" w:rsidRPr="00F91291" w:rsidRDefault="005112C7" w:rsidP="00F9129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По ЗОШ №4 укладено договір з підрядною організацією на проведення робіт </w:t>
      </w:r>
      <w:r w:rsidR="002A6BD4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реконструкції, тому проводити поточні роботи департамент не може. 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2A6BD4" w:rsidRPr="00F91291" w:rsidRDefault="002A6BD4" w:rsidP="00F9129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ЗОШ №21 в роботі,  по ній укладено договір на проведення робіт, планується фінансування на наступний рік. Відповідно до листа директора, першочергово необхідно замінити систему опалення. </w:t>
      </w:r>
    </w:p>
    <w:p w:rsidR="002A6BD4" w:rsidRPr="00F91291" w:rsidRDefault="003A62B3" w:rsidP="00F9129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По ЗОШ №1  розроблено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2A6BD4" w:rsidRPr="00F91291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="002A6BD4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на капітальний ремонт з </w:t>
      </w:r>
      <w:proofErr w:type="spellStart"/>
      <w:r w:rsidR="002A6BD4" w:rsidRPr="00F91291">
        <w:rPr>
          <w:rFonts w:ascii="Times New Roman" w:hAnsi="Times New Roman" w:cs="Times New Roman"/>
          <w:sz w:val="26"/>
          <w:szCs w:val="26"/>
          <w:lang w:val="uk-UA"/>
        </w:rPr>
        <w:t>термосанацією</w:t>
      </w:r>
      <w:proofErr w:type="spellEnd"/>
      <w:r w:rsidR="002A6BD4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та  відповідно до оголошеної тендерної процедури триває розгляд пропозицій учасників</w:t>
      </w:r>
      <w:r w:rsidR="002640EC" w:rsidRPr="00F91291">
        <w:rPr>
          <w:rFonts w:ascii="Times New Roman" w:hAnsi="Times New Roman" w:cs="Times New Roman"/>
          <w:sz w:val="26"/>
          <w:szCs w:val="26"/>
          <w:lang w:val="uk-UA"/>
        </w:rPr>
        <w:t>, тому</w:t>
      </w:r>
      <w:r w:rsidR="002A6BD4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640EC" w:rsidRPr="00F91291">
        <w:rPr>
          <w:rFonts w:ascii="Times New Roman" w:hAnsi="Times New Roman" w:cs="Times New Roman"/>
          <w:sz w:val="26"/>
          <w:szCs w:val="26"/>
          <w:lang w:val="uk-UA"/>
        </w:rPr>
        <w:t>проводити поточні роботи департамент не може.</w:t>
      </w:r>
    </w:p>
    <w:p w:rsidR="002640EC" w:rsidRPr="00F91291" w:rsidRDefault="002640EC" w:rsidP="00F9129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О.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>Мєдвєдєв</w:t>
      </w:r>
      <w:r w:rsidR="00574C93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, який зазначив, що була надана рекомендація не розпочинати нових </w:t>
      </w:r>
      <w:proofErr w:type="spellStart"/>
      <w:r w:rsidR="003A62B3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>ктів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proofErr w:type="spellStart"/>
      <w:r w:rsidRPr="00F91291">
        <w:rPr>
          <w:rFonts w:ascii="Times New Roman" w:hAnsi="Times New Roman" w:cs="Times New Roman"/>
          <w:sz w:val="26"/>
          <w:szCs w:val="26"/>
          <w:lang w:val="uk-UA"/>
        </w:rPr>
        <w:t>теплосанацією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, а вирішувати першочергові задачі поточним ремонтом. </w:t>
      </w:r>
    </w:p>
    <w:p w:rsidR="002640EC" w:rsidRPr="00F91291" w:rsidRDefault="002640EC" w:rsidP="00F9129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Н.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>Шинкевич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, яка зазначила, що питання буде розглянуто на інших об’єктах, однак наразі існує перелік об’єктів на які вже розроблені </w:t>
      </w:r>
      <w:proofErr w:type="spellStart"/>
      <w:r w:rsidRPr="00F91291">
        <w:rPr>
          <w:rFonts w:ascii="Times New Roman" w:hAnsi="Times New Roman" w:cs="Times New Roman"/>
          <w:sz w:val="26"/>
          <w:szCs w:val="26"/>
          <w:lang w:val="uk-UA"/>
        </w:rPr>
        <w:t>проєкти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640EC" w:rsidRPr="00F91291" w:rsidRDefault="00574C93" w:rsidP="00F9129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З. Моторну</w:t>
      </w:r>
      <w:r w:rsidR="002640EC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, яка зазначила, що не вважає за доцільне розпочинати капітальний ремонт з </w:t>
      </w:r>
      <w:proofErr w:type="spellStart"/>
      <w:r w:rsidR="002640EC" w:rsidRPr="00F91291">
        <w:rPr>
          <w:rFonts w:ascii="Times New Roman" w:hAnsi="Times New Roman" w:cs="Times New Roman"/>
          <w:sz w:val="26"/>
          <w:szCs w:val="26"/>
          <w:lang w:val="uk-UA"/>
        </w:rPr>
        <w:t>теплосанацією</w:t>
      </w:r>
      <w:proofErr w:type="spellEnd"/>
      <w:r w:rsidR="002640EC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в ЗОШ №1. </w:t>
      </w:r>
    </w:p>
    <w:p w:rsidR="002640EC" w:rsidRPr="00F91291" w:rsidRDefault="002640EC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>Г. Норд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, яка запропонувала рекомендувати 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припинити процедуру тендерних торгів, не розпочинати капітальне будівництво  та розподілити кошти на поточний ремонт та заміну вікон. </w:t>
      </w:r>
    </w:p>
    <w:p w:rsidR="009B7806" w:rsidRPr="00F91291" w:rsidRDefault="009B7806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Н.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>Шинкевич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, яка зазначила, що навіть для поточного ремонту необхідно провести процедуру тендерних торгів, яку вже не встигають провести в цьому році. </w:t>
      </w:r>
    </w:p>
    <w:p w:rsidR="002640EC" w:rsidRPr="00F91291" w:rsidRDefault="002640EC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М. Карцев</w:t>
      </w:r>
      <w:r w:rsidR="00574C9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а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який зазначив, що якщо по ЗОШ № 4 закінчиться термін дії договору можна буде проводити поточний ремонт, за наявності фінансування, або продовжувати договір та виконувати лише </w:t>
      </w:r>
      <w:proofErr w:type="spellStart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теплосанацію</w:t>
      </w:r>
      <w:proofErr w:type="spellEnd"/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. </w:t>
      </w:r>
    </w:p>
    <w:p w:rsidR="005F6A59" w:rsidRPr="00F91291" w:rsidRDefault="005F6A59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9B7806" w:rsidRPr="00F91291" w:rsidRDefault="002640EC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</w:t>
      </w:r>
      <w:r w:rsidRPr="003A62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Департаменту енергетики, енергозбереження та запровадження інноваційних технологій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припинити процедуру тендерних торгів по ЗОШ №1</w:t>
      </w:r>
      <w:r w:rsidR="009B7806"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перенести кошти на  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поточний ремонт</w:t>
      </w:r>
      <w:r w:rsidR="009B7806"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та замінювати вікна поточним ремонтом</w:t>
      </w:r>
    </w:p>
    <w:p w:rsidR="002640EC" w:rsidRPr="003A62B3" w:rsidRDefault="009B7806" w:rsidP="003A62B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Інформацію по ЗОШ №4 та ЗОШ № 42 прийняти до відома</w:t>
      </w:r>
      <w:r w:rsidR="003A62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.</w:t>
      </w:r>
    </w:p>
    <w:p w:rsidR="005F6A59" w:rsidRPr="00F91291" w:rsidRDefault="005F6A59" w:rsidP="00F912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-6 ; «проти» -0 ; «утрималися» -0 .</w:t>
      </w:r>
    </w:p>
    <w:p w:rsidR="005F6A59" w:rsidRPr="00F91291" w:rsidRDefault="005F6A59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Р. Москаленко під час голосування був відсутній. </w:t>
      </w:r>
    </w:p>
    <w:p w:rsidR="007E2197" w:rsidRPr="00F91291" w:rsidRDefault="007E2197" w:rsidP="00F912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E2197" w:rsidRPr="00F91291" w:rsidRDefault="007E2197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6. Витяг з протоколу постійної комісії міської ради з питань прав людини, дітей, </w:t>
      </w:r>
      <w:proofErr w:type="spellStart"/>
      <w:r w:rsidRPr="00F91291">
        <w:rPr>
          <w:rFonts w:ascii="Times New Roman" w:hAnsi="Times New Roman" w:cs="Times New Roman"/>
          <w:sz w:val="26"/>
          <w:szCs w:val="26"/>
          <w:lang w:val="uk-UA"/>
        </w:rPr>
        <w:t>сімˈї</w:t>
      </w:r>
      <w:proofErr w:type="spellEnd"/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, законності, гласності, антикорупційної політики, місцевого самоврядування, депутатської діяльності та етики №18 від 05.11.2021 щодо відповіді Комітету з питань соціальної політики та захисту прав ветеранів Верховної Ради України про результати розгляду звернення депутатів Миколаївської міської ради </w:t>
      </w:r>
      <w:r w:rsidRPr="00F91291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 щодо необхідності підвищення пенсій і виплати додаткової пенсії у 2021 році.</w:t>
      </w:r>
    </w:p>
    <w:p w:rsidR="005F6A59" w:rsidRPr="00F91291" w:rsidRDefault="005F6A59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D364ED" w:rsidRPr="00F91291" w:rsidRDefault="00D364ED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Інформацію прийняти до відома. </w:t>
      </w:r>
    </w:p>
    <w:p w:rsidR="005F6A59" w:rsidRPr="00F91291" w:rsidRDefault="005F6A59" w:rsidP="00F912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D364ED"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5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«проти» -0 ; «утрималися» -</w:t>
      </w:r>
      <w:r w:rsidR="009341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0; «не голосували» -1              (</w:t>
      </w:r>
      <w:r w:rsidR="003A62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З. Моторна)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5F6A59" w:rsidRPr="00F91291" w:rsidRDefault="005F6A59" w:rsidP="00F9129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E2197" w:rsidRPr="00F91291" w:rsidRDefault="005F6A59" w:rsidP="00F9129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Питання 7 та 8 розглядалися спільно. </w:t>
      </w:r>
    </w:p>
    <w:p w:rsidR="007E2197" w:rsidRPr="00F91291" w:rsidRDefault="007E2197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1FFF">
        <w:rPr>
          <w:rFonts w:ascii="Times New Roman" w:hAnsi="Times New Roman" w:cs="Times New Roman"/>
          <w:sz w:val="26"/>
          <w:szCs w:val="26"/>
          <w:lang w:val="uk-UA"/>
        </w:rPr>
        <w:t xml:space="preserve">7.    Звернення директора департаменту праці та соціального захисту населення Миколаївської міської ради №48733/09.01-3/21-2 від 15.11.2021 щодо </w:t>
      </w:r>
      <w:r w:rsidRPr="00B81FFF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виділення з бюджету Миколаївської міської територіальної громади, як </w:t>
      </w:r>
      <w:proofErr w:type="spellStart"/>
      <w:r w:rsidRPr="00B81FFF">
        <w:rPr>
          <w:rFonts w:ascii="Times New Roman" w:hAnsi="Times New Roman" w:cs="Times New Roman"/>
          <w:sz w:val="26"/>
          <w:szCs w:val="26"/>
          <w:lang w:val="uk-UA"/>
        </w:rPr>
        <w:t>вийняток</w:t>
      </w:r>
      <w:proofErr w:type="spellEnd"/>
      <w:r w:rsidRPr="00B81FFF">
        <w:rPr>
          <w:rFonts w:ascii="Times New Roman" w:hAnsi="Times New Roman" w:cs="Times New Roman"/>
          <w:sz w:val="26"/>
          <w:szCs w:val="26"/>
          <w:lang w:val="uk-UA"/>
        </w:rPr>
        <w:t>, допомоги на лікування  Скорику О.М. у розмірі 20</w:t>
      </w:r>
      <w:r w:rsidRPr="00F91291">
        <w:rPr>
          <w:rFonts w:ascii="Times New Roman" w:hAnsi="Times New Roman" w:cs="Times New Roman"/>
          <w:sz w:val="26"/>
          <w:szCs w:val="26"/>
        </w:rPr>
        <w:t> </w:t>
      </w:r>
      <w:r w:rsidRPr="00B81FFF">
        <w:rPr>
          <w:rFonts w:ascii="Times New Roman" w:hAnsi="Times New Roman" w:cs="Times New Roman"/>
          <w:sz w:val="26"/>
          <w:szCs w:val="26"/>
          <w:lang w:val="uk-UA"/>
        </w:rPr>
        <w:t xml:space="preserve">000 грн. </w:t>
      </w:r>
    </w:p>
    <w:p w:rsidR="007E2197" w:rsidRPr="00F91291" w:rsidRDefault="007E2197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директора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центру </w:t>
      </w:r>
      <w:proofErr w:type="spellStart"/>
      <w:proofErr w:type="gramStart"/>
      <w:r w:rsidRPr="00F9129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91291">
        <w:rPr>
          <w:rFonts w:ascii="Times New Roman" w:hAnsi="Times New Roman" w:cs="Times New Roman"/>
          <w:sz w:val="26"/>
          <w:szCs w:val="26"/>
        </w:rPr>
        <w:t>ідтримки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внутрішньо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переміщених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АТО В.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Мойсеєва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за вх.№5508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24.11.2021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сприяння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лікуванні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Власенко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Катерини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Валеріївни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6A59" w:rsidRPr="00F91291" w:rsidRDefault="005F6A59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5F6A59" w:rsidRPr="00F91291" w:rsidRDefault="005F6A59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5F6A59" w:rsidRPr="003A62B3" w:rsidRDefault="003A62B3" w:rsidP="003A62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</w:t>
      </w:r>
      <w:r w:rsidR="005F6A59" w:rsidRPr="003A62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Підтримати виділення матеріальної допомоги </w:t>
      </w:r>
      <w:r w:rsidR="005F6A59" w:rsidRPr="003A62B3">
        <w:rPr>
          <w:rFonts w:ascii="Times New Roman" w:hAnsi="Times New Roman" w:cs="Times New Roman"/>
          <w:sz w:val="26"/>
          <w:szCs w:val="26"/>
        </w:rPr>
        <w:t>Скорику О.М.</w:t>
      </w:r>
      <w:r w:rsidR="005F6A59" w:rsidRPr="003A62B3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Pr="003A62B3">
        <w:rPr>
          <w:rFonts w:ascii="Times New Roman" w:hAnsi="Times New Roman" w:cs="Times New Roman"/>
          <w:sz w:val="26"/>
          <w:szCs w:val="26"/>
        </w:rPr>
        <w:t>Власенко</w:t>
      </w:r>
      <w:r w:rsidRPr="003A62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F6A59" w:rsidRPr="003A62B3">
        <w:rPr>
          <w:rFonts w:ascii="Times New Roman" w:hAnsi="Times New Roman" w:cs="Times New Roman"/>
          <w:sz w:val="26"/>
          <w:szCs w:val="26"/>
        </w:rPr>
        <w:t>К</w:t>
      </w:r>
      <w:r w:rsidR="005F6A59" w:rsidRPr="003A62B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F6A59" w:rsidRPr="003A62B3">
        <w:rPr>
          <w:rFonts w:ascii="Times New Roman" w:hAnsi="Times New Roman" w:cs="Times New Roman"/>
          <w:sz w:val="26"/>
          <w:szCs w:val="26"/>
        </w:rPr>
        <w:t>В</w:t>
      </w:r>
      <w:r w:rsidR="005F6A59" w:rsidRPr="003A62B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5F6A59" w:rsidRPr="00F91291" w:rsidRDefault="005F6A59" w:rsidP="00F912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-6 ; «проти» -0 ; «утрималися» -0 .</w:t>
      </w:r>
    </w:p>
    <w:p w:rsidR="007E2197" w:rsidRPr="00F91291" w:rsidRDefault="005F6A59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Р. Москаленко, під час голосування був відсутній.</w:t>
      </w:r>
    </w:p>
    <w:p w:rsidR="005F6A59" w:rsidRPr="00F91291" w:rsidRDefault="005F6A59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E2197" w:rsidRPr="00F91291" w:rsidRDefault="007E2197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ГО «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Зелений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рух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» О.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Малицького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за вих.№13374/020201-15/1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17.11.2021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тимчасових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притулків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безпритульних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1291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proofErr w:type="gramEnd"/>
      <w:r w:rsidRPr="00F91291">
        <w:rPr>
          <w:rFonts w:ascii="Times New Roman" w:hAnsi="Times New Roman" w:cs="Times New Roman"/>
          <w:sz w:val="26"/>
          <w:szCs w:val="26"/>
        </w:rPr>
        <w:t>.</w:t>
      </w:r>
    </w:p>
    <w:p w:rsidR="005F6A59" w:rsidRPr="00F91291" w:rsidRDefault="005F6A59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D364ED" w:rsidRPr="00F91291" w:rsidRDefault="00D364ED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b/>
          <w:sz w:val="26"/>
          <w:szCs w:val="26"/>
        </w:rPr>
        <w:t xml:space="preserve">О. </w:t>
      </w:r>
      <w:proofErr w:type="spellStart"/>
      <w:r w:rsidRPr="00F91291">
        <w:rPr>
          <w:rFonts w:ascii="Times New Roman" w:hAnsi="Times New Roman" w:cs="Times New Roman"/>
          <w:b/>
          <w:sz w:val="26"/>
          <w:szCs w:val="26"/>
        </w:rPr>
        <w:t>Малицьк</w:t>
      </w:r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>ого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>,</w:t>
      </w:r>
      <w:r w:rsidR="00A00F1B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>який зазначив, що на сьогоднішній день пенсії нижчі про</w:t>
      </w:r>
      <w:r w:rsidR="003A62B3">
        <w:rPr>
          <w:rFonts w:ascii="Times New Roman" w:hAnsi="Times New Roman" w:cs="Times New Roman"/>
          <w:sz w:val="26"/>
          <w:szCs w:val="26"/>
          <w:lang w:val="uk-UA"/>
        </w:rPr>
        <w:t>житкового мінімуму та передбачають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лише продуктовий кошик. Зазначив, що є молодь, яка не має ні зарплати, ні пенсій, а Верховна Рада прийняла рішення відбирати у боржників майно, в тому числі житло. На сьогоднішній день близько 2000 безпритульних. Звернувся з проханням знайти приміщення, в якому можна було б накопичувати речі, що викидають та які б могли </w:t>
      </w:r>
      <w:r w:rsidR="00A00F1B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знадобитися 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00F1B" w:rsidRPr="00F91291">
        <w:rPr>
          <w:rFonts w:ascii="Times New Roman" w:hAnsi="Times New Roman" w:cs="Times New Roman"/>
          <w:sz w:val="26"/>
          <w:szCs w:val="26"/>
          <w:lang w:val="uk-UA"/>
        </w:rPr>
        <w:t>безпритульним. Звернувся з проханням, виділити приміщення в якому б безпритульні могли б перебувати на самоізоляції. Зазначив, що організація самостійно зробить вікна, двері,</w:t>
      </w:r>
      <w:r w:rsidR="00130992">
        <w:rPr>
          <w:rFonts w:ascii="Times New Roman" w:hAnsi="Times New Roman" w:cs="Times New Roman"/>
          <w:sz w:val="26"/>
          <w:szCs w:val="26"/>
          <w:lang w:val="uk-UA"/>
        </w:rPr>
        <w:t xml:space="preserve"> мінімальний ремонт, забезпечить</w:t>
      </w:r>
      <w:r w:rsidR="00A00F1B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правову ос</w:t>
      </w:r>
      <w:r w:rsidR="00130992">
        <w:rPr>
          <w:rFonts w:ascii="Times New Roman" w:hAnsi="Times New Roman" w:cs="Times New Roman"/>
          <w:sz w:val="26"/>
          <w:szCs w:val="26"/>
          <w:lang w:val="uk-UA"/>
        </w:rPr>
        <w:t>віту, створить</w:t>
      </w:r>
      <w:r w:rsidR="00A00F1B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умови для соціалізації тощо. </w:t>
      </w:r>
    </w:p>
    <w:p w:rsidR="00CC7D12" w:rsidRPr="00130992" w:rsidRDefault="00A00F1B" w:rsidP="001309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hAnsi="Times New Roman" w:cs="Times New Roman"/>
          <w:b/>
          <w:sz w:val="26"/>
          <w:szCs w:val="26"/>
          <w:lang w:val="uk-UA"/>
        </w:rPr>
        <w:t>Г. Норд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, яка зазначила, що </w:t>
      </w:r>
      <w:r w:rsidR="00130992">
        <w:rPr>
          <w:rFonts w:ascii="Times New Roman" w:hAnsi="Times New Roman" w:cs="Times New Roman"/>
          <w:sz w:val="26"/>
          <w:szCs w:val="26"/>
          <w:lang w:val="uk-UA"/>
        </w:rPr>
        <w:t>у було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розіслано розпорядження міського голови </w:t>
      </w:r>
      <w:r w:rsidR="00CC7D12" w:rsidRPr="00F91291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>ро підготовку до роботи в осінньо-зимовий період 2021-2022 років пункту обігріву для бездомних осіб.</w:t>
      </w:r>
      <w:r w:rsidR="00CC7D12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Зазначила, що дане питання планується розглянути </w:t>
      </w:r>
      <w:r w:rsidR="00130992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CC7D12" w:rsidRPr="00F91291">
        <w:rPr>
          <w:rFonts w:ascii="Times New Roman" w:hAnsi="Times New Roman" w:cs="Times New Roman"/>
          <w:sz w:val="26"/>
          <w:szCs w:val="26"/>
          <w:lang w:val="uk-UA"/>
        </w:rPr>
        <w:t xml:space="preserve"> програмі соціального захисту.</w:t>
      </w:r>
    </w:p>
    <w:p w:rsidR="005F6A59" w:rsidRPr="00F91291" w:rsidRDefault="005F6A59" w:rsidP="00F9129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A00F1B" w:rsidRPr="00F91291" w:rsidRDefault="00CC7D12" w:rsidP="00F91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Прийняти до відома </w:t>
      </w:r>
      <w:r w:rsidRPr="00F91291">
        <w:rPr>
          <w:rFonts w:ascii="Times New Roman" w:hAnsi="Times New Roman" w:cs="Times New Roman"/>
          <w:sz w:val="26"/>
          <w:szCs w:val="26"/>
          <w:lang w:val="uk-UA"/>
        </w:rPr>
        <w:t>з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вернення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ГО «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Зелений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рух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» О.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Малицького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за вих.№13374/020201-15/1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17.11.2021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тимчасових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291">
        <w:rPr>
          <w:rFonts w:ascii="Times New Roman" w:hAnsi="Times New Roman" w:cs="Times New Roman"/>
          <w:sz w:val="26"/>
          <w:szCs w:val="26"/>
        </w:rPr>
        <w:t>притулків</w:t>
      </w:r>
      <w:proofErr w:type="spellEnd"/>
      <w:r w:rsidRPr="00F91291">
        <w:rPr>
          <w:rFonts w:ascii="Times New Roman" w:hAnsi="Times New Roman" w:cs="Times New Roman"/>
          <w:sz w:val="26"/>
          <w:szCs w:val="26"/>
        </w:rPr>
        <w:t xml:space="preserve"> для </w:t>
      </w:r>
      <w:r w:rsidRPr="009341EB">
        <w:rPr>
          <w:rFonts w:ascii="Times New Roman" w:hAnsi="Times New Roman" w:cs="Times New Roman"/>
          <w:sz w:val="26"/>
          <w:szCs w:val="26"/>
          <w:lang w:val="uk-UA"/>
        </w:rPr>
        <w:t>безпритульних</w:t>
      </w:r>
      <w:r w:rsidRPr="00F91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1291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proofErr w:type="gramEnd"/>
      <w:r w:rsidRPr="00F91291">
        <w:rPr>
          <w:rFonts w:ascii="Times New Roman" w:hAnsi="Times New Roman" w:cs="Times New Roman"/>
          <w:sz w:val="26"/>
          <w:szCs w:val="26"/>
        </w:rPr>
        <w:t>.</w:t>
      </w:r>
    </w:p>
    <w:p w:rsidR="007E2197" w:rsidRPr="00F91291" w:rsidRDefault="00CC7D12" w:rsidP="00F912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Примітка: </w:t>
      </w:r>
      <w:r w:rsidRPr="00F9129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питання на голосування не ставилося</w:t>
      </w:r>
      <w:r w:rsidRPr="00F91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. </w:t>
      </w:r>
    </w:p>
    <w:p w:rsidR="00130992" w:rsidRDefault="00130992" w:rsidP="00F91291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:rsidR="00130992" w:rsidRPr="00130992" w:rsidRDefault="00130992" w:rsidP="00F91291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:rsidR="003575FA" w:rsidRPr="00F91291" w:rsidRDefault="003575FA" w:rsidP="00F91291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Голова постійної комісії                                           Ганна НОРД</w:t>
      </w:r>
    </w:p>
    <w:p w:rsidR="003575FA" w:rsidRPr="00F91291" w:rsidRDefault="003575FA" w:rsidP="00F91291">
      <w:pP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F1E07" w:rsidRPr="00F91291" w:rsidRDefault="003575FA" w:rsidP="00F91291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912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Секретар постійної комісії                                        Олена КУЗЬМІНА </w:t>
      </w:r>
    </w:p>
    <w:sectPr w:rsidR="009F1E07" w:rsidRPr="00F9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0D5"/>
    <w:multiLevelType w:val="hybridMultilevel"/>
    <w:tmpl w:val="68BA19CE"/>
    <w:lvl w:ilvl="0" w:tplc="32B23512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AC344A"/>
    <w:multiLevelType w:val="hybridMultilevel"/>
    <w:tmpl w:val="65A262A4"/>
    <w:lvl w:ilvl="0" w:tplc="56067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02A3"/>
    <w:multiLevelType w:val="hybridMultilevel"/>
    <w:tmpl w:val="16D08648"/>
    <w:lvl w:ilvl="0" w:tplc="F85A2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403263"/>
    <w:multiLevelType w:val="hybridMultilevel"/>
    <w:tmpl w:val="8520A96C"/>
    <w:lvl w:ilvl="0" w:tplc="B9B4B86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325DA1"/>
    <w:multiLevelType w:val="hybridMultilevel"/>
    <w:tmpl w:val="F078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5F51"/>
    <w:multiLevelType w:val="hybridMultilevel"/>
    <w:tmpl w:val="E6ECA38E"/>
    <w:lvl w:ilvl="0" w:tplc="F5E88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111CCE"/>
    <w:multiLevelType w:val="hybridMultilevel"/>
    <w:tmpl w:val="5792F11A"/>
    <w:lvl w:ilvl="0" w:tplc="645A6A6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4527BF"/>
    <w:multiLevelType w:val="hybridMultilevel"/>
    <w:tmpl w:val="28BE8928"/>
    <w:lvl w:ilvl="0" w:tplc="1C94C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515D72"/>
    <w:multiLevelType w:val="hybridMultilevel"/>
    <w:tmpl w:val="30E29B5A"/>
    <w:lvl w:ilvl="0" w:tplc="30E41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5205A2"/>
    <w:multiLevelType w:val="hybridMultilevel"/>
    <w:tmpl w:val="E5B60E66"/>
    <w:lvl w:ilvl="0" w:tplc="F29A80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0C5561"/>
    <w:multiLevelType w:val="hybridMultilevel"/>
    <w:tmpl w:val="B8C04534"/>
    <w:lvl w:ilvl="0" w:tplc="30B27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062663"/>
    <w:multiLevelType w:val="hybridMultilevel"/>
    <w:tmpl w:val="DE82C094"/>
    <w:lvl w:ilvl="0" w:tplc="A106D034">
      <w:start w:val="1"/>
      <w:numFmt w:val="decimal"/>
      <w:lvlText w:val="%1."/>
      <w:lvlJc w:val="left"/>
      <w:pPr>
        <w:ind w:left="1440" w:hanging="900"/>
      </w:pPr>
      <w:rPr>
        <w:rFonts w:eastAsia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2015669"/>
    <w:multiLevelType w:val="hybridMultilevel"/>
    <w:tmpl w:val="525E3F00"/>
    <w:lvl w:ilvl="0" w:tplc="7F9E5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E34523"/>
    <w:multiLevelType w:val="hybridMultilevel"/>
    <w:tmpl w:val="DC3E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C38AF"/>
    <w:multiLevelType w:val="hybridMultilevel"/>
    <w:tmpl w:val="AF781EFA"/>
    <w:lvl w:ilvl="0" w:tplc="92CC0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5436E33"/>
    <w:multiLevelType w:val="hybridMultilevel"/>
    <w:tmpl w:val="7B60A328"/>
    <w:lvl w:ilvl="0" w:tplc="812034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6EE4BC7"/>
    <w:multiLevelType w:val="hybridMultilevel"/>
    <w:tmpl w:val="C4D6BE40"/>
    <w:lvl w:ilvl="0" w:tplc="2DC8CC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AE32767"/>
    <w:multiLevelType w:val="hybridMultilevel"/>
    <w:tmpl w:val="D602A8FC"/>
    <w:lvl w:ilvl="0" w:tplc="7638D07C">
      <w:start w:val="1"/>
      <w:numFmt w:val="decimal"/>
      <w:lvlText w:val="%1."/>
      <w:lvlJc w:val="left"/>
      <w:pPr>
        <w:ind w:left="1500" w:hanging="960"/>
      </w:pPr>
      <w:rPr>
        <w:rFonts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B36CD5"/>
    <w:multiLevelType w:val="hybridMultilevel"/>
    <w:tmpl w:val="7DE2AADE"/>
    <w:lvl w:ilvl="0" w:tplc="77C67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C401A5"/>
    <w:multiLevelType w:val="hybridMultilevel"/>
    <w:tmpl w:val="382EA9C6"/>
    <w:lvl w:ilvl="0" w:tplc="50145E6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0B4558A"/>
    <w:multiLevelType w:val="hybridMultilevel"/>
    <w:tmpl w:val="0B0C14BC"/>
    <w:lvl w:ilvl="0" w:tplc="088EAB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0DB2D47"/>
    <w:multiLevelType w:val="hybridMultilevel"/>
    <w:tmpl w:val="BE82394A"/>
    <w:lvl w:ilvl="0" w:tplc="3AE6F9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1987407"/>
    <w:multiLevelType w:val="hybridMultilevel"/>
    <w:tmpl w:val="5498A7FC"/>
    <w:lvl w:ilvl="0" w:tplc="4554FA48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A57BD0"/>
    <w:multiLevelType w:val="hybridMultilevel"/>
    <w:tmpl w:val="F5EE677A"/>
    <w:lvl w:ilvl="0" w:tplc="670ED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2CA5505"/>
    <w:multiLevelType w:val="hybridMultilevel"/>
    <w:tmpl w:val="D7B2616A"/>
    <w:lvl w:ilvl="0" w:tplc="716A7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0932B2"/>
    <w:multiLevelType w:val="hybridMultilevel"/>
    <w:tmpl w:val="573E5080"/>
    <w:lvl w:ilvl="0" w:tplc="09C8C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84A6860"/>
    <w:multiLevelType w:val="hybridMultilevel"/>
    <w:tmpl w:val="5AC6F316"/>
    <w:lvl w:ilvl="0" w:tplc="661E1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A943A8"/>
    <w:multiLevelType w:val="hybridMultilevel"/>
    <w:tmpl w:val="EDCC4490"/>
    <w:lvl w:ilvl="0" w:tplc="3BBAA296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F4C3594"/>
    <w:multiLevelType w:val="hybridMultilevel"/>
    <w:tmpl w:val="F2961472"/>
    <w:lvl w:ilvl="0" w:tplc="E23A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897A67"/>
    <w:multiLevelType w:val="hybridMultilevel"/>
    <w:tmpl w:val="666CA77E"/>
    <w:lvl w:ilvl="0" w:tplc="6E4861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B13CA"/>
    <w:multiLevelType w:val="hybridMultilevel"/>
    <w:tmpl w:val="DB060296"/>
    <w:lvl w:ilvl="0" w:tplc="B6569E50">
      <w:start w:val="1"/>
      <w:numFmt w:val="decimal"/>
      <w:lvlText w:val="%1."/>
      <w:lvlJc w:val="left"/>
      <w:pPr>
        <w:ind w:left="1584" w:hanging="1044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9716B41"/>
    <w:multiLevelType w:val="hybridMultilevel"/>
    <w:tmpl w:val="D68897A4"/>
    <w:lvl w:ilvl="0" w:tplc="E2A8D7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A480B02"/>
    <w:multiLevelType w:val="hybridMultilevel"/>
    <w:tmpl w:val="E0769DCA"/>
    <w:lvl w:ilvl="0" w:tplc="6E4861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66FD2"/>
    <w:multiLevelType w:val="hybridMultilevel"/>
    <w:tmpl w:val="1D8009B2"/>
    <w:lvl w:ilvl="0" w:tplc="CA060702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B851891"/>
    <w:multiLevelType w:val="hybridMultilevel"/>
    <w:tmpl w:val="656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65BB1"/>
    <w:multiLevelType w:val="hybridMultilevel"/>
    <w:tmpl w:val="54AA6694"/>
    <w:lvl w:ilvl="0" w:tplc="524A4E5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33"/>
  </w:num>
  <w:num w:numId="5">
    <w:abstractNumId w:val="6"/>
  </w:num>
  <w:num w:numId="6">
    <w:abstractNumId w:val="0"/>
  </w:num>
  <w:num w:numId="7">
    <w:abstractNumId w:val="5"/>
  </w:num>
  <w:num w:numId="8">
    <w:abstractNumId w:val="30"/>
  </w:num>
  <w:num w:numId="9">
    <w:abstractNumId w:val="9"/>
  </w:num>
  <w:num w:numId="10">
    <w:abstractNumId w:val="17"/>
  </w:num>
  <w:num w:numId="11">
    <w:abstractNumId w:val="35"/>
  </w:num>
  <w:num w:numId="12">
    <w:abstractNumId w:val="16"/>
  </w:num>
  <w:num w:numId="13">
    <w:abstractNumId w:val="31"/>
  </w:num>
  <w:num w:numId="14">
    <w:abstractNumId w:val="21"/>
  </w:num>
  <w:num w:numId="15">
    <w:abstractNumId w:val="1"/>
  </w:num>
  <w:num w:numId="16">
    <w:abstractNumId w:val="3"/>
  </w:num>
  <w:num w:numId="17">
    <w:abstractNumId w:val="23"/>
  </w:num>
  <w:num w:numId="18">
    <w:abstractNumId w:val="22"/>
  </w:num>
  <w:num w:numId="19">
    <w:abstractNumId w:val="24"/>
  </w:num>
  <w:num w:numId="20">
    <w:abstractNumId w:val="2"/>
  </w:num>
  <w:num w:numId="21">
    <w:abstractNumId w:val="27"/>
  </w:num>
  <w:num w:numId="22">
    <w:abstractNumId w:val="10"/>
  </w:num>
  <w:num w:numId="23">
    <w:abstractNumId w:val="11"/>
  </w:num>
  <w:num w:numId="24">
    <w:abstractNumId w:val="28"/>
  </w:num>
  <w:num w:numId="25">
    <w:abstractNumId w:val="7"/>
  </w:num>
  <w:num w:numId="26">
    <w:abstractNumId w:val="18"/>
  </w:num>
  <w:num w:numId="27">
    <w:abstractNumId w:val="8"/>
  </w:num>
  <w:num w:numId="28">
    <w:abstractNumId w:val="12"/>
  </w:num>
  <w:num w:numId="29">
    <w:abstractNumId w:val="4"/>
  </w:num>
  <w:num w:numId="30">
    <w:abstractNumId w:val="25"/>
  </w:num>
  <w:num w:numId="31">
    <w:abstractNumId w:val="34"/>
  </w:num>
  <w:num w:numId="32">
    <w:abstractNumId w:val="19"/>
  </w:num>
  <w:num w:numId="33">
    <w:abstractNumId w:val="20"/>
  </w:num>
  <w:num w:numId="34">
    <w:abstractNumId w:val="26"/>
  </w:num>
  <w:num w:numId="35">
    <w:abstractNumId w:val="2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A5"/>
    <w:rsid w:val="00006E92"/>
    <w:rsid w:val="00012DDE"/>
    <w:rsid w:val="0001611E"/>
    <w:rsid w:val="00017710"/>
    <w:rsid w:val="0002139F"/>
    <w:rsid w:val="000218A5"/>
    <w:rsid w:val="00030A67"/>
    <w:rsid w:val="00033CC7"/>
    <w:rsid w:val="00050F56"/>
    <w:rsid w:val="00084999"/>
    <w:rsid w:val="000A50E0"/>
    <w:rsid w:val="000A5FD3"/>
    <w:rsid w:val="000B70C7"/>
    <w:rsid w:val="000C001D"/>
    <w:rsid w:val="000C5866"/>
    <w:rsid w:val="000C7DE6"/>
    <w:rsid w:val="000D4AD3"/>
    <w:rsid w:val="00112CE3"/>
    <w:rsid w:val="00113033"/>
    <w:rsid w:val="0011624B"/>
    <w:rsid w:val="001271D0"/>
    <w:rsid w:val="00130992"/>
    <w:rsid w:val="00154BED"/>
    <w:rsid w:val="001605F9"/>
    <w:rsid w:val="001749C8"/>
    <w:rsid w:val="001778EA"/>
    <w:rsid w:val="00194B57"/>
    <w:rsid w:val="00196C3E"/>
    <w:rsid w:val="001B4E19"/>
    <w:rsid w:val="001B7CCE"/>
    <w:rsid w:val="001C7C67"/>
    <w:rsid w:val="001D737F"/>
    <w:rsid w:val="001E1C00"/>
    <w:rsid w:val="001E61DF"/>
    <w:rsid w:val="001F6240"/>
    <w:rsid w:val="0021404E"/>
    <w:rsid w:val="002274AA"/>
    <w:rsid w:val="002640EC"/>
    <w:rsid w:val="002A3C95"/>
    <w:rsid w:val="002A5C3D"/>
    <w:rsid w:val="002A6BD4"/>
    <w:rsid w:val="002B416E"/>
    <w:rsid w:val="002B7F2D"/>
    <w:rsid w:val="002D19C8"/>
    <w:rsid w:val="002D4E53"/>
    <w:rsid w:val="002D7A8C"/>
    <w:rsid w:val="002E2D9B"/>
    <w:rsid w:val="002E5F2B"/>
    <w:rsid w:val="0030518E"/>
    <w:rsid w:val="003175E1"/>
    <w:rsid w:val="00327370"/>
    <w:rsid w:val="00334234"/>
    <w:rsid w:val="003408B5"/>
    <w:rsid w:val="003575FA"/>
    <w:rsid w:val="003664EB"/>
    <w:rsid w:val="00386D36"/>
    <w:rsid w:val="003940DA"/>
    <w:rsid w:val="003A62B3"/>
    <w:rsid w:val="003A63E3"/>
    <w:rsid w:val="003B3E4F"/>
    <w:rsid w:val="003D7509"/>
    <w:rsid w:val="003E65FF"/>
    <w:rsid w:val="003F245F"/>
    <w:rsid w:val="003F7A29"/>
    <w:rsid w:val="003F7D11"/>
    <w:rsid w:val="004051BA"/>
    <w:rsid w:val="00427145"/>
    <w:rsid w:val="00435E7C"/>
    <w:rsid w:val="00447634"/>
    <w:rsid w:val="00476BA8"/>
    <w:rsid w:val="00496BFD"/>
    <w:rsid w:val="004A33CD"/>
    <w:rsid w:val="004C4124"/>
    <w:rsid w:val="004E167B"/>
    <w:rsid w:val="004F6404"/>
    <w:rsid w:val="005108D1"/>
    <w:rsid w:val="005112C7"/>
    <w:rsid w:val="005260D3"/>
    <w:rsid w:val="005260FA"/>
    <w:rsid w:val="00527C40"/>
    <w:rsid w:val="00534D04"/>
    <w:rsid w:val="00536886"/>
    <w:rsid w:val="00546698"/>
    <w:rsid w:val="00553AF4"/>
    <w:rsid w:val="005641CD"/>
    <w:rsid w:val="00571D67"/>
    <w:rsid w:val="00574C93"/>
    <w:rsid w:val="00590F8C"/>
    <w:rsid w:val="005C1ACD"/>
    <w:rsid w:val="005C2F43"/>
    <w:rsid w:val="005D14F5"/>
    <w:rsid w:val="005D78AE"/>
    <w:rsid w:val="005F6A59"/>
    <w:rsid w:val="005F726B"/>
    <w:rsid w:val="0060696A"/>
    <w:rsid w:val="00606979"/>
    <w:rsid w:val="00631C50"/>
    <w:rsid w:val="00643436"/>
    <w:rsid w:val="00645070"/>
    <w:rsid w:val="00657C9A"/>
    <w:rsid w:val="00657CFE"/>
    <w:rsid w:val="00663323"/>
    <w:rsid w:val="0066435D"/>
    <w:rsid w:val="006653C8"/>
    <w:rsid w:val="00665811"/>
    <w:rsid w:val="0066652E"/>
    <w:rsid w:val="006730B5"/>
    <w:rsid w:val="00674428"/>
    <w:rsid w:val="00676160"/>
    <w:rsid w:val="00713A90"/>
    <w:rsid w:val="00715EAA"/>
    <w:rsid w:val="0073498F"/>
    <w:rsid w:val="00743336"/>
    <w:rsid w:val="00744854"/>
    <w:rsid w:val="00760B62"/>
    <w:rsid w:val="00766282"/>
    <w:rsid w:val="007847A5"/>
    <w:rsid w:val="007973EF"/>
    <w:rsid w:val="007A05F8"/>
    <w:rsid w:val="007B0A08"/>
    <w:rsid w:val="007B441A"/>
    <w:rsid w:val="007B7C4A"/>
    <w:rsid w:val="007D51E9"/>
    <w:rsid w:val="007E2197"/>
    <w:rsid w:val="007F4A3B"/>
    <w:rsid w:val="007F7B6F"/>
    <w:rsid w:val="00800CFA"/>
    <w:rsid w:val="00806665"/>
    <w:rsid w:val="00811854"/>
    <w:rsid w:val="00813A13"/>
    <w:rsid w:val="00816532"/>
    <w:rsid w:val="008166B2"/>
    <w:rsid w:val="00834084"/>
    <w:rsid w:val="00841096"/>
    <w:rsid w:val="0085627E"/>
    <w:rsid w:val="00875F1D"/>
    <w:rsid w:val="008822C7"/>
    <w:rsid w:val="00887D74"/>
    <w:rsid w:val="00891C6B"/>
    <w:rsid w:val="008966E5"/>
    <w:rsid w:val="00897B84"/>
    <w:rsid w:val="008B18BA"/>
    <w:rsid w:val="008B4FFD"/>
    <w:rsid w:val="008D7BAE"/>
    <w:rsid w:val="008E4752"/>
    <w:rsid w:val="00904CB5"/>
    <w:rsid w:val="00924B40"/>
    <w:rsid w:val="009341EB"/>
    <w:rsid w:val="00942F98"/>
    <w:rsid w:val="00960F41"/>
    <w:rsid w:val="00966F11"/>
    <w:rsid w:val="00995F64"/>
    <w:rsid w:val="009B7806"/>
    <w:rsid w:val="009E3DA5"/>
    <w:rsid w:val="009F1E07"/>
    <w:rsid w:val="009F7BA0"/>
    <w:rsid w:val="00A00F1B"/>
    <w:rsid w:val="00A04E59"/>
    <w:rsid w:val="00A4405D"/>
    <w:rsid w:val="00A47800"/>
    <w:rsid w:val="00A62105"/>
    <w:rsid w:val="00A73239"/>
    <w:rsid w:val="00A74F7E"/>
    <w:rsid w:val="00A80454"/>
    <w:rsid w:val="00A80984"/>
    <w:rsid w:val="00A83C05"/>
    <w:rsid w:val="00A86249"/>
    <w:rsid w:val="00A97BCB"/>
    <w:rsid w:val="00AA2C1E"/>
    <w:rsid w:val="00AA3371"/>
    <w:rsid w:val="00AA515B"/>
    <w:rsid w:val="00AA69C5"/>
    <w:rsid w:val="00AB4D84"/>
    <w:rsid w:val="00B07A9C"/>
    <w:rsid w:val="00B10DD8"/>
    <w:rsid w:val="00B16A3B"/>
    <w:rsid w:val="00B449E9"/>
    <w:rsid w:val="00B45366"/>
    <w:rsid w:val="00B50256"/>
    <w:rsid w:val="00B54762"/>
    <w:rsid w:val="00B75079"/>
    <w:rsid w:val="00B77C89"/>
    <w:rsid w:val="00B81FC5"/>
    <w:rsid w:val="00B81FFF"/>
    <w:rsid w:val="00BA1C25"/>
    <w:rsid w:val="00BA79BA"/>
    <w:rsid w:val="00BC14EA"/>
    <w:rsid w:val="00BD6175"/>
    <w:rsid w:val="00BF30F8"/>
    <w:rsid w:val="00BF5F60"/>
    <w:rsid w:val="00C00E2D"/>
    <w:rsid w:val="00C1079D"/>
    <w:rsid w:val="00C51EEE"/>
    <w:rsid w:val="00C93B9F"/>
    <w:rsid w:val="00CA7259"/>
    <w:rsid w:val="00CB429E"/>
    <w:rsid w:val="00CB66ED"/>
    <w:rsid w:val="00CC5231"/>
    <w:rsid w:val="00CC7D12"/>
    <w:rsid w:val="00CD2C8C"/>
    <w:rsid w:val="00CE03A2"/>
    <w:rsid w:val="00D02F0C"/>
    <w:rsid w:val="00D052CA"/>
    <w:rsid w:val="00D16438"/>
    <w:rsid w:val="00D2699F"/>
    <w:rsid w:val="00D30092"/>
    <w:rsid w:val="00D364ED"/>
    <w:rsid w:val="00D81A37"/>
    <w:rsid w:val="00D96CA4"/>
    <w:rsid w:val="00DA4E54"/>
    <w:rsid w:val="00DB206E"/>
    <w:rsid w:val="00DB2644"/>
    <w:rsid w:val="00DB4842"/>
    <w:rsid w:val="00DE24BE"/>
    <w:rsid w:val="00DE70F7"/>
    <w:rsid w:val="00DF4EE4"/>
    <w:rsid w:val="00E079D0"/>
    <w:rsid w:val="00E40563"/>
    <w:rsid w:val="00E43F10"/>
    <w:rsid w:val="00E45BFF"/>
    <w:rsid w:val="00E54525"/>
    <w:rsid w:val="00E54BA0"/>
    <w:rsid w:val="00E67493"/>
    <w:rsid w:val="00E8282B"/>
    <w:rsid w:val="00E8388D"/>
    <w:rsid w:val="00E854AF"/>
    <w:rsid w:val="00E8654D"/>
    <w:rsid w:val="00E930DC"/>
    <w:rsid w:val="00E94131"/>
    <w:rsid w:val="00E9516E"/>
    <w:rsid w:val="00E96ED1"/>
    <w:rsid w:val="00EA7DF6"/>
    <w:rsid w:val="00EC02F6"/>
    <w:rsid w:val="00EC475D"/>
    <w:rsid w:val="00EC5405"/>
    <w:rsid w:val="00ED4F55"/>
    <w:rsid w:val="00ED5C40"/>
    <w:rsid w:val="00F05775"/>
    <w:rsid w:val="00F131BD"/>
    <w:rsid w:val="00F26458"/>
    <w:rsid w:val="00F456D9"/>
    <w:rsid w:val="00F45954"/>
    <w:rsid w:val="00F4787C"/>
    <w:rsid w:val="00F85D09"/>
    <w:rsid w:val="00F90245"/>
    <w:rsid w:val="00F91291"/>
    <w:rsid w:val="00FA7F91"/>
    <w:rsid w:val="00FB5AEA"/>
    <w:rsid w:val="00FC2D7A"/>
    <w:rsid w:val="00F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2F9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778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2F9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77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12</Pages>
  <Words>4464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97</cp:revision>
  <cp:lastPrinted>2021-11-30T14:39:00Z</cp:lastPrinted>
  <dcterms:created xsi:type="dcterms:W3CDTF">2021-10-06T08:32:00Z</dcterms:created>
  <dcterms:modified xsi:type="dcterms:W3CDTF">2021-11-30T14:40:00Z</dcterms:modified>
</cp:coreProperties>
</file>