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B" w:rsidRPr="001F2931" w:rsidRDefault="00951F7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107/20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23.10</w:t>
      </w:r>
      <w:r w:rsidRPr="001F2931">
        <w:rPr>
          <w:sz w:val="24"/>
          <w:szCs w:val="24"/>
          <w:lang w:val="ru-RU"/>
        </w:rPr>
        <w:t>.2021</w:t>
      </w:r>
    </w:p>
    <w:p w:rsidR="00951F7B" w:rsidRPr="001F2931" w:rsidRDefault="00951F7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51F7B" w:rsidRPr="00DA321A" w:rsidRDefault="00951F7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51F7B" w:rsidRPr="003772C7" w:rsidRDefault="00951F7B" w:rsidP="003772C7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3772C7">
        <w:rPr>
          <w:sz w:val="24"/>
          <w:szCs w:val="24"/>
        </w:rPr>
        <w:t>Про передачу у власність Погодіну Володимиру Миколайовичу земельної ділянки по вул. Чкалова, 31А у Заводському районі м. Миколаєва</w:t>
      </w:r>
      <w:r w:rsidRPr="003772C7">
        <w:rPr>
          <w:b/>
          <w:sz w:val="24"/>
          <w:szCs w:val="24"/>
        </w:rPr>
        <w:t>»</w:t>
      </w:r>
    </w:p>
    <w:p w:rsidR="00951F7B" w:rsidRPr="003772C7" w:rsidRDefault="00951F7B" w:rsidP="003772C7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72C7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951F7B" w:rsidRPr="003772C7" w:rsidRDefault="00951F7B" w:rsidP="003772C7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72C7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951F7B" w:rsidRPr="003772C7" w:rsidRDefault="00951F7B" w:rsidP="003772C7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72C7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951F7B" w:rsidRPr="003772C7" w:rsidRDefault="00951F7B" w:rsidP="003772C7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72C7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заяву </w:t>
      </w:r>
      <w:r w:rsidRPr="003772C7">
        <w:rPr>
          <w:rFonts w:ascii="Times New Roman" w:hAnsi="Times New Roman"/>
          <w:color w:val="000000"/>
          <w:sz w:val="24"/>
          <w:szCs w:val="24"/>
          <w:lang w:val="uk-UA"/>
        </w:rPr>
        <w:t>Погодіна Володимира Миколайовича</w:t>
      </w:r>
      <w:r w:rsidRPr="003772C7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, дозвільну справу від </w:t>
      </w:r>
      <w:r w:rsidRPr="006B12C7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10.09.2021 №23040-000515310-007-01</w:t>
      </w:r>
      <w:r w:rsidRPr="003772C7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3772C7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772C7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Погодіну Володимиру Миколайовичу земельної ділянки по вул. </w:t>
      </w:r>
      <w:r w:rsidRPr="003772C7">
        <w:rPr>
          <w:rFonts w:ascii="Times New Roman" w:hAnsi="Times New Roman"/>
          <w:sz w:val="24"/>
          <w:szCs w:val="24"/>
          <w:lang w:val="ru-RU"/>
        </w:rPr>
        <w:t>Чкалова, 31А у Заводському районі м. Миколаєва</w:t>
      </w:r>
      <w:r w:rsidRPr="003772C7">
        <w:rPr>
          <w:rFonts w:ascii="Times New Roman" w:hAnsi="Times New Roman"/>
          <w:sz w:val="24"/>
          <w:szCs w:val="24"/>
          <w:lang w:val="uk-UA"/>
        </w:rPr>
        <w:t>».</w:t>
      </w:r>
    </w:p>
    <w:p w:rsidR="00951F7B" w:rsidRPr="003772C7" w:rsidRDefault="00951F7B" w:rsidP="003772C7">
      <w:pPr>
        <w:tabs>
          <w:tab w:val="left" w:pos="3878"/>
        </w:tabs>
        <w:ind w:firstLine="720"/>
        <w:jc w:val="both"/>
        <w:rPr>
          <w:color w:val="000000"/>
          <w:sz w:val="24"/>
          <w:szCs w:val="24"/>
        </w:rPr>
      </w:pPr>
      <w:r w:rsidRPr="003772C7">
        <w:rPr>
          <w:sz w:val="24"/>
          <w:szCs w:val="24"/>
        </w:rPr>
        <w:t xml:space="preserve">Відповідно до проєкту рішення передбачено: « </w:t>
      </w:r>
      <w:r w:rsidRPr="003772C7">
        <w:rPr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4810136300:1</w:t>
      </w:r>
      <w:r>
        <w:rPr>
          <w:color w:val="000000"/>
          <w:sz w:val="24"/>
          <w:szCs w:val="24"/>
        </w:rPr>
        <w:t>1</w:t>
      </w:r>
      <w:r w:rsidRPr="003772C7">
        <w:rPr>
          <w:color w:val="000000"/>
          <w:sz w:val="24"/>
          <w:szCs w:val="24"/>
        </w:rPr>
        <w:t xml:space="preserve">:063:0006), з метою передачі у власність для будівництва і обслуговування жилого будинку, господарських будівель і споруд (присадибна ділянка) по </w:t>
      </w:r>
      <w:r w:rsidRPr="003772C7">
        <w:rPr>
          <w:sz w:val="24"/>
          <w:szCs w:val="24"/>
        </w:rPr>
        <w:t>вул. Чкалова, 31А</w:t>
      </w:r>
      <w:r w:rsidRPr="003772C7">
        <w:rPr>
          <w:color w:val="000000"/>
          <w:sz w:val="24"/>
          <w:szCs w:val="24"/>
        </w:rPr>
        <w:t xml:space="preserve"> </w:t>
      </w:r>
      <w:r w:rsidRPr="003772C7">
        <w:rPr>
          <w:sz w:val="24"/>
          <w:szCs w:val="24"/>
        </w:rPr>
        <w:t>(забудована земельна ділянка).</w:t>
      </w:r>
    </w:p>
    <w:p w:rsidR="00951F7B" w:rsidRPr="003772C7" w:rsidRDefault="00951F7B" w:rsidP="003772C7">
      <w:pPr>
        <w:tabs>
          <w:tab w:val="num" w:pos="-180"/>
          <w:tab w:val="left" w:pos="720"/>
        </w:tabs>
        <w:jc w:val="both"/>
        <w:rPr>
          <w:color w:val="000000"/>
          <w:sz w:val="24"/>
          <w:szCs w:val="24"/>
        </w:rPr>
      </w:pPr>
      <w:r w:rsidRPr="003772C7">
        <w:rPr>
          <w:color w:val="000000"/>
          <w:sz w:val="24"/>
          <w:szCs w:val="24"/>
        </w:rPr>
        <w:tab/>
        <w:t xml:space="preserve">Земельна ділянка має обмеження  у використанні: </w:t>
      </w:r>
    </w:p>
    <w:p w:rsidR="00951F7B" w:rsidRPr="003772C7" w:rsidRDefault="00951F7B" w:rsidP="003772C7">
      <w:pPr>
        <w:tabs>
          <w:tab w:val="num" w:pos="-180"/>
          <w:tab w:val="left" w:pos="720"/>
        </w:tabs>
        <w:ind w:firstLine="720"/>
        <w:jc w:val="both"/>
        <w:rPr>
          <w:color w:val="000000"/>
          <w:sz w:val="24"/>
          <w:szCs w:val="24"/>
        </w:rPr>
      </w:pPr>
      <w:r w:rsidRPr="003772C7">
        <w:rPr>
          <w:color w:val="000000"/>
          <w:sz w:val="24"/>
          <w:szCs w:val="24"/>
        </w:rPr>
        <w:t>01.05 - «охоронна  зона  навколо (вздовж) об’єкта енергетичної системи» на частину земельної ділянки площею 18 кв.м</w:t>
      </w:r>
      <w:r w:rsidRPr="003772C7">
        <w:rPr>
          <w:sz w:val="24"/>
          <w:szCs w:val="24"/>
        </w:rPr>
        <w:t>.</w:t>
      </w:r>
    </w:p>
    <w:p w:rsidR="00951F7B" w:rsidRPr="003772C7" w:rsidRDefault="00951F7B" w:rsidP="003772C7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772C7">
        <w:rPr>
          <w:rFonts w:ascii="Times New Roman" w:hAnsi="Times New Roman"/>
          <w:color w:val="000000"/>
          <w:sz w:val="24"/>
          <w:szCs w:val="24"/>
          <w:lang w:val="ru-RU"/>
        </w:rPr>
        <w:t xml:space="preserve">1.1. Надати громадянину </w:t>
      </w:r>
      <w:r w:rsidRPr="003772C7">
        <w:rPr>
          <w:rFonts w:ascii="Times New Roman" w:hAnsi="Times New Roman"/>
          <w:sz w:val="24"/>
          <w:szCs w:val="24"/>
          <w:lang w:val="ru-RU"/>
        </w:rPr>
        <w:t>Погодіну Володимиру Миколайовичу</w:t>
      </w:r>
      <w:r w:rsidRPr="003772C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власність земельну ділянку площею 1000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Чкалова, 31А, відповідно до висновку департаменту архітектури та містобудування Миколаївської міської ради від 16.09.2021 №37911/12.01-47/21-2</w:t>
      </w:r>
      <w:r w:rsidRPr="003772C7">
        <w:rPr>
          <w:rFonts w:ascii="Times New Roman" w:hAnsi="Times New Roman"/>
          <w:sz w:val="24"/>
          <w:szCs w:val="24"/>
          <w:lang w:val="uk-UA"/>
        </w:rPr>
        <w:t>».</w:t>
      </w:r>
    </w:p>
    <w:p w:rsidR="00951F7B" w:rsidRPr="001F2931" w:rsidRDefault="00951F7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51F7B" w:rsidRPr="001F2931" w:rsidRDefault="00951F7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51F7B" w:rsidRPr="001F2931" w:rsidRDefault="00951F7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51F7B" w:rsidRPr="001F2931" w:rsidRDefault="00951F7B" w:rsidP="001F2931">
      <w:pPr>
        <w:rPr>
          <w:sz w:val="24"/>
          <w:szCs w:val="24"/>
        </w:rPr>
      </w:pPr>
    </w:p>
    <w:p w:rsidR="00951F7B" w:rsidRPr="001F2931" w:rsidRDefault="00951F7B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951F7B" w:rsidRPr="001F2931" w:rsidRDefault="00951F7B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951F7B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64C48"/>
    <w:rsid w:val="000B6F19"/>
    <w:rsid w:val="000C5774"/>
    <w:rsid w:val="000E196A"/>
    <w:rsid w:val="001025B4"/>
    <w:rsid w:val="0011175A"/>
    <w:rsid w:val="00115CCC"/>
    <w:rsid w:val="00175761"/>
    <w:rsid w:val="00192DEF"/>
    <w:rsid w:val="001B3159"/>
    <w:rsid w:val="001B623A"/>
    <w:rsid w:val="001E72A4"/>
    <w:rsid w:val="001F1DE5"/>
    <w:rsid w:val="001F2931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12C7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51F7B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D7CAF"/>
    <w:rsid w:val="00C8133D"/>
    <w:rsid w:val="00CC182C"/>
    <w:rsid w:val="00CC5669"/>
    <w:rsid w:val="00D9617E"/>
    <w:rsid w:val="00DA321A"/>
    <w:rsid w:val="00DB2396"/>
    <w:rsid w:val="00DD1882"/>
    <w:rsid w:val="00E4374F"/>
    <w:rsid w:val="00E8170C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554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19</cp:revision>
  <cp:lastPrinted>2022-01-20T10:18:00Z</cp:lastPrinted>
  <dcterms:created xsi:type="dcterms:W3CDTF">2021-09-16T07:44:00Z</dcterms:created>
  <dcterms:modified xsi:type="dcterms:W3CDTF">2022-01-20T10:20:00Z</dcterms:modified>
</cp:coreProperties>
</file>