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F314" w14:textId="45841099" w:rsidR="004E486C" w:rsidRPr="00EC3A37" w:rsidRDefault="004E486C" w:rsidP="004E486C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200/249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BFC2953" w14:textId="77777777" w:rsidR="004E486C" w:rsidRPr="00EC3A37" w:rsidRDefault="004E486C" w:rsidP="004E486C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3CA0D93" w14:textId="77777777" w:rsidR="004E486C" w:rsidRPr="00EC3A37" w:rsidRDefault="004E486C" w:rsidP="004E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77919F" w14:textId="77777777" w:rsidR="004E486C" w:rsidRPr="00EC3A37" w:rsidRDefault="004E486C" w:rsidP="004E486C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B1A7D12" w14:textId="77777777" w:rsidR="004E486C" w:rsidRPr="00EC3A37" w:rsidRDefault="004E486C" w:rsidP="004E486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23CDC21" w14:textId="77777777" w:rsidR="004E486C" w:rsidRPr="00EC3A37" w:rsidRDefault="004E486C" w:rsidP="004E486C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E99AF30" w14:textId="7555DD27" w:rsidR="004E486C" w:rsidRPr="004E486C" w:rsidRDefault="004E486C" w:rsidP="004E486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80151900"/>
      <w:bookmarkStart w:id="2" w:name="_Hlk1785847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«</w:t>
      </w:r>
      <w:bookmarkStart w:id="3" w:name="_Hlk170906490"/>
      <w:bookmarkEnd w:id="1"/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розроблення </w:t>
      </w:r>
      <w:proofErr w:type="spellStart"/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проєкту</w:t>
      </w:r>
      <w:proofErr w:type="spellEnd"/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 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Службі відновлення та розвитку інфраструктури у Миколаївській області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щодо відведення земельних ділянок під об’єкт  «Будівництво    транспортної  розв’язки у   різних   рівнях   на    пересіченні     автомобільних доріг загального користування державного  значення М-14 Одеса-Мелітополь-Новоазовськ  (км 142+800) та Н-24 Благовіщенське-Миколаїв (через м. Вознесенськ), Миколаївська область» (незабудована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63D5A77E" w14:textId="78E2AE62" w:rsidR="004E486C" w:rsidRPr="004621AE" w:rsidRDefault="004E486C" w:rsidP="004E486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3"/>
    <w:p w14:paraId="16876DE2" w14:textId="77777777" w:rsidR="004E486C" w:rsidRPr="00EC3A37" w:rsidRDefault="004E486C" w:rsidP="004E486C">
      <w:pPr>
        <w:pStyle w:val="a3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</w:p>
    <w:bookmarkEnd w:id="2"/>
    <w:p w14:paraId="648F3A29" w14:textId="77777777" w:rsidR="004E486C" w:rsidRPr="00EC3A37" w:rsidRDefault="004E486C" w:rsidP="004E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B72689" w14:textId="77777777" w:rsidR="004E486C" w:rsidRPr="00EC3A37" w:rsidRDefault="004E486C" w:rsidP="004E486C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E4E4856" w14:textId="77777777" w:rsidR="004E486C" w:rsidRPr="00EC3A37" w:rsidRDefault="004E486C" w:rsidP="004E486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5C39DAAA" w14:textId="77777777" w:rsidR="004E486C" w:rsidRPr="00EC3A37" w:rsidRDefault="004E486C" w:rsidP="004E486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2869A47" w14:textId="380CF339" w:rsidR="004E486C" w:rsidRPr="00EC3A37" w:rsidRDefault="004E486C" w:rsidP="004E48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>
        <w:rPr>
          <w:color w:val="000000"/>
          <w:sz w:val="28"/>
          <w:szCs w:val="28"/>
          <w:lang w:eastAsia="pl-PL"/>
        </w:rPr>
        <w:t xml:space="preserve"> </w:t>
      </w:r>
      <w:r w:rsidRPr="00EA173F">
        <w:rPr>
          <w:color w:val="000000"/>
          <w:sz w:val="28"/>
          <w:szCs w:val="28"/>
        </w:rPr>
        <w:t xml:space="preserve">Служби відновлення та розвитку інфраструктури у Миколаївській області, дозвільну справу від </w:t>
      </w:r>
      <w:r>
        <w:rPr>
          <w:color w:val="000000"/>
          <w:sz w:val="28"/>
          <w:szCs w:val="28"/>
        </w:rPr>
        <w:t>16</w:t>
      </w:r>
      <w:r w:rsidRPr="00EA17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EA173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EA173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19.04-06/39377/2024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4E486C">
        <w:rPr>
          <w:color w:val="000000"/>
          <w:sz w:val="28"/>
          <w:szCs w:val="28"/>
          <w:lang w:eastAsia="pl-PL"/>
        </w:rPr>
        <w:t xml:space="preserve">Про надання дозволу на розроблення </w:t>
      </w:r>
      <w:proofErr w:type="spellStart"/>
      <w:r w:rsidRPr="004E486C">
        <w:rPr>
          <w:color w:val="000000"/>
          <w:sz w:val="28"/>
          <w:szCs w:val="28"/>
          <w:lang w:eastAsia="pl-PL"/>
        </w:rPr>
        <w:t>проєкту</w:t>
      </w:r>
      <w:proofErr w:type="spellEnd"/>
      <w:r w:rsidRPr="004E486C">
        <w:rPr>
          <w:color w:val="000000"/>
          <w:sz w:val="28"/>
          <w:szCs w:val="28"/>
          <w:lang w:eastAsia="pl-PL"/>
        </w:rPr>
        <w:t xml:space="preserve"> землеустрою   </w:t>
      </w:r>
      <w:r w:rsidRPr="004E486C">
        <w:rPr>
          <w:color w:val="000000"/>
          <w:sz w:val="28"/>
          <w:szCs w:val="28"/>
          <w:lang w:val="pl-PL" w:eastAsia="pl-PL"/>
        </w:rPr>
        <w:t xml:space="preserve">Службі відновлення та розвитку інфраструктури у Миколаївській області </w:t>
      </w:r>
      <w:r w:rsidRPr="004E486C">
        <w:rPr>
          <w:color w:val="000000"/>
          <w:sz w:val="28"/>
          <w:szCs w:val="28"/>
          <w:lang w:eastAsia="pl-PL"/>
        </w:rPr>
        <w:t>щодо відведення земельних ділянок під об’єкт  «Будівництво    транспортної  розв’язки у   різних   рівнях   на    пересіченні     автомобільних доріг загального користування державного  значення М-14 Одеса-Мелітополь-Новоазовськ  (км 142+800) та Н-24 Благовіщенське-Миколаїв (через м. Вознесенськ), Миколаївська область» (незабудована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 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6AD0FE21" w14:textId="0FD9F24D" w:rsidR="004E486C" w:rsidRPr="004E486C" w:rsidRDefault="004E486C" w:rsidP="004E486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ED04BB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ED04BB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/>
      <w:bookmarkStart w:id="7" w:name="_Hlk180152115"/>
      <w:bookmarkEnd w:id="6"/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1. 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Надати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Службі відновлення та розвитку інфраструктури у Миколаївській області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дозвіл на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lastRenderedPageBreak/>
        <w:t xml:space="preserve">розроблення </w:t>
      </w:r>
      <w:proofErr w:type="spellStart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  земельних ділянок № 1 орієнтовною площею 1,4806 га, № 2 орієнтовною площею 0,1316 га, № 3 орієнтовною площею 6,7742 га, № 7 орієнтовною площею 0,5672 га, №10  орієнтовною площею 0,0199 га з метою   передачі  в постійне користування,  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зарахувавши ї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 xml:space="preserve"> до земель промисловості, транспорту, зв’язку, ен</w:t>
      </w:r>
      <w:r w:rsidR="005872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ргетики, оборони та іншого призначення,</w:t>
      </w:r>
      <w:r w:rsidRPr="004E48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pl-PL" w:eastAsia="ru-RU"/>
        </w:rPr>
        <w:t xml:space="preserve">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з цільовим призначенням згідно з класифікатором видів цільового призначення земельних ділянок: 12.04 –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для</w:t>
      </w:r>
      <w:r w:rsidRPr="004E486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розміщення та експлуатації будівель і споруд автомобільного транспорту та дорожнього</w:t>
      </w:r>
      <w:r w:rsidR="0058729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господарства</w:t>
      </w:r>
      <w:r w:rsidRPr="004E486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 об’єкт  «Будівництво    транспортної  розв’язки у   різних   рівнях   на    пересіченні     автомобільних доріг загального користування державного  значення М-14 Одеса-Мелітополь-Новоазовськ (км 142+800) та Н-24 Благовіщенське-Миколаїв (через м. Вознесенськ), Миколаївська область»,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відповідно до висновку департаменту архітектури та містобудування Миколаївської міської ради від 18.10.2024 № 44630/12.02.18/24-2.</w:t>
      </w:r>
    </w:p>
    <w:p w14:paraId="6EB224C8" w14:textId="44F7A48A" w:rsidR="004E486C" w:rsidRPr="004E486C" w:rsidRDefault="004E486C" w:rsidP="004E486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2. Відмовити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Службі відновлення та розвитку інфраструктури у Миколаївській області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у наданні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дозволу  на розроблення </w:t>
      </w:r>
      <w:proofErr w:type="spellStart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проєкту</w:t>
      </w:r>
      <w:proofErr w:type="spellEnd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землеустрою щодо відведення   земельних ділянок № 4 орієнтовною площею 1,5014 га,                   № 5 орієнтовною площею 0,6329 га, № 6 орієнтовною площею 0,3122 га,                 № 8 орієнтовною площею 0,3816 га, № 9 орієнтовною площею 0,0626 га,                            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з цільовим призначенням згідно з класифікатором видів цільового призначення земельних ділянок: 12.04 –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для</w:t>
      </w:r>
      <w:r w:rsidRPr="004E486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розміщення та експлуатації будівель і споруд автомобільного транспорту та дорожнього</w:t>
      </w:r>
      <w:r w:rsidR="0058729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господарства</w:t>
      </w:r>
      <w:r w:rsidRPr="004E486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 об’єкт  «Будівництво    транспортної  розв’язки у різних рівнях на пересіченні автомобільних доріг загального користування державного  значення М-14 Одеса-Мелітополь-Новоазовськ (км 142+800) та Н-24 Благовіщенське-Миколаїв (через м. Вознесенськ), Миколаївська область»,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відповідно до висновку департаменту архітектури та містобудування Миколаївської міської ради від 18.10.2024 № 44630/12.02.18/24-2.</w:t>
      </w:r>
    </w:p>
    <w:p w14:paraId="433A02F8" w14:textId="77777777" w:rsidR="004E486C" w:rsidRPr="004E486C" w:rsidRDefault="004E486C" w:rsidP="004E486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Підстава: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невідповідність місця розташування земельної ділянки вимогам законів, прийнятих відповідно до них нормативно-правових актів, а також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Г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енеральн</w:t>
      </w:r>
      <w:proofErr w:type="spellStart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ому</w:t>
      </w:r>
      <w:proofErr w:type="spellEnd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план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у міста Миколаєва</w:t>
      </w:r>
      <w:r w:rsidRPr="004E486C">
        <w:rPr>
          <w:rFonts w:ascii="Calibri" w:eastAsia="Calibri" w:hAnsi="Calibri" w:cs="Calibri"/>
          <w:shd w:val="clear" w:color="auto" w:fill="FFFFFF"/>
          <w:lang w:val="pl-PL" w:eastAsia="pl-PL"/>
        </w:rPr>
        <w:t xml:space="preserve">  </w:t>
      </w: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(частина 3 статті 123 Земельного кодексу України)</w:t>
      </w:r>
      <w:r w:rsidRPr="004E486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а саме: 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земельн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і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ділянк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и відносяться до території садибної житлової забудови </w:t>
      </w:r>
      <w:proofErr w:type="spellStart"/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проєктного</w:t>
      </w:r>
      <w:proofErr w:type="spellEnd"/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стану, що не відповідає 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Г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енеральн</w:t>
      </w:r>
      <w:proofErr w:type="spellStart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ому</w:t>
      </w:r>
      <w:proofErr w:type="spellEnd"/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план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у міста Миколаєва</w:t>
      </w:r>
      <w:r w:rsidRPr="004E486C">
        <w:rPr>
          <w:rFonts w:ascii="Calibri" w:eastAsia="Calibri" w:hAnsi="Calibri" w:cs="Calibri"/>
          <w:shd w:val="clear" w:color="auto" w:fill="FFFFFF"/>
          <w:lang w:eastAsia="pl-PL"/>
        </w:rPr>
        <w:t xml:space="preserve">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та 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підтверджується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E486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висновком департаменту архітектури та містобудування Миколаївської міської ради від 18.10.2024 № 44630/12.02.18/24-2,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частина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1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статті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122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Земельного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кодексу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України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(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відповідно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до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відомостей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з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Державного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земельного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кадастру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в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складі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земельних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ділянок,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які пропонуються до відведення, перебувають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земельні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ділянки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приватної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власності</w:t>
      </w:r>
      <w:r w:rsidRPr="004E486C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)</w:t>
      </w:r>
      <w:r w:rsidRPr="004E48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7CF30151" w14:textId="06F9DB67" w:rsidR="004E486C" w:rsidRPr="00461310" w:rsidRDefault="004E486C" w:rsidP="004E486C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486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1868BB8" w14:textId="77777777" w:rsidR="004E486C" w:rsidRDefault="004E486C" w:rsidP="004E486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1AADF18" w14:textId="77777777" w:rsidR="004E486C" w:rsidRPr="00EC3A37" w:rsidRDefault="004E486C" w:rsidP="004E486C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3D7FF9" w14:textId="77777777" w:rsidR="004E486C" w:rsidRPr="00EC3A37" w:rsidRDefault="004E486C" w:rsidP="004E486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634ECC" w14:textId="77777777" w:rsidR="004E486C" w:rsidRPr="00EC3A37" w:rsidRDefault="004E486C" w:rsidP="004E4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D2ABB1" w14:textId="77777777" w:rsidR="004E486C" w:rsidRPr="00EC3A37" w:rsidRDefault="004E486C" w:rsidP="004E4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119F5B" w14:textId="77777777" w:rsidR="004E486C" w:rsidRPr="00EC3A37" w:rsidRDefault="004E486C" w:rsidP="004E4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11B6224" w14:textId="77777777" w:rsidR="004E486C" w:rsidRPr="00EC3A37" w:rsidRDefault="004E486C" w:rsidP="004E486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290D120" w14:textId="77777777" w:rsidR="004E486C" w:rsidRPr="00EC3A37" w:rsidRDefault="004E486C" w:rsidP="004E486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8B38E7F" w14:textId="77777777" w:rsidR="004E486C" w:rsidRPr="00EC3A37" w:rsidRDefault="004E486C" w:rsidP="004E486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3B6E57C2" w14:textId="77777777" w:rsidR="004E486C" w:rsidRPr="00EC3A37" w:rsidRDefault="004E486C" w:rsidP="004E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97B1B" w14:textId="77777777" w:rsidR="004E486C" w:rsidRPr="00EC3A37" w:rsidRDefault="004E486C" w:rsidP="004E486C">
      <w:pPr>
        <w:rPr>
          <w:rFonts w:ascii="Calibri" w:eastAsia="Calibri" w:hAnsi="Calibri" w:cs="Times New Roman"/>
        </w:rPr>
      </w:pPr>
    </w:p>
    <w:p w14:paraId="3964752E" w14:textId="77777777" w:rsidR="004E486C" w:rsidRPr="00EC3A37" w:rsidRDefault="004E486C" w:rsidP="004E486C">
      <w:pPr>
        <w:rPr>
          <w:rFonts w:ascii="Calibri" w:eastAsia="Calibri" w:hAnsi="Calibri" w:cs="Times New Roman"/>
        </w:rPr>
      </w:pPr>
    </w:p>
    <w:p w14:paraId="5DF02C4B" w14:textId="77777777" w:rsidR="004E486C" w:rsidRPr="00EC3A37" w:rsidRDefault="004E486C" w:rsidP="004E486C">
      <w:pPr>
        <w:rPr>
          <w:rFonts w:ascii="Calibri" w:eastAsia="Calibri" w:hAnsi="Calibri" w:cs="Times New Roman"/>
        </w:rPr>
      </w:pPr>
    </w:p>
    <w:p w14:paraId="61E01721" w14:textId="77777777" w:rsidR="004E486C" w:rsidRPr="00EC3A37" w:rsidRDefault="004E486C" w:rsidP="004E486C">
      <w:pPr>
        <w:rPr>
          <w:rFonts w:ascii="Calibri" w:eastAsia="Calibri" w:hAnsi="Calibri" w:cs="Times New Roman"/>
          <w:lang w:val="pl-PL"/>
        </w:rPr>
      </w:pPr>
    </w:p>
    <w:p w14:paraId="6CE43DAE" w14:textId="77777777" w:rsidR="004E486C" w:rsidRDefault="004E486C" w:rsidP="004E486C"/>
    <w:p w14:paraId="0B1F1D3F" w14:textId="77777777" w:rsidR="004E486C" w:rsidRDefault="004E486C" w:rsidP="004E486C"/>
    <w:p w14:paraId="4E74AF27" w14:textId="77777777" w:rsidR="00C36777" w:rsidRDefault="00C36777"/>
    <w:sectPr w:rsidR="00C36777" w:rsidSect="00461310">
      <w:pgSz w:w="11905" w:h="16838"/>
      <w:pgMar w:top="567" w:right="845" w:bottom="28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C"/>
    <w:rsid w:val="000657DE"/>
    <w:rsid w:val="004E486C"/>
    <w:rsid w:val="00587296"/>
    <w:rsid w:val="00C36777"/>
    <w:rsid w:val="00F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178D"/>
  <w15:chartTrackingRefBased/>
  <w15:docId w15:val="{2304383C-5813-4237-A5B7-5D65B184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4210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2024-12-02T14:24:00Z</cp:lastPrinted>
  <dcterms:created xsi:type="dcterms:W3CDTF">2024-11-12T09:57:00Z</dcterms:created>
  <dcterms:modified xsi:type="dcterms:W3CDTF">2024-12-02T14:57:00Z</dcterms:modified>
</cp:coreProperties>
</file>