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6B66" w14:textId="77777777" w:rsidR="00903F0C" w:rsidRPr="004F5AEF" w:rsidRDefault="005A05E3" w:rsidP="004F5AEF">
      <w:pPr>
        <w:spacing w:after="0" w:line="240" w:lineRule="auto"/>
        <w:ind w:left="57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A05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</w:t>
      </w:r>
      <w:r w:rsidR="004F5A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</w:t>
      </w:r>
    </w:p>
    <w:p w14:paraId="0F2EFED3" w14:textId="77777777" w:rsidR="0028283F" w:rsidRPr="005C3BAF" w:rsidRDefault="0028283F" w:rsidP="002828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3BAF">
        <w:rPr>
          <w:rFonts w:ascii="Times New Roman" w:hAnsi="Times New Roman" w:cs="Times New Roman"/>
          <w:sz w:val="28"/>
          <w:szCs w:val="28"/>
          <w:lang w:val="uk-UA"/>
        </w:rPr>
        <w:t xml:space="preserve">ЗАЯВА </w:t>
      </w:r>
    </w:p>
    <w:p w14:paraId="18F2A52B" w14:textId="77777777" w:rsidR="0028283F" w:rsidRDefault="0028283F" w:rsidP="002828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3BAF">
        <w:rPr>
          <w:rFonts w:ascii="Times New Roman" w:hAnsi="Times New Roman" w:cs="Times New Roman"/>
          <w:sz w:val="28"/>
          <w:szCs w:val="28"/>
          <w:lang w:val="uk-UA"/>
        </w:rPr>
        <w:t>ПРО ВИЗНАЧЕННЯ ОБСЯГУ СТРАТЕГІЧНОЇ ЕКОЛОГІЧНОЇ ОЦІНКИ</w:t>
      </w:r>
    </w:p>
    <w:p w14:paraId="2FB72529" w14:textId="77777777" w:rsidR="0028283F" w:rsidRPr="005C3BAF" w:rsidRDefault="0028283F" w:rsidP="002828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1954C3" w14:textId="77777777" w:rsidR="0028283F" w:rsidRPr="004A5514" w:rsidRDefault="0028283F" w:rsidP="002828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5514">
        <w:rPr>
          <w:rFonts w:ascii="Times New Roman" w:hAnsi="Times New Roman" w:cs="Times New Roman"/>
          <w:sz w:val="28"/>
          <w:szCs w:val="28"/>
          <w:lang w:val="uk-UA"/>
        </w:rPr>
        <w:t>ДО ДОКУМЕНТУ ДЕРЖАВНОГО ПЛАНУВАННЯ:</w:t>
      </w:r>
    </w:p>
    <w:p w14:paraId="06D57F88" w14:textId="77777777" w:rsidR="001B3D51" w:rsidRPr="001B3D51" w:rsidRDefault="001B3D51" w:rsidP="001B3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B3D51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Детальний план території міста Миколаєва, обмеженої вулицями Пограничною, Маршала Василевського, Кузнецькою та внутрішньоквартальним проїздом </w:t>
      </w:r>
    </w:p>
    <w:p w14:paraId="478A2AD8" w14:textId="77777777" w:rsidR="001B3D51" w:rsidRPr="001B3D51" w:rsidRDefault="001B3D51" w:rsidP="001B3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B3D51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 бік пр. Богоявленського  </w:t>
      </w:r>
    </w:p>
    <w:p w14:paraId="1A9A8147" w14:textId="77777777" w:rsidR="005A05E3" w:rsidRPr="005A05E3" w:rsidRDefault="005A05E3" w:rsidP="001B3D51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345E4E58" w14:textId="77777777" w:rsidR="0028283F" w:rsidRPr="00451CA8" w:rsidRDefault="0028283F" w:rsidP="00451CA8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51CA8">
        <w:rPr>
          <w:rFonts w:ascii="Times New Roman" w:hAnsi="Times New Roman" w:cs="Times New Roman"/>
          <w:b/>
          <w:sz w:val="32"/>
          <w:szCs w:val="32"/>
          <w:lang w:val="uk-UA"/>
        </w:rPr>
        <w:t>Інформація про замовника СЕО:</w:t>
      </w:r>
    </w:p>
    <w:p w14:paraId="20F05FBC" w14:textId="77777777" w:rsidR="0028283F" w:rsidRPr="005453F0" w:rsidRDefault="007F64ED" w:rsidP="002828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54001</w:t>
      </w:r>
      <w:r w:rsidR="0028283F" w:rsidRPr="005453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Миколаївська </w:t>
      </w:r>
      <w:r w:rsidR="0028283F" w:rsidRPr="005453F0">
        <w:rPr>
          <w:rFonts w:ascii="Times New Roman" w:hAnsi="Times New Roman" w:cs="Times New Roman"/>
          <w:sz w:val="28"/>
          <w:szCs w:val="28"/>
          <w:lang w:val="uk-UA"/>
        </w:rPr>
        <w:t xml:space="preserve">область, </w:t>
      </w:r>
      <w:r w:rsidR="001B7045" w:rsidRPr="005453F0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>
        <w:rPr>
          <w:rFonts w:ascii="Times New Roman" w:hAnsi="Times New Roman" w:cs="Times New Roman"/>
          <w:sz w:val="28"/>
          <w:szCs w:val="28"/>
          <w:lang w:val="uk-UA"/>
        </w:rPr>
        <w:t>Миколаїв</w:t>
      </w:r>
      <w:r w:rsidR="0028283F" w:rsidRPr="005453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453F0" w:rsidRPr="005453F0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Адміральська</w:t>
      </w:r>
      <w:r w:rsidR="0028283F" w:rsidRPr="005453F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5453F0" w:rsidRPr="005453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957A00" w14:textId="77777777" w:rsidR="0028283F" w:rsidRPr="005453F0" w:rsidRDefault="007F64ED" w:rsidP="002828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Департамент архітектури та містобудування Миколаївської міської ради</w:t>
      </w:r>
      <w:r w:rsidR="005453F0" w:rsidRPr="005453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283F" w:rsidRPr="00545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1762F83" w14:textId="77777777" w:rsidR="000C3CBF" w:rsidRPr="00FB4620" w:rsidRDefault="000C3CBF" w:rsidP="000C3C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098270" w14:textId="77777777" w:rsidR="000C3CBF" w:rsidRPr="00451CA8" w:rsidRDefault="000C3CBF" w:rsidP="00451CA8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51CA8">
        <w:rPr>
          <w:rFonts w:ascii="Times New Roman" w:hAnsi="Times New Roman" w:cs="Times New Roman"/>
          <w:b/>
          <w:sz w:val="32"/>
          <w:szCs w:val="32"/>
          <w:lang w:val="uk-UA"/>
        </w:rPr>
        <w:t>Вид та основні цілі документу державного планування (ДДП) та його зв'язок з іншими ДДП:</w:t>
      </w:r>
    </w:p>
    <w:p w14:paraId="7DDDF852" w14:textId="77777777" w:rsidR="000C3CBF" w:rsidRPr="006619A3" w:rsidRDefault="000C3CBF" w:rsidP="005A05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Документація державного планування – </w:t>
      </w:r>
      <w:r w:rsidR="005A05E3" w:rsidRPr="006619A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B3D51">
        <w:rPr>
          <w:rFonts w:ascii="Times New Roman" w:hAnsi="Times New Roman" w:cs="Times New Roman"/>
          <w:sz w:val="28"/>
          <w:szCs w:val="28"/>
          <w:lang w:val="uk-UA"/>
        </w:rPr>
        <w:t>Детальний план території міста Миколаєва, обмеженої вулицями Пограничною, Маршала Василевського, Кузнецькою та внутрішньоквартальним проїздом в бік пр. Богоявленського</w:t>
      </w:r>
      <w:r w:rsidR="005A05E3" w:rsidRPr="006619A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60D0B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, що розробляється </w:t>
      </w:r>
      <w:r w:rsidR="00BF4EE9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260D0B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A05E3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рішення Миколаївської міської ради «Про </w:t>
      </w:r>
      <w:r w:rsidR="001B3D51">
        <w:rPr>
          <w:rFonts w:ascii="Times New Roman" w:hAnsi="Times New Roman" w:cs="Times New Roman"/>
          <w:sz w:val="28"/>
          <w:szCs w:val="28"/>
          <w:lang w:val="uk-UA"/>
        </w:rPr>
        <w:t>надання дозволу на розроблення детального плану території міста Миколаєва, обмеженої вулицями Пограничною, Маршала Василевського, Кузнецькою та внутрішньоквартальним проїздом в бік пр. Богоявленського» від 20 травня</w:t>
      </w:r>
      <w:r w:rsidR="001B3D51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D51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5A05E3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1B3D51">
        <w:rPr>
          <w:rFonts w:ascii="Times New Roman" w:hAnsi="Times New Roman" w:cs="Times New Roman"/>
          <w:sz w:val="28"/>
          <w:szCs w:val="28"/>
          <w:lang w:val="uk-UA"/>
        </w:rPr>
        <w:t>4/367</w:t>
      </w:r>
      <w:r w:rsidR="003E2744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, та є </w:t>
      </w:r>
      <w:r w:rsidR="003E2744" w:rsidRPr="006619A3">
        <w:rPr>
          <w:rFonts w:ascii="Times New Roman" w:hAnsi="Times New Roman" w:cs="Times New Roman"/>
          <w:b/>
          <w:sz w:val="28"/>
          <w:szCs w:val="28"/>
          <w:lang w:val="uk-UA"/>
        </w:rPr>
        <w:t>містобудівною документацією на місцевому рівні.</w:t>
      </w:r>
    </w:p>
    <w:p w14:paraId="478C68E2" w14:textId="77777777" w:rsidR="003E2744" w:rsidRPr="006619A3" w:rsidRDefault="003E2744" w:rsidP="00D6693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9A3">
        <w:rPr>
          <w:rFonts w:ascii="Times New Roman" w:hAnsi="Times New Roman" w:cs="Times New Roman"/>
          <w:b/>
          <w:sz w:val="28"/>
          <w:szCs w:val="28"/>
          <w:lang w:val="uk-UA"/>
        </w:rPr>
        <w:t>Цілями ДДП є:</w:t>
      </w:r>
    </w:p>
    <w:p w14:paraId="70A0931F" w14:textId="77777777" w:rsidR="005A05E3" w:rsidRPr="006619A3" w:rsidRDefault="005A05E3" w:rsidP="008F6B11">
      <w:pPr>
        <w:pStyle w:val="a6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A3">
        <w:rPr>
          <w:rFonts w:ascii="Times New Roman" w:hAnsi="Times New Roman" w:cs="Times New Roman"/>
          <w:sz w:val="28"/>
          <w:szCs w:val="28"/>
          <w:lang w:val="uk-UA"/>
        </w:rPr>
        <w:t>забезпечення переходу на шлях сталого розвитку;</w:t>
      </w:r>
    </w:p>
    <w:p w14:paraId="5B38F11D" w14:textId="77777777" w:rsidR="00455701" w:rsidRPr="008F6B11" w:rsidRDefault="008F6B11" w:rsidP="008F6B11">
      <w:pPr>
        <w:pStyle w:val="a6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уточнення планувальної структури і </w:t>
      </w:r>
      <w:r w:rsidR="00455701" w:rsidRPr="006619A3">
        <w:rPr>
          <w:rFonts w:ascii="Times New Roman" w:hAnsi="Times New Roman" w:cs="Times New Roman"/>
          <w:sz w:val="28"/>
          <w:szCs w:val="28"/>
          <w:lang w:val="uk-UA"/>
        </w:rPr>
        <w:t>просторової</w:t>
      </w:r>
      <w:r w:rsidR="00455701" w:rsidRPr="008F6B11">
        <w:rPr>
          <w:rFonts w:ascii="Times New Roman" w:hAnsi="Times New Roman" w:cs="Times New Roman"/>
          <w:sz w:val="28"/>
          <w:szCs w:val="28"/>
          <w:lang w:val="uk-UA"/>
        </w:rPr>
        <w:t xml:space="preserve"> композиції та ландшафтної організації, функціонального призначення території, параметрів забудови з ув’язкою до існуючої забудови;</w:t>
      </w:r>
    </w:p>
    <w:p w14:paraId="3286D242" w14:textId="77777777" w:rsidR="00455701" w:rsidRPr="008F6B11" w:rsidRDefault="00455701" w:rsidP="008F6B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B11">
        <w:rPr>
          <w:rFonts w:ascii="Times New Roman" w:hAnsi="Times New Roman" w:cs="Times New Roman"/>
          <w:sz w:val="28"/>
          <w:szCs w:val="28"/>
          <w:lang w:val="uk-UA"/>
        </w:rPr>
        <w:t>- забезпечення комплексної забудови території;</w:t>
      </w:r>
    </w:p>
    <w:p w14:paraId="793CF6F4" w14:textId="77777777" w:rsidR="00455701" w:rsidRPr="008F6B11" w:rsidRDefault="00455701" w:rsidP="008F6B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B11">
        <w:rPr>
          <w:rFonts w:ascii="Times New Roman" w:hAnsi="Times New Roman" w:cs="Times New Roman"/>
          <w:sz w:val="28"/>
          <w:szCs w:val="28"/>
          <w:lang w:val="uk-UA"/>
        </w:rPr>
        <w:t>- встановлення червоних ліній та ліній регулювання забудови;</w:t>
      </w:r>
    </w:p>
    <w:p w14:paraId="32DAEBB2" w14:textId="77777777" w:rsidR="00455701" w:rsidRPr="008F6B11" w:rsidRDefault="00455701" w:rsidP="008F6B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B11">
        <w:rPr>
          <w:rFonts w:ascii="Times New Roman" w:hAnsi="Times New Roman" w:cs="Times New Roman"/>
          <w:sz w:val="28"/>
          <w:szCs w:val="28"/>
          <w:lang w:val="uk-UA"/>
        </w:rPr>
        <w:t>- виявлення та уточнення територіальних ресурсів для всіх видів функціонального використання території;</w:t>
      </w:r>
    </w:p>
    <w:p w14:paraId="1390EBA6" w14:textId="77777777" w:rsidR="00455701" w:rsidRPr="008F6B11" w:rsidRDefault="00455701" w:rsidP="008F6B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B11">
        <w:rPr>
          <w:rFonts w:ascii="Times New Roman" w:hAnsi="Times New Roman" w:cs="Times New Roman"/>
          <w:sz w:val="28"/>
          <w:szCs w:val="28"/>
          <w:lang w:val="uk-UA"/>
        </w:rPr>
        <w:t>- визначення всіх планувальних обмежень використання території згідно з державними будівельними нормами та санітарно-гігієнічними нормами;</w:t>
      </w:r>
    </w:p>
    <w:p w14:paraId="39AD0CEE" w14:textId="77777777" w:rsidR="00455701" w:rsidRPr="008F6B11" w:rsidRDefault="00455701" w:rsidP="008F6B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B11">
        <w:rPr>
          <w:rFonts w:ascii="Times New Roman" w:hAnsi="Times New Roman" w:cs="Times New Roman"/>
          <w:sz w:val="28"/>
          <w:szCs w:val="28"/>
          <w:lang w:val="uk-UA"/>
        </w:rPr>
        <w:t>- обґрунтування потреб формування нових земельних ділянок та визначення їх цільового призначення;</w:t>
      </w:r>
    </w:p>
    <w:p w14:paraId="3ED5E732" w14:textId="77777777" w:rsidR="00455701" w:rsidRPr="008F6B11" w:rsidRDefault="00455701" w:rsidP="008F6B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B11">
        <w:rPr>
          <w:rFonts w:ascii="Times New Roman" w:hAnsi="Times New Roman" w:cs="Times New Roman"/>
          <w:sz w:val="28"/>
          <w:szCs w:val="28"/>
          <w:lang w:val="uk-UA"/>
        </w:rPr>
        <w:t>- визначення параметрів забудови земельних ділянок та співвідношення з об’єктами містобудування;</w:t>
      </w:r>
    </w:p>
    <w:p w14:paraId="2F132FBF" w14:textId="77777777" w:rsidR="00455701" w:rsidRPr="008F6B11" w:rsidRDefault="00455701" w:rsidP="008F6B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B11">
        <w:rPr>
          <w:rFonts w:ascii="Times New Roman" w:hAnsi="Times New Roman" w:cs="Times New Roman"/>
          <w:sz w:val="28"/>
          <w:szCs w:val="28"/>
          <w:lang w:val="uk-UA"/>
        </w:rPr>
        <w:lastRenderedPageBreak/>
        <w:t>- створення належних умов охорони і використання об’єктів, що підлягають охороні відповідно до законодавства;</w:t>
      </w:r>
    </w:p>
    <w:p w14:paraId="0E1B9046" w14:textId="77777777" w:rsidR="00455701" w:rsidRPr="008F6B11" w:rsidRDefault="00455701" w:rsidP="008F6B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B11">
        <w:rPr>
          <w:rFonts w:ascii="Times New Roman" w:hAnsi="Times New Roman" w:cs="Times New Roman"/>
          <w:sz w:val="28"/>
          <w:szCs w:val="28"/>
          <w:lang w:val="uk-UA"/>
        </w:rPr>
        <w:t xml:space="preserve"> - визначення напрямів, черговості та обсягів подальшої діяльності щодо:</w:t>
      </w:r>
    </w:p>
    <w:p w14:paraId="527A97C2" w14:textId="77777777" w:rsidR="00455701" w:rsidRPr="008F6B11" w:rsidRDefault="00455701" w:rsidP="008F6B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B11">
        <w:rPr>
          <w:rFonts w:ascii="Times New Roman" w:hAnsi="Times New Roman" w:cs="Times New Roman"/>
          <w:sz w:val="28"/>
          <w:szCs w:val="28"/>
          <w:lang w:val="uk-UA"/>
        </w:rPr>
        <w:t>- визначення необхідності кількості об’єктів обслуговування та транспортної інфраструктури;</w:t>
      </w:r>
    </w:p>
    <w:p w14:paraId="441CCE82" w14:textId="77777777" w:rsidR="00455701" w:rsidRPr="008F6B11" w:rsidRDefault="00455701" w:rsidP="008F6B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B11">
        <w:rPr>
          <w:rFonts w:ascii="Times New Roman" w:hAnsi="Times New Roman" w:cs="Times New Roman"/>
          <w:sz w:val="28"/>
          <w:szCs w:val="28"/>
          <w:lang w:val="uk-UA"/>
        </w:rPr>
        <w:t>- попереднього проведення інженерної підготовки та інженерного забезпечення території;</w:t>
      </w:r>
    </w:p>
    <w:p w14:paraId="202B33AF" w14:textId="77777777" w:rsidR="006C7110" w:rsidRPr="008F6B11" w:rsidRDefault="00455701" w:rsidP="006C71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B11">
        <w:rPr>
          <w:rFonts w:ascii="Times New Roman" w:hAnsi="Times New Roman" w:cs="Times New Roman"/>
          <w:sz w:val="28"/>
          <w:szCs w:val="28"/>
          <w:lang w:val="uk-UA"/>
        </w:rPr>
        <w:t>- організації транспортного і пішохідного руху;</w:t>
      </w:r>
    </w:p>
    <w:p w14:paraId="346A8DFA" w14:textId="77777777" w:rsidR="00455701" w:rsidRPr="008F6B11" w:rsidRDefault="00455701" w:rsidP="008F6B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B11">
        <w:rPr>
          <w:rFonts w:ascii="Times New Roman" w:hAnsi="Times New Roman" w:cs="Times New Roman"/>
          <w:sz w:val="28"/>
          <w:szCs w:val="28"/>
          <w:lang w:val="uk-UA"/>
        </w:rPr>
        <w:t>- комплексний благоустрій та озеленення.</w:t>
      </w:r>
    </w:p>
    <w:p w14:paraId="76D57BA5" w14:textId="77777777" w:rsidR="000C3CBF" w:rsidRPr="006619A3" w:rsidRDefault="000C3CBF" w:rsidP="0045570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Основною метою розроблення документації </w:t>
      </w:r>
      <w:r w:rsidR="001F5121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детального плану території </w:t>
      </w:r>
      <w:r w:rsidR="0088384D" w:rsidRPr="006619A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F5121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D51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визначення: принципів планувально-просторової організації забудови; червоних ліній та ліній регулювання забудови; функціонального призначення, режиму та параметрів забудови земельних ділянок території, розділу території згідно з будівельними нормами та правилами; уточнення містобудівних умов та обмежень згідно із планом зонування території; потреби в підприємствах і закладах обслуговування населення, місце їх розташування; доцільності, обсягів, послідовності реконструкції забудови; черговості та обсягів інженерної підготовки території; </w:t>
      </w:r>
      <w:r w:rsidR="00B836A0">
        <w:rPr>
          <w:rFonts w:ascii="Times New Roman" w:hAnsi="Times New Roman" w:cs="Times New Roman"/>
          <w:sz w:val="28"/>
          <w:szCs w:val="28"/>
          <w:lang w:val="uk-UA"/>
        </w:rPr>
        <w:t xml:space="preserve">системи інженерних мереж; порядку організації транспортного та пішохідного руху; порядку комплексного благоустрою та озеленення; потреби у формування екомережі; </w:t>
      </w:r>
      <w:r w:rsidR="008F6B11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планувальної структури </w:t>
      </w:r>
      <w:r w:rsidR="001F5121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та параметрів забудови </w:t>
      </w:r>
      <w:r w:rsidR="006C7110" w:rsidRPr="006619A3">
        <w:rPr>
          <w:rFonts w:ascii="Times New Roman" w:hAnsi="Times New Roman" w:cs="Times New Roman"/>
          <w:sz w:val="28"/>
          <w:szCs w:val="28"/>
          <w:lang w:val="uk-UA"/>
        </w:rPr>
        <w:t>окрем</w:t>
      </w:r>
      <w:r w:rsidR="001B3D5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6C7110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 територій</w:t>
      </w:r>
      <w:r w:rsidR="008F6B11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7110" w:rsidRPr="006619A3">
        <w:rPr>
          <w:rFonts w:ascii="Times New Roman" w:hAnsi="Times New Roman" w:cs="Times New Roman"/>
          <w:sz w:val="28"/>
          <w:szCs w:val="28"/>
          <w:lang w:val="uk-UA"/>
        </w:rPr>
        <w:t>міста Миколаєва з урахуванням державних</w:t>
      </w:r>
      <w:r w:rsidR="007D6DEF" w:rsidRPr="006619A3">
        <w:rPr>
          <w:rFonts w:ascii="Times New Roman" w:hAnsi="Times New Roman" w:cs="Times New Roman"/>
          <w:sz w:val="28"/>
          <w:szCs w:val="28"/>
          <w:lang w:val="uk-UA"/>
        </w:rPr>
        <w:t>, громадських</w:t>
      </w:r>
      <w:r w:rsidR="006C7110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 та приватних інтересів.</w:t>
      </w:r>
      <w:r w:rsidR="001F5121" w:rsidRPr="006619A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14:paraId="76F5623F" w14:textId="77777777" w:rsidR="0088384D" w:rsidRPr="006619A3" w:rsidRDefault="008F6B11" w:rsidP="008F6B11">
      <w:pPr>
        <w:pStyle w:val="rvps2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6619A3">
        <w:rPr>
          <w:rFonts w:eastAsiaTheme="minorHAnsi"/>
          <w:sz w:val="28"/>
          <w:szCs w:val="28"/>
          <w:lang w:val="uk-UA" w:eastAsia="en-US"/>
        </w:rPr>
        <w:t xml:space="preserve">        </w:t>
      </w:r>
      <w:r w:rsidR="0088384D" w:rsidRPr="006619A3">
        <w:rPr>
          <w:rFonts w:eastAsiaTheme="minorHAnsi"/>
          <w:sz w:val="28"/>
          <w:szCs w:val="28"/>
          <w:lang w:val="uk-UA" w:eastAsia="en-US"/>
        </w:rPr>
        <w:t xml:space="preserve">Зв'язок ДДП з ДДП на </w:t>
      </w:r>
      <w:r w:rsidR="0088384D" w:rsidRPr="006619A3">
        <w:rPr>
          <w:rFonts w:eastAsiaTheme="minorHAnsi"/>
          <w:b/>
          <w:sz w:val="28"/>
          <w:szCs w:val="28"/>
          <w:lang w:val="uk-UA" w:eastAsia="en-US"/>
        </w:rPr>
        <w:t>регіональному рівні</w:t>
      </w:r>
      <w:r w:rsidR="0088384D" w:rsidRPr="006619A3">
        <w:rPr>
          <w:rFonts w:eastAsiaTheme="minorHAnsi"/>
          <w:sz w:val="28"/>
          <w:szCs w:val="28"/>
          <w:lang w:val="uk-UA" w:eastAsia="en-US"/>
        </w:rPr>
        <w:t>:</w:t>
      </w:r>
    </w:p>
    <w:p w14:paraId="3EC70E16" w14:textId="77777777" w:rsidR="005A05E3" w:rsidRPr="006619A3" w:rsidRDefault="000C3CBF" w:rsidP="00D669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A3">
        <w:rPr>
          <w:rFonts w:ascii="Times New Roman" w:hAnsi="Times New Roman" w:cs="Times New Roman"/>
          <w:sz w:val="28"/>
          <w:szCs w:val="28"/>
          <w:lang w:val="uk-UA"/>
        </w:rPr>
        <w:t>Містобудівна документація включає в себе цифровий</w:t>
      </w:r>
      <w:r w:rsidRPr="001F5121">
        <w:rPr>
          <w:rFonts w:ascii="Times New Roman" w:hAnsi="Times New Roman" w:cs="Times New Roman"/>
          <w:sz w:val="28"/>
          <w:szCs w:val="28"/>
          <w:lang w:val="uk-UA"/>
        </w:rPr>
        <w:t xml:space="preserve"> кадастр, розвиває функціональне зонування і враховує стратегії і плани загальнонаці</w:t>
      </w:r>
      <w:r w:rsidR="005A05E3">
        <w:rPr>
          <w:rFonts w:ascii="Times New Roman" w:hAnsi="Times New Roman" w:cs="Times New Roman"/>
          <w:sz w:val="28"/>
          <w:szCs w:val="28"/>
          <w:lang w:val="uk-UA"/>
        </w:rPr>
        <w:t xml:space="preserve">онального і </w:t>
      </w:r>
      <w:r w:rsidR="005A05E3" w:rsidRPr="006619A3">
        <w:rPr>
          <w:rFonts w:ascii="Times New Roman" w:hAnsi="Times New Roman" w:cs="Times New Roman"/>
          <w:sz w:val="28"/>
          <w:szCs w:val="28"/>
          <w:lang w:val="uk-UA"/>
        </w:rPr>
        <w:t>місцевого розвитку:</w:t>
      </w:r>
    </w:p>
    <w:p w14:paraId="75743DED" w14:textId="77777777" w:rsidR="005A05E3" w:rsidRPr="006619A3" w:rsidRDefault="000C3CBF" w:rsidP="006C7110">
      <w:pPr>
        <w:pStyle w:val="a6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Схема планування території </w:t>
      </w:r>
      <w:r w:rsidR="00AD6C8F" w:rsidRPr="006619A3">
        <w:rPr>
          <w:rFonts w:ascii="Times New Roman" w:hAnsi="Times New Roman" w:cs="Times New Roman"/>
          <w:sz w:val="28"/>
          <w:szCs w:val="28"/>
          <w:lang w:val="uk-UA"/>
        </w:rPr>
        <w:t>Миколаївської</w:t>
      </w:r>
      <w:r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="006C7110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 (внесення змін)</w:t>
      </w:r>
      <w:r w:rsidR="005A05E3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C7110" w:rsidRPr="006619A3">
        <w:rPr>
          <w:rFonts w:ascii="Times New Roman" w:hAnsi="Times New Roman" w:cs="Times New Roman"/>
          <w:sz w:val="28"/>
          <w:szCs w:val="28"/>
          <w:lang w:val="uk-UA"/>
        </w:rPr>
        <w:t>що затверджена рішенням Миколаївської обласної ради від 06.05.2019 року №29;</w:t>
      </w:r>
    </w:p>
    <w:p w14:paraId="0778A86F" w14:textId="77777777" w:rsidR="006C7110" w:rsidRPr="006619A3" w:rsidRDefault="00AD6C8F" w:rsidP="006C7110">
      <w:pPr>
        <w:pStyle w:val="a6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A3">
        <w:rPr>
          <w:rFonts w:ascii="Times New Roman" w:hAnsi="Times New Roman" w:cs="Times New Roman"/>
          <w:sz w:val="28"/>
          <w:szCs w:val="28"/>
          <w:lang w:val="uk-UA"/>
        </w:rPr>
        <w:t>Генеральн</w:t>
      </w:r>
      <w:r w:rsidR="008F6B11" w:rsidRPr="006619A3">
        <w:rPr>
          <w:rFonts w:ascii="Times New Roman" w:hAnsi="Times New Roman" w:cs="Times New Roman"/>
          <w:sz w:val="28"/>
          <w:szCs w:val="28"/>
          <w:lang w:val="uk-UA"/>
        </w:rPr>
        <w:t>ий план</w:t>
      </w:r>
      <w:r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 м. Миколаєва</w:t>
      </w:r>
      <w:r w:rsidR="005A05E3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C7110" w:rsidRPr="006619A3">
        <w:rPr>
          <w:rFonts w:ascii="Times New Roman" w:hAnsi="Times New Roman" w:cs="Times New Roman"/>
          <w:sz w:val="28"/>
          <w:szCs w:val="28"/>
          <w:lang w:val="uk-UA"/>
        </w:rPr>
        <w:t>що затверджений рішенням Миколаївської міської ради від 18.06.2009 року №35/18;</w:t>
      </w:r>
    </w:p>
    <w:p w14:paraId="3AE25D33" w14:textId="77777777" w:rsidR="006C7110" w:rsidRPr="006619A3" w:rsidRDefault="006C7110" w:rsidP="006C7110">
      <w:pPr>
        <w:pStyle w:val="a6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A3">
        <w:rPr>
          <w:rFonts w:ascii="Times New Roman" w:hAnsi="Times New Roman" w:cs="Times New Roman"/>
          <w:sz w:val="28"/>
          <w:szCs w:val="28"/>
          <w:lang w:val="uk-UA"/>
        </w:rPr>
        <w:t>План зонування території м. Миколаєва, що затверджений рішенням Миколаївської міської ради від 17.05.2018 року №36/13;</w:t>
      </w:r>
    </w:p>
    <w:p w14:paraId="191E542F" w14:textId="77777777" w:rsidR="000C3CBF" w:rsidRPr="006619A3" w:rsidRDefault="006C7110" w:rsidP="006C7110">
      <w:pPr>
        <w:pStyle w:val="a6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Історико-архітектурний опорний план м. Миколаєва з визначенням меж і режимів використання зон охорони пам’яток та історичних ареалів, що затверджений рішенням Миколаївської міської ради від </w:t>
      </w:r>
      <w:r w:rsidR="007D6DEF" w:rsidRPr="006619A3">
        <w:rPr>
          <w:rFonts w:ascii="Times New Roman" w:hAnsi="Times New Roman" w:cs="Times New Roman"/>
          <w:sz w:val="28"/>
          <w:szCs w:val="28"/>
          <w:lang w:val="uk-UA"/>
        </w:rPr>
        <w:t>04.04.1995</w:t>
      </w:r>
      <w:r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7D6DEF" w:rsidRPr="006619A3">
        <w:rPr>
          <w:rFonts w:ascii="Times New Roman" w:hAnsi="Times New Roman" w:cs="Times New Roman"/>
          <w:sz w:val="28"/>
          <w:szCs w:val="28"/>
          <w:lang w:val="uk-UA"/>
        </w:rPr>
        <w:t>4/7</w:t>
      </w:r>
      <w:r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C3CBF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що має значення для </w:t>
      </w:r>
      <w:r w:rsidR="00B14C16" w:rsidRPr="006619A3">
        <w:rPr>
          <w:rFonts w:ascii="Times New Roman" w:hAnsi="Times New Roman" w:cs="Times New Roman"/>
          <w:sz w:val="28"/>
          <w:szCs w:val="28"/>
          <w:lang w:val="uk-UA"/>
        </w:rPr>
        <w:t>території,</w:t>
      </w:r>
      <w:r w:rsidR="008B43AD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 що розглядається</w:t>
      </w:r>
      <w:r w:rsidR="0088384D" w:rsidRPr="006619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903CB5" w14:textId="77777777" w:rsidR="0088384D" w:rsidRDefault="0088384D" w:rsidP="00D66935">
      <w:pPr>
        <w:pStyle w:val="rvps2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Зв'язок ДДП з ДДП на </w:t>
      </w:r>
      <w:r w:rsidRPr="0088384D">
        <w:rPr>
          <w:rFonts w:eastAsiaTheme="minorHAnsi"/>
          <w:b/>
          <w:sz w:val="28"/>
          <w:szCs w:val="28"/>
          <w:lang w:val="uk-UA" w:eastAsia="en-US"/>
        </w:rPr>
        <w:t>державному рівні</w:t>
      </w:r>
      <w:r>
        <w:rPr>
          <w:rFonts w:eastAsiaTheme="minorHAnsi"/>
          <w:sz w:val="28"/>
          <w:szCs w:val="28"/>
          <w:lang w:val="uk-UA" w:eastAsia="en-US"/>
        </w:rPr>
        <w:t>:</w:t>
      </w:r>
    </w:p>
    <w:p w14:paraId="2775B6FC" w14:textId="77777777" w:rsidR="00184137" w:rsidRPr="008F6B11" w:rsidRDefault="00345B5E" w:rsidP="008F6B11">
      <w:pPr>
        <w:pStyle w:val="rvps2"/>
        <w:spacing w:before="0" w:beforeAutospacing="0" w:after="150" w:afterAutospacing="0" w:line="276" w:lineRule="auto"/>
        <w:ind w:firstLine="567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6619A3">
        <w:rPr>
          <w:rFonts w:eastAsiaTheme="minorHAnsi"/>
          <w:sz w:val="28"/>
          <w:szCs w:val="28"/>
          <w:lang w:val="uk-UA" w:eastAsia="en-US"/>
        </w:rPr>
        <w:t>ДДП розро</w:t>
      </w:r>
      <w:r w:rsidR="0088384D" w:rsidRPr="006619A3">
        <w:rPr>
          <w:rFonts w:eastAsiaTheme="minorHAnsi"/>
          <w:sz w:val="28"/>
          <w:szCs w:val="28"/>
          <w:lang w:val="uk-UA" w:eastAsia="en-US"/>
        </w:rPr>
        <w:t xml:space="preserve">блений з урахуванням </w:t>
      </w:r>
      <w:r w:rsidR="008F6B11" w:rsidRPr="006619A3">
        <w:rPr>
          <w:rFonts w:eastAsiaTheme="minorHAnsi"/>
          <w:sz w:val="28"/>
          <w:szCs w:val="28"/>
          <w:lang w:val="uk-UA" w:eastAsia="en-US"/>
        </w:rPr>
        <w:t xml:space="preserve">основних </w:t>
      </w:r>
      <w:r w:rsidR="0088384D" w:rsidRPr="006619A3">
        <w:rPr>
          <w:rFonts w:eastAsiaTheme="minorHAnsi"/>
          <w:sz w:val="28"/>
          <w:szCs w:val="28"/>
          <w:lang w:val="uk-UA" w:eastAsia="en-US"/>
        </w:rPr>
        <w:t xml:space="preserve">принципів </w:t>
      </w:r>
      <w:r w:rsidR="008F6B11" w:rsidRPr="006619A3">
        <w:rPr>
          <w:rFonts w:eastAsiaTheme="minorHAnsi"/>
          <w:sz w:val="28"/>
          <w:szCs w:val="28"/>
          <w:lang w:val="uk-UA" w:eastAsia="en-US"/>
        </w:rPr>
        <w:t xml:space="preserve">та засад Закону України «Про </w:t>
      </w:r>
      <w:r w:rsidR="007D6DEF" w:rsidRPr="006619A3">
        <w:rPr>
          <w:rFonts w:eastAsiaTheme="minorHAnsi"/>
          <w:sz w:val="28"/>
          <w:szCs w:val="28"/>
          <w:lang w:val="uk-UA" w:eastAsia="en-US"/>
        </w:rPr>
        <w:t xml:space="preserve">регулювання </w:t>
      </w:r>
      <w:r w:rsidR="008F6B11" w:rsidRPr="006619A3">
        <w:rPr>
          <w:rFonts w:eastAsiaTheme="minorHAnsi"/>
          <w:sz w:val="28"/>
          <w:szCs w:val="28"/>
          <w:lang w:val="uk-UA" w:eastAsia="en-US"/>
        </w:rPr>
        <w:t>містобудівн</w:t>
      </w:r>
      <w:r w:rsidR="007D6DEF" w:rsidRPr="006619A3">
        <w:rPr>
          <w:rFonts w:eastAsiaTheme="minorHAnsi"/>
          <w:sz w:val="28"/>
          <w:szCs w:val="28"/>
          <w:lang w:val="uk-UA" w:eastAsia="en-US"/>
        </w:rPr>
        <w:t>ої діяльності</w:t>
      </w:r>
      <w:r w:rsidR="008F6B11" w:rsidRPr="006619A3">
        <w:rPr>
          <w:rFonts w:eastAsiaTheme="minorHAnsi"/>
          <w:sz w:val="28"/>
          <w:szCs w:val="28"/>
          <w:lang w:val="uk-UA" w:eastAsia="en-US"/>
        </w:rPr>
        <w:t>»,</w:t>
      </w:r>
      <w:r w:rsidR="006C15B2" w:rsidRPr="006619A3">
        <w:rPr>
          <w:rFonts w:eastAsiaTheme="minorHAnsi"/>
          <w:sz w:val="28"/>
          <w:szCs w:val="28"/>
          <w:lang w:val="uk-UA" w:eastAsia="en-US"/>
        </w:rPr>
        <w:t xml:space="preserve"> Закону України «Про </w:t>
      </w:r>
      <w:r w:rsidR="006C15B2" w:rsidRPr="006619A3">
        <w:rPr>
          <w:rFonts w:eastAsiaTheme="minorHAnsi"/>
          <w:sz w:val="28"/>
          <w:szCs w:val="28"/>
          <w:lang w:val="uk-UA" w:eastAsia="en-US"/>
        </w:rPr>
        <w:lastRenderedPageBreak/>
        <w:t>основи містобудування»,</w:t>
      </w:r>
      <w:r w:rsidR="006C15B2" w:rsidRPr="008F6B11">
        <w:rPr>
          <w:rFonts w:eastAsiaTheme="minorHAnsi"/>
          <w:sz w:val="28"/>
          <w:szCs w:val="28"/>
          <w:lang w:val="uk-UA" w:eastAsia="en-US"/>
        </w:rPr>
        <w:t xml:space="preserve"> </w:t>
      </w:r>
      <w:r w:rsidR="008F6B11" w:rsidRPr="008F6B11">
        <w:rPr>
          <w:rFonts w:eastAsiaTheme="minorHAnsi"/>
          <w:sz w:val="28"/>
          <w:szCs w:val="28"/>
          <w:lang w:val="uk-UA" w:eastAsia="en-US"/>
        </w:rPr>
        <w:t xml:space="preserve"> Закону України «Про стратегічну екологічну оцінку», Закону України «Про охорону навколишнього природного середовища» тощо.</w:t>
      </w:r>
    </w:p>
    <w:p w14:paraId="69F9A31B" w14:textId="77777777" w:rsidR="000C3CBF" w:rsidRPr="00451CA8" w:rsidRDefault="000C3CBF" w:rsidP="00D66935">
      <w:pPr>
        <w:pStyle w:val="a6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51CA8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Те, якою мірою ДДП визначає умови для </w:t>
      </w:r>
      <w:r w:rsidR="00875B9A" w:rsidRPr="00451CA8">
        <w:rPr>
          <w:rFonts w:ascii="Times New Roman" w:hAnsi="Times New Roman" w:cs="Times New Roman"/>
          <w:b/>
          <w:sz w:val="32"/>
          <w:szCs w:val="32"/>
          <w:lang w:val="uk-UA"/>
        </w:rPr>
        <w:t>реалізації видів</w:t>
      </w:r>
      <w:r w:rsidRPr="00451CA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діяльності або об’єктів, щодо яких законодавством передбачено здійснення процедури оцінки впливу на довкілля, у тому числі щодо визначення місцезнаходження, розміру, потужності </w:t>
      </w:r>
      <w:r w:rsidR="001E78B8" w:rsidRPr="00451CA8">
        <w:rPr>
          <w:rFonts w:ascii="Times New Roman" w:hAnsi="Times New Roman" w:cs="Times New Roman"/>
          <w:b/>
          <w:sz w:val="32"/>
          <w:szCs w:val="32"/>
          <w:lang w:val="uk-UA"/>
        </w:rPr>
        <w:t>та</w:t>
      </w:r>
      <w:r w:rsidRPr="00451CA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розміщення ресурсів:</w:t>
      </w:r>
    </w:p>
    <w:p w14:paraId="28F3408A" w14:textId="77777777" w:rsidR="000C3CBF" w:rsidRPr="00E16CAF" w:rsidRDefault="006C15B2" w:rsidP="00D669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Документація державного планування – </w:t>
      </w:r>
      <w:r w:rsidR="00B836A0" w:rsidRPr="006619A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836A0">
        <w:rPr>
          <w:rFonts w:ascii="Times New Roman" w:hAnsi="Times New Roman" w:cs="Times New Roman"/>
          <w:sz w:val="28"/>
          <w:szCs w:val="28"/>
          <w:lang w:val="uk-UA"/>
        </w:rPr>
        <w:t>Детальний план території міста Миколаєва, обмеженої вулицями Пограничною, Маршала Василевського, Кузнецькою та внутрішньоквартальним проїздом в бік пр. Богоявленського</w:t>
      </w:r>
      <w:r w:rsidR="00B836A0" w:rsidRPr="006619A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619A3">
        <w:rPr>
          <w:rFonts w:ascii="Times New Roman" w:hAnsi="Times New Roman" w:cs="Times New Roman"/>
          <w:sz w:val="28"/>
          <w:szCs w:val="28"/>
          <w:lang w:val="uk-UA"/>
        </w:rPr>
        <w:t>, передбачає</w:t>
      </w:r>
      <w:r w:rsidR="00422F33" w:rsidRPr="00E16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CAF" w:rsidRPr="00E16CAF">
        <w:rPr>
          <w:rFonts w:ascii="Times New Roman" w:hAnsi="Times New Roman" w:cs="Times New Roman"/>
          <w:sz w:val="28"/>
          <w:szCs w:val="28"/>
          <w:lang w:val="uk-UA"/>
        </w:rPr>
        <w:t>формування проєктних рішень на окрему територію міста Миколаєва</w:t>
      </w:r>
      <w:r w:rsidR="00184137" w:rsidRPr="00E16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16CAF" w:rsidRPr="00E16CAF">
        <w:rPr>
          <w:rFonts w:ascii="Times New Roman" w:hAnsi="Times New Roman" w:cs="Times New Roman"/>
          <w:sz w:val="28"/>
          <w:szCs w:val="28"/>
          <w:lang w:val="uk-UA"/>
        </w:rPr>
        <w:t xml:space="preserve"> Окремі види діяльності можуть відноситися до таких, щодо яких законодавством передбачено здійснення процедури оцінки впливу на довкілля.</w:t>
      </w:r>
    </w:p>
    <w:p w14:paraId="16FFC008" w14:textId="77777777" w:rsidR="007D6DEF" w:rsidRDefault="007D6DEF" w:rsidP="00D669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</w:t>
      </w:r>
      <w:r w:rsidR="00E16CAF" w:rsidRPr="00E16CAF">
        <w:rPr>
          <w:rFonts w:ascii="Times New Roman" w:hAnsi="Times New Roman" w:cs="Times New Roman"/>
          <w:sz w:val="28"/>
          <w:szCs w:val="28"/>
          <w:lang w:val="uk-UA"/>
        </w:rPr>
        <w:t xml:space="preserve"> видів діяльності, щодо яких законодавством передбачено здійснення процедури оцінки впливу на довкілля, </w:t>
      </w:r>
      <w:r>
        <w:rPr>
          <w:rFonts w:ascii="Times New Roman" w:hAnsi="Times New Roman" w:cs="Times New Roman"/>
          <w:sz w:val="28"/>
          <w:szCs w:val="28"/>
          <w:lang w:val="uk-UA"/>
        </w:rPr>
        <w:t>наступний:</w:t>
      </w:r>
    </w:p>
    <w:p w14:paraId="6C76BAD6" w14:textId="77777777" w:rsidR="00184137" w:rsidRPr="00E16CAF" w:rsidRDefault="00E16CAF" w:rsidP="00D669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CAF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впровадження на перспективу видів діяльності, щодо яких законодавством передбачено здійснення процедури оцінки впливу на довкілля, буде визначена у ході </w:t>
      </w:r>
      <w:r>
        <w:rPr>
          <w:rFonts w:ascii="Times New Roman" w:hAnsi="Times New Roman" w:cs="Times New Roman"/>
          <w:sz w:val="28"/>
          <w:szCs w:val="28"/>
          <w:lang w:val="uk-UA"/>
        </w:rPr>
        <w:t>уточнення</w:t>
      </w:r>
      <w:r w:rsidRPr="00E16CAF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стратегії просторового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окремої території та </w:t>
      </w:r>
      <w:r w:rsidRPr="00E16CAF">
        <w:rPr>
          <w:rFonts w:ascii="Times New Roman" w:hAnsi="Times New Roman" w:cs="Times New Roman"/>
          <w:sz w:val="28"/>
          <w:szCs w:val="28"/>
          <w:lang w:val="uk-UA"/>
        </w:rPr>
        <w:t>міста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1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цілому</w:t>
      </w:r>
      <w:r w:rsidR="00B14C16">
        <w:rPr>
          <w:rFonts w:ascii="Times New Roman" w:hAnsi="Times New Roman" w:cs="Times New Roman"/>
          <w:sz w:val="28"/>
          <w:szCs w:val="28"/>
          <w:lang w:val="uk-UA"/>
        </w:rPr>
        <w:t xml:space="preserve"> та проє</w:t>
      </w:r>
      <w:r w:rsidRPr="00E16CAF">
        <w:rPr>
          <w:rFonts w:ascii="Times New Roman" w:hAnsi="Times New Roman" w:cs="Times New Roman"/>
          <w:sz w:val="28"/>
          <w:szCs w:val="28"/>
          <w:lang w:val="uk-UA"/>
        </w:rPr>
        <w:t xml:space="preserve">ктних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ДДП.</w:t>
      </w:r>
    </w:p>
    <w:p w14:paraId="21EA8BF8" w14:textId="77777777" w:rsidR="006619A3" w:rsidRPr="00184137" w:rsidRDefault="006619A3" w:rsidP="00A071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08760C" w14:textId="77777777" w:rsidR="000C3CBF" w:rsidRPr="001E78B8" w:rsidRDefault="001E78B8" w:rsidP="00D66935">
      <w:pPr>
        <w:pStyle w:val="a6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E78B8">
        <w:rPr>
          <w:rFonts w:ascii="Times New Roman" w:hAnsi="Times New Roman" w:cs="Times New Roman"/>
          <w:b/>
          <w:sz w:val="32"/>
          <w:szCs w:val="32"/>
          <w:lang w:val="uk-UA"/>
        </w:rPr>
        <w:t>Ймовірні наслідки:</w:t>
      </w:r>
    </w:p>
    <w:p w14:paraId="65A572BD" w14:textId="77777777" w:rsidR="00875B9A" w:rsidRDefault="002E7F1C" w:rsidP="00D6693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456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а) </w:t>
      </w:r>
      <w:r w:rsidR="00B51461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="00875B9A">
        <w:rPr>
          <w:rFonts w:ascii="Times New Roman" w:hAnsi="Times New Roman" w:cs="Times New Roman"/>
          <w:i/>
          <w:sz w:val="28"/>
          <w:szCs w:val="28"/>
          <w:lang w:val="uk-UA"/>
        </w:rPr>
        <w:t>ля довкілля, в тому числі для здоров’я населення:</w:t>
      </w:r>
    </w:p>
    <w:p w14:paraId="172FA856" w14:textId="77777777" w:rsidR="00642533" w:rsidRPr="00642533" w:rsidRDefault="00642533" w:rsidP="006425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Детальний план території є комплексним документом, проє</w:t>
      </w:r>
      <w:r w:rsidRPr="00642533">
        <w:rPr>
          <w:rFonts w:ascii="Times New Roman" w:hAnsi="Times New Roman" w:cs="Times New Roman"/>
          <w:sz w:val="28"/>
          <w:szCs w:val="28"/>
          <w:lang w:val="uk-UA"/>
        </w:rPr>
        <w:t>ктні рішення якого в різній мірі та формі можуть впливати на стан довкілля та здоров’я населення.</w:t>
      </w:r>
    </w:p>
    <w:p w14:paraId="1A599F65" w14:textId="77777777" w:rsidR="00642533" w:rsidRPr="00642533" w:rsidRDefault="00642533" w:rsidP="006425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533">
        <w:rPr>
          <w:rFonts w:ascii="Times New Roman" w:hAnsi="Times New Roman" w:cs="Times New Roman"/>
          <w:sz w:val="28"/>
          <w:szCs w:val="28"/>
          <w:lang w:val="uk-UA"/>
        </w:rPr>
        <w:t>Виконання стра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тегічної екологічної оцінки </w:t>
      </w:r>
      <w:r w:rsidR="00C74E67">
        <w:rPr>
          <w:rFonts w:ascii="Times New Roman" w:hAnsi="Times New Roman" w:cs="Times New Roman"/>
          <w:sz w:val="28"/>
          <w:szCs w:val="28"/>
          <w:lang w:val="uk-UA"/>
        </w:rPr>
        <w:t>ДДП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533">
        <w:rPr>
          <w:rFonts w:ascii="Times New Roman" w:hAnsi="Times New Roman" w:cs="Times New Roman"/>
          <w:sz w:val="28"/>
          <w:szCs w:val="28"/>
          <w:lang w:val="uk-UA"/>
        </w:rPr>
        <w:t>передбачає аналіз та оцінку ймовірних насл</w:t>
      </w:r>
      <w:r>
        <w:rPr>
          <w:rFonts w:ascii="Times New Roman" w:hAnsi="Times New Roman" w:cs="Times New Roman"/>
          <w:sz w:val="28"/>
          <w:szCs w:val="28"/>
          <w:lang w:val="uk-UA"/>
        </w:rPr>
        <w:t>ідків та ризиків реалізації проє</w:t>
      </w:r>
      <w:r w:rsidRPr="00642533">
        <w:rPr>
          <w:rFonts w:ascii="Times New Roman" w:hAnsi="Times New Roman" w:cs="Times New Roman"/>
          <w:sz w:val="28"/>
          <w:szCs w:val="28"/>
          <w:lang w:val="uk-UA"/>
        </w:rPr>
        <w:t xml:space="preserve">ктних рішень </w:t>
      </w:r>
      <w:r w:rsidR="00C74E67">
        <w:rPr>
          <w:rFonts w:ascii="Times New Roman" w:hAnsi="Times New Roman" w:cs="Times New Roman"/>
          <w:sz w:val="28"/>
          <w:szCs w:val="28"/>
          <w:lang w:val="uk-UA"/>
        </w:rPr>
        <w:t>ДДП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42533">
        <w:rPr>
          <w:rFonts w:ascii="Times New Roman" w:hAnsi="Times New Roman" w:cs="Times New Roman"/>
          <w:sz w:val="28"/>
          <w:szCs w:val="28"/>
          <w:lang w:val="uk-UA"/>
        </w:rPr>
        <w:t xml:space="preserve"> як на окремі компоненти довкілля (ґрунти, поверхневі та підземні водні ресурси, атмосферне повітря, рослинний і тваринний світ), так і на комплексні умови території – мікроклімат та ландшафти, розвиток природних процесів, а також на здоров’я населення.</w:t>
      </w:r>
    </w:p>
    <w:p w14:paraId="7B44A959" w14:textId="77777777" w:rsidR="002E7F1C" w:rsidRPr="003E0A47" w:rsidRDefault="00642533" w:rsidP="0064253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75B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F1C" w:rsidRPr="003E0A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Значного негативного впливу під час планованої діяльності </w:t>
      </w:r>
      <w:r w:rsidR="003E0A47" w:rsidRPr="003E0A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межах</w:t>
      </w:r>
      <w:r w:rsidR="007250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територій,</w:t>
      </w:r>
      <w:r w:rsidR="003E0A47" w:rsidRPr="003E0A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зазначених детальних планів територій</w:t>
      </w:r>
      <w:r w:rsidR="007250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3E0A47" w:rsidRPr="003E0A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E7F1C" w:rsidRPr="003E0A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довкілля та здоров’я населення, геологічне середовище, на флору та фауну не передбачається.</w:t>
      </w:r>
    </w:p>
    <w:p w14:paraId="1421BC5D" w14:textId="77777777" w:rsidR="002E7F1C" w:rsidRPr="00642533" w:rsidRDefault="00875B9A" w:rsidP="004F2E5A">
      <w:pPr>
        <w:ind w:firstLine="567"/>
        <w:contextualSpacing/>
        <w:jc w:val="both"/>
        <w:rPr>
          <w:rFonts w:ascii="Times New Roman" w:eastAsia="Times New Roman" w:hAnsi="Times New Roman"/>
          <w:sz w:val="28"/>
          <w:lang w:val="uk-UA"/>
        </w:rPr>
      </w:pPr>
      <w:bookmarkStart w:id="0" w:name="page4"/>
      <w:bookmarkEnd w:id="0"/>
      <w:r>
        <w:rPr>
          <w:rFonts w:ascii="Times New Roman" w:eastAsia="Times New Roman" w:hAnsi="Times New Roman"/>
          <w:i/>
          <w:sz w:val="28"/>
          <w:lang w:val="uk-UA"/>
        </w:rPr>
        <w:t xml:space="preserve">б) </w:t>
      </w:r>
      <w:r w:rsidR="001E78B8">
        <w:rPr>
          <w:rFonts w:ascii="Times New Roman" w:eastAsia="Times New Roman" w:hAnsi="Times New Roman"/>
          <w:i/>
          <w:sz w:val="28"/>
          <w:lang w:val="uk-UA"/>
        </w:rPr>
        <w:t xml:space="preserve">для територій </w:t>
      </w:r>
      <w:r w:rsidR="002E7F1C" w:rsidRPr="0064456A">
        <w:rPr>
          <w:rFonts w:ascii="Times New Roman" w:eastAsia="Times New Roman" w:hAnsi="Times New Roman"/>
          <w:i/>
          <w:sz w:val="28"/>
          <w:lang w:val="uk-UA"/>
        </w:rPr>
        <w:t xml:space="preserve"> з природоохоронним </w:t>
      </w:r>
      <w:r w:rsidR="002E7F1C" w:rsidRPr="0054239E">
        <w:rPr>
          <w:rFonts w:ascii="Times New Roman" w:eastAsia="Times New Roman" w:hAnsi="Times New Roman"/>
          <w:i/>
          <w:sz w:val="28"/>
          <w:lang w:val="uk-UA"/>
        </w:rPr>
        <w:t>статусом</w:t>
      </w:r>
      <w:r w:rsidR="001E78B8" w:rsidRPr="0054239E">
        <w:rPr>
          <w:rFonts w:ascii="Times New Roman" w:eastAsia="Times New Roman" w:hAnsi="Times New Roman"/>
          <w:i/>
          <w:sz w:val="28"/>
          <w:lang w:val="uk-UA"/>
        </w:rPr>
        <w:t xml:space="preserve"> </w:t>
      </w:r>
      <w:r w:rsidRPr="0054239E">
        <w:rPr>
          <w:rFonts w:ascii="Times New Roman" w:eastAsia="Times New Roman" w:hAnsi="Times New Roman"/>
          <w:i/>
          <w:sz w:val="28"/>
          <w:lang w:val="uk-UA"/>
        </w:rPr>
        <w:t xml:space="preserve">- </w:t>
      </w:r>
      <w:r w:rsidR="002E7F1C" w:rsidRPr="0054239E">
        <w:rPr>
          <w:rFonts w:ascii="Times New Roman" w:eastAsia="Times New Roman" w:hAnsi="Times New Roman"/>
          <w:i/>
          <w:sz w:val="28"/>
          <w:lang w:val="uk-UA"/>
        </w:rPr>
        <w:t xml:space="preserve"> </w:t>
      </w:r>
      <w:r w:rsidR="00DB1AEF" w:rsidRPr="0054239E">
        <w:rPr>
          <w:rFonts w:ascii="Times New Roman" w:eastAsia="Times New Roman" w:hAnsi="Times New Roman"/>
          <w:sz w:val="28"/>
          <w:lang w:val="uk-UA"/>
        </w:rPr>
        <w:t xml:space="preserve">в межах території ДПТ </w:t>
      </w:r>
      <w:r w:rsidR="00B836A0">
        <w:rPr>
          <w:rFonts w:ascii="Times New Roman" w:eastAsia="Times New Roman" w:hAnsi="Times New Roman"/>
          <w:sz w:val="28"/>
          <w:lang w:val="uk-UA"/>
        </w:rPr>
        <w:t>відсутні</w:t>
      </w:r>
      <w:r w:rsidR="0054239E" w:rsidRPr="0054239E">
        <w:rPr>
          <w:rFonts w:ascii="Times New Roman" w:eastAsia="Times New Roman" w:hAnsi="Times New Roman"/>
          <w:sz w:val="28"/>
          <w:lang w:val="uk-UA"/>
        </w:rPr>
        <w:t xml:space="preserve"> території природно-заповідного фонду.</w:t>
      </w:r>
      <w:r w:rsidR="00DB1AEF">
        <w:rPr>
          <w:rFonts w:ascii="Times New Roman" w:eastAsia="Times New Roman" w:hAnsi="Times New Roman"/>
          <w:sz w:val="28"/>
          <w:lang w:val="uk-UA"/>
        </w:rPr>
        <w:t xml:space="preserve"> </w:t>
      </w:r>
      <w:r w:rsidR="00DE33C9">
        <w:rPr>
          <w:rFonts w:ascii="Times New Roman" w:eastAsia="Times New Roman" w:hAnsi="Times New Roman"/>
          <w:sz w:val="28"/>
          <w:lang w:val="uk-UA"/>
        </w:rPr>
        <w:t xml:space="preserve"> </w:t>
      </w:r>
      <w:r w:rsidR="00642533">
        <w:rPr>
          <w:rFonts w:ascii="Times New Roman" w:eastAsia="Times New Roman" w:hAnsi="Times New Roman"/>
          <w:sz w:val="28"/>
          <w:lang w:val="uk-UA"/>
        </w:rPr>
        <w:t>Проє</w:t>
      </w:r>
      <w:r w:rsidR="00642533" w:rsidRPr="00642533">
        <w:rPr>
          <w:rFonts w:ascii="Times New Roman" w:eastAsia="Times New Roman" w:hAnsi="Times New Roman"/>
          <w:sz w:val="28"/>
          <w:lang w:val="uk-UA"/>
        </w:rPr>
        <w:t xml:space="preserve">ктні рішення </w:t>
      </w:r>
      <w:r w:rsidR="00642533">
        <w:rPr>
          <w:rFonts w:ascii="Times New Roman" w:eastAsia="Times New Roman" w:hAnsi="Times New Roman"/>
          <w:sz w:val="28"/>
          <w:lang w:val="uk-UA"/>
        </w:rPr>
        <w:lastRenderedPageBreak/>
        <w:t>Детального плану території</w:t>
      </w:r>
      <w:r w:rsidR="00642533" w:rsidRPr="00642533">
        <w:rPr>
          <w:rFonts w:ascii="Times New Roman" w:eastAsia="Times New Roman" w:hAnsi="Times New Roman"/>
          <w:sz w:val="28"/>
          <w:lang w:val="uk-UA"/>
        </w:rPr>
        <w:t xml:space="preserve"> враховують вимоги чинного законодавства щодо використання та охорони відповідних територій.</w:t>
      </w:r>
      <w:r w:rsidR="00642533">
        <w:rPr>
          <w:rFonts w:ascii="Times New Roman" w:eastAsia="Times New Roman" w:hAnsi="Times New Roman"/>
          <w:sz w:val="28"/>
          <w:lang w:val="uk-UA"/>
        </w:rPr>
        <w:t xml:space="preserve"> </w:t>
      </w:r>
      <w:r w:rsidR="00642533" w:rsidRPr="00642533">
        <w:rPr>
          <w:rFonts w:ascii="Times New Roman" w:eastAsia="Times New Roman" w:hAnsi="Times New Roman"/>
          <w:sz w:val="28"/>
          <w:lang w:val="uk-UA"/>
        </w:rPr>
        <w:t>В рамках проведення стра</w:t>
      </w:r>
      <w:r w:rsidR="00642533">
        <w:rPr>
          <w:rFonts w:ascii="Times New Roman" w:eastAsia="Times New Roman" w:hAnsi="Times New Roman"/>
          <w:sz w:val="28"/>
          <w:lang w:val="uk-UA"/>
        </w:rPr>
        <w:t xml:space="preserve">тегічної екологічної оцінки </w:t>
      </w:r>
      <w:r w:rsidR="00C74E67">
        <w:rPr>
          <w:rFonts w:ascii="Times New Roman" w:eastAsia="Times New Roman" w:hAnsi="Times New Roman"/>
          <w:sz w:val="28"/>
          <w:lang w:val="uk-UA"/>
        </w:rPr>
        <w:t>ДДП</w:t>
      </w:r>
      <w:r w:rsidR="00642533" w:rsidRPr="00642533">
        <w:rPr>
          <w:rFonts w:ascii="Times New Roman" w:eastAsia="Times New Roman" w:hAnsi="Times New Roman"/>
          <w:sz w:val="28"/>
          <w:lang w:val="uk-UA"/>
        </w:rPr>
        <w:t xml:space="preserve"> має буде ви</w:t>
      </w:r>
      <w:r w:rsidR="00642533">
        <w:rPr>
          <w:rFonts w:ascii="Times New Roman" w:eastAsia="Times New Roman" w:hAnsi="Times New Roman"/>
          <w:sz w:val="28"/>
          <w:lang w:val="uk-UA"/>
        </w:rPr>
        <w:t>конано оцінку відповідності проє</w:t>
      </w:r>
      <w:r w:rsidR="00642533" w:rsidRPr="00642533">
        <w:rPr>
          <w:rFonts w:ascii="Times New Roman" w:eastAsia="Times New Roman" w:hAnsi="Times New Roman"/>
          <w:sz w:val="28"/>
          <w:lang w:val="uk-UA"/>
        </w:rPr>
        <w:t xml:space="preserve">ктних рішень </w:t>
      </w:r>
      <w:r w:rsidR="00C74E67">
        <w:rPr>
          <w:rFonts w:ascii="Times New Roman" w:eastAsia="Times New Roman" w:hAnsi="Times New Roman"/>
          <w:sz w:val="28"/>
          <w:lang w:val="uk-UA"/>
        </w:rPr>
        <w:t>ДДП</w:t>
      </w:r>
      <w:r w:rsidR="00642533" w:rsidRPr="00642533">
        <w:rPr>
          <w:rFonts w:ascii="Times New Roman" w:eastAsia="Times New Roman" w:hAnsi="Times New Roman"/>
          <w:sz w:val="28"/>
          <w:lang w:val="uk-UA"/>
        </w:rPr>
        <w:t xml:space="preserve"> вимогам чинного законодавства стосовно забезпечення дотриманні режиму природоохоронних територій, а також виявлено інші території чи об’єкти особливої екологічної, наукової та естетичної цінності, що потребують комплексної охорони.</w:t>
      </w:r>
    </w:p>
    <w:p w14:paraId="6D43E72B" w14:textId="77777777" w:rsidR="002E7F1C" w:rsidRPr="00875B9A" w:rsidRDefault="0064456A" w:rsidP="00D66935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4456A">
        <w:rPr>
          <w:rFonts w:ascii="Times New Roman" w:eastAsia="Times New Roman" w:hAnsi="Times New Roman"/>
          <w:i/>
          <w:sz w:val="28"/>
          <w:lang w:val="uk-UA"/>
        </w:rPr>
        <w:t>в)</w:t>
      </w:r>
      <w:r w:rsidR="00875B9A">
        <w:rPr>
          <w:rFonts w:ascii="Times New Roman" w:eastAsia="Times New Roman" w:hAnsi="Times New Roman"/>
          <w:i/>
          <w:sz w:val="28"/>
          <w:lang w:val="uk-UA"/>
        </w:rPr>
        <w:t xml:space="preserve"> Транскордонні наслідки</w:t>
      </w:r>
      <w:r w:rsidR="001E78B8">
        <w:rPr>
          <w:rFonts w:ascii="Times New Roman" w:eastAsia="Times New Roman" w:hAnsi="Times New Roman"/>
          <w:i/>
          <w:sz w:val="28"/>
          <w:lang w:val="uk-UA"/>
        </w:rPr>
        <w:t xml:space="preserve"> для довкілля</w:t>
      </w:r>
      <w:r w:rsidR="00875B9A">
        <w:rPr>
          <w:rFonts w:ascii="Times New Roman" w:eastAsia="Times New Roman" w:hAnsi="Times New Roman"/>
          <w:i/>
          <w:sz w:val="28"/>
          <w:lang w:val="uk-UA"/>
        </w:rPr>
        <w:t xml:space="preserve">, в тому числі для здоров’я населення - </w:t>
      </w:r>
      <w:r w:rsidR="002E7F1C" w:rsidRPr="00875B9A">
        <w:rPr>
          <w:rFonts w:ascii="Times New Roman" w:eastAsia="Times New Roman" w:hAnsi="Times New Roman"/>
          <w:sz w:val="28"/>
          <w:lang w:val="uk-UA"/>
        </w:rPr>
        <w:t>не матиме суттєвого впливу на довкілля, територіально ділянка розташована на значній відстані від межі сусідніх держав.</w:t>
      </w:r>
    </w:p>
    <w:p w14:paraId="61083CFA" w14:textId="77777777" w:rsidR="000C3CBF" w:rsidRPr="00475BE9" w:rsidRDefault="000C3CBF" w:rsidP="00D66935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4183371" w14:textId="77777777" w:rsidR="000C3CBF" w:rsidRPr="005B0824" w:rsidRDefault="000C3CBF" w:rsidP="00D66935">
      <w:pPr>
        <w:pStyle w:val="a6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51CA8">
        <w:rPr>
          <w:rFonts w:ascii="Times New Roman" w:hAnsi="Times New Roman" w:cs="Times New Roman"/>
          <w:b/>
          <w:sz w:val="32"/>
          <w:szCs w:val="32"/>
          <w:lang w:val="uk-UA"/>
        </w:rPr>
        <w:t>Виправдані альтернативи, які необхідно розглянути, у т</w:t>
      </w:r>
      <w:r w:rsidRPr="005B0824">
        <w:rPr>
          <w:rFonts w:ascii="Times New Roman" w:hAnsi="Times New Roman" w:cs="Times New Roman"/>
          <w:b/>
          <w:sz w:val="32"/>
          <w:szCs w:val="32"/>
          <w:lang w:val="uk-UA"/>
        </w:rPr>
        <w:t>ому числі, якщо ДДП не буде затверджено:</w:t>
      </w:r>
    </w:p>
    <w:p w14:paraId="7F7A29BF" w14:textId="77777777" w:rsidR="000C3CBF" w:rsidRPr="005B0824" w:rsidRDefault="000C3CBF" w:rsidP="00D669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824">
        <w:rPr>
          <w:rFonts w:ascii="Times New Roman" w:hAnsi="Times New Roman" w:cs="Times New Roman"/>
          <w:sz w:val="28"/>
          <w:szCs w:val="28"/>
          <w:lang w:val="uk-UA"/>
        </w:rPr>
        <w:t xml:space="preserve">«Нульовий» сценарій – якщо сценарій не складається і не затверджується, </w:t>
      </w:r>
      <w:r w:rsidR="007309FA" w:rsidRPr="005B0824">
        <w:rPr>
          <w:rFonts w:ascii="Times New Roman" w:hAnsi="Times New Roman" w:cs="Times New Roman"/>
          <w:sz w:val="28"/>
          <w:szCs w:val="28"/>
          <w:lang w:val="uk-UA"/>
        </w:rPr>
        <w:t>ДДП</w:t>
      </w:r>
      <w:r w:rsidRPr="005B0824">
        <w:rPr>
          <w:rFonts w:ascii="Times New Roman" w:hAnsi="Times New Roman" w:cs="Times New Roman"/>
          <w:sz w:val="28"/>
          <w:szCs w:val="28"/>
          <w:lang w:val="uk-UA"/>
        </w:rPr>
        <w:t xml:space="preserve">, цей сценарій може розумітися як продовження поточних (найчастіше несприятливих) тенденцій щодо стану довкілля. </w:t>
      </w:r>
    </w:p>
    <w:p w14:paraId="0CA09155" w14:textId="77777777" w:rsidR="008815BB" w:rsidRPr="005B0824" w:rsidRDefault="005B0824" w:rsidP="00BD3E8C">
      <w:pPr>
        <w:ind w:right="-1" w:firstLine="567"/>
        <w:contextualSpacing/>
        <w:jc w:val="both"/>
        <w:rPr>
          <w:rFonts w:ascii="Times New Roman" w:eastAsia="Times New Roman" w:hAnsi="Times New Roman"/>
          <w:lang w:val="uk-UA"/>
        </w:rPr>
      </w:pPr>
      <w:r w:rsidRPr="005B0824">
        <w:rPr>
          <w:rFonts w:ascii="Times New Roman" w:eastAsia="Times New Roman" w:hAnsi="Times New Roman"/>
          <w:sz w:val="28"/>
          <w:lang w:val="uk-UA"/>
        </w:rPr>
        <w:t>Інш</w:t>
      </w:r>
      <w:r w:rsidR="00417D83">
        <w:rPr>
          <w:rFonts w:ascii="Times New Roman" w:eastAsia="Times New Roman" w:hAnsi="Times New Roman"/>
          <w:sz w:val="28"/>
          <w:lang w:val="uk-UA"/>
        </w:rPr>
        <w:t>і</w:t>
      </w:r>
      <w:r w:rsidRPr="005B0824">
        <w:rPr>
          <w:rFonts w:ascii="Times New Roman" w:eastAsia="Times New Roman" w:hAnsi="Times New Roman"/>
          <w:sz w:val="28"/>
          <w:lang w:val="uk-UA"/>
        </w:rPr>
        <w:t xml:space="preserve"> а</w:t>
      </w:r>
      <w:r w:rsidR="000B50ED" w:rsidRPr="005B0824">
        <w:rPr>
          <w:rFonts w:ascii="Times New Roman" w:eastAsia="Times New Roman" w:hAnsi="Times New Roman"/>
          <w:sz w:val="28"/>
          <w:lang w:val="uk-UA"/>
        </w:rPr>
        <w:t>льтернативн</w:t>
      </w:r>
      <w:r w:rsidR="00417D83">
        <w:rPr>
          <w:rFonts w:ascii="Times New Roman" w:eastAsia="Times New Roman" w:hAnsi="Times New Roman"/>
          <w:sz w:val="28"/>
          <w:lang w:val="uk-UA"/>
        </w:rPr>
        <w:t>і варіанти</w:t>
      </w:r>
      <w:r w:rsidR="000B50ED" w:rsidRPr="005B0824">
        <w:rPr>
          <w:rFonts w:ascii="Times New Roman" w:eastAsia="Times New Roman" w:hAnsi="Times New Roman"/>
          <w:sz w:val="28"/>
          <w:lang w:val="uk-UA"/>
        </w:rPr>
        <w:t xml:space="preserve"> </w:t>
      </w:r>
      <w:r w:rsidR="00417D83" w:rsidRPr="005B0824">
        <w:rPr>
          <w:rFonts w:ascii="Times New Roman" w:hAnsi="Times New Roman" w:cs="Times New Roman"/>
          <w:sz w:val="28"/>
          <w:szCs w:val="28"/>
          <w:lang w:val="uk-UA"/>
        </w:rPr>
        <w:t>ДДП</w:t>
      </w:r>
      <w:r w:rsidR="008815BB" w:rsidRPr="005B0824">
        <w:rPr>
          <w:rFonts w:ascii="Times New Roman" w:eastAsia="Times New Roman" w:hAnsi="Times New Roman"/>
          <w:sz w:val="28"/>
          <w:lang w:val="uk-UA"/>
        </w:rPr>
        <w:t xml:space="preserve"> </w:t>
      </w:r>
      <w:r w:rsidR="00417D83">
        <w:rPr>
          <w:rFonts w:ascii="Times New Roman" w:eastAsia="Times New Roman" w:hAnsi="Times New Roman"/>
          <w:sz w:val="28"/>
          <w:lang w:val="uk-UA"/>
        </w:rPr>
        <w:t>будуть розглянуті під час складання звіту пр</w:t>
      </w:r>
      <w:r w:rsidR="006C15B2">
        <w:rPr>
          <w:rFonts w:ascii="Times New Roman" w:eastAsia="Times New Roman" w:hAnsi="Times New Roman"/>
          <w:sz w:val="28"/>
          <w:lang w:val="uk-UA"/>
        </w:rPr>
        <w:t>о стратегічну екологічну оцінку</w:t>
      </w:r>
      <w:r w:rsidR="006C15B2" w:rsidRPr="006619A3">
        <w:rPr>
          <w:rFonts w:ascii="Times New Roman" w:eastAsia="Times New Roman" w:hAnsi="Times New Roman"/>
          <w:sz w:val="28"/>
          <w:lang w:val="uk-UA"/>
        </w:rPr>
        <w:t xml:space="preserve">, а також </w:t>
      </w:r>
      <w:r w:rsidR="00C74E67" w:rsidRPr="006619A3">
        <w:rPr>
          <w:rFonts w:ascii="Times New Roman" w:eastAsia="Times New Roman" w:hAnsi="Times New Roman"/>
          <w:sz w:val="28"/>
          <w:lang w:val="uk-UA"/>
        </w:rPr>
        <w:t>у процесі використання чітких процедур та використання тих методів консультацій, які легко застосовувати та які відповідають специфіці цільових груп.</w:t>
      </w:r>
    </w:p>
    <w:p w14:paraId="06F4109F" w14:textId="77777777" w:rsidR="008815BB" w:rsidRPr="005B0824" w:rsidRDefault="008815BB" w:rsidP="00BD3E8C">
      <w:pPr>
        <w:ind w:right="-1" w:firstLine="567"/>
        <w:contextualSpacing/>
        <w:jc w:val="both"/>
        <w:rPr>
          <w:rFonts w:ascii="Times New Roman" w:eastAsia="Times New Roman" w:hAnsi="Times New Roman"/>
          <w:lang w:val="uk-UA"/>
        </w:rPr>
      </w:pPr>
      <w:r w:rsidRPr="005B0824">
        <w:rPr>
          <w:rFonts w:ascii="Times New Roman" w:eastAsia="Times New Roman" w:hAnsi="Times New Roman"/>
          <w:sz w:val="28"/>
          <w:lang w:val="uk-UA"/>
        </w:rPr>
        <w:t>Територіальні альтернативи також не розглядалися у зв’язку з неможливістю перенесення даної діяльності на будь-яку іншу територію.</w:t>
      </w:r>
    </w:p>
    <w:p w14:paraId="5C2E53B7" w14:textId="77777777" w:rsidR="000C3CBF" w:rsidRPr="004355B6" w:rsidRDefault="000C3CBF" w:rsidP="00D66935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84E76E8" w14:textId="77777777" w:rsidR="001E78B8" w:rsidRPr="00451CA8" w:rsidRDefault="001E78B8" w:rsidP="00D66935">
      <w:pPr>
        <w:pStyle w:val="a6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51CA8">
        <w:rPr>
          <w:rFonts w:ascii="Times New Roman" w:hAnsi="Times New Roman" w:cs="Times New Roman"/>
          <w:b/>
          <w:sz w:val="32"/>
          <w:szCs w:val="32"/>
          <w:lang w:val="uk-UA"/>
        </w:rPr>
        <w:t>Дослідження, які необхідно провести, методи і критерії, що використовуватимуться під час СЕО:</w:t>
      </w:r>
    </w:p>
    <w:p w14:paraId="7534A3E7" w14:textId="77777777" w:rsidR="00625B2C" w:rsidRPr="00625B2C" w:rsidRDefault="001E78B8" w:rsidP="00D66935">
      <w:pPr>
        <w:ind w:right="300" w:firstLine="567"/>
        <w:contextualSpacing/>
        <w:jc w:val="both"/>
        <w:rPr>
          <w:rFonts w:ascii="Times New Roman" w:eastAsia="Times New Roman" w:hAnsi="Times New Roman"/>
          <w:sz w:val="28"/>
          <w:lang w:val="uk-UA"/>
        </w:rPr>
      </w:pPr>
      <w:r w:rsidRPr="00B7300A">
        <w:rPr>
          <w:rFonts w:ascii="Times New Roman" w:eastAsia="Times New Roman" w:hAnsi="Times New Roman"/>
          <w:sz w:val="28"/>
          <w:lang w:val="uk-UA"/>
        </w:rPr>
        <w:t xml:space="preserve"> </w:t>
      </w:r>
      <w:r w:rsidR="00625B2C" w:rsidRPr="00625B2C">
        <w:rPr>
          <w:rFonts w:ascii="Times New Roman" w:eastAsia="Times New Roman" w:hAnsi="Times New Roman"/>
          <w:sz w:val="28"/>
          <w:lang w:val="uk-UA"/>
        </w:rPr>
        <w:t>Основною метою прогнозу є оцінка можливої реакції навколишнього</w:t>
      </w:r>
      <w:r w:rsidR="00625B2C" w:rsidRPr="00B7300A">
        <w:rPr>
          <w:rFonts w:ascii="Times New Roman" w:eastAsia="Times New Roman" w:hAnsi="Times New Roman"/>
          <w:sz w:val="28"/>
          <w:lang w:val="uk-UA"/>
        </w:rPr>
        <w:t xml:space="preserve"> </w:t>
      </w:r>
      <w:r w:rsidR="00625B2C" w:rsidRPr="00625B2C">
        <w:rPr>
          <w:rFonts w:ascii="Times New Roman" w:eastAsia="Times New Roman" w:hAnsi="Times New Roman"/>
          <w:sz w:val="28"/>
          <w:lang w:val="uk-UA"/>
        </w:rPr>
        <w:t>природного середовища на прямий чи опосередкований вплив людини,</w:t>
      </w:r>
      <w:r w:rsidR="00625B2C" w:rsidRPr="00B7300A">
        <w:rPr>
          <w:rFonts w:ascii="Times New Roman" w:eastAsia="Times New Roman" w:hAnsi="Times New Roman"/>
          <w:sz w:val="28"/>
          <w:lang w:val="uk-UA"/>
        </w:rPr>
        <w:t xml:space="preserve"> </w:t>
      </w:r>
      <w:r w:rsidR="00625B2C" w:rsidRPr="00625B2C">
        <w:rPr>
          <w:rFonts w:ascii="Times New Roman" w:eastAsia="Times New Roman" w:hAnsi="Times New Roman"/>
          <w:sz w:val="28"/>
          <w:lang w:val="uk-UA"/>
        </w:rPr>
        <w:t>вирішення задач раціонального природокористування у відповідності з</w:t>
      </w:r>
      <w:r w:rsidR="00625B2C" w:rsidRPr="00B7300A">
        <w:rPr>
          <w:rFonts w:ascii="Times New Roman" w:eastAsia="Times New Roman" w:hAnsi="Times New Roman"/>
          <w:sz w:val="28"/>
          <w:lang w:val="uk-UA"/>
        </w:rPr>
        <w:t xml:space="preserve"> </w:t>
      </w:r>
      <w:r w:rsidR="00625B2C" w:rsidRPr="00625B2C">
        <w:rPr>
          <w:rFonts w:ascii="Times New Roman" w:eastAsia="Times New Roman" w:hAnsi="Times New Roman"/>
          <w:sz w:val="28"/>
          <w:lang w:val="uk-UA"/>
        </w:rPr>
        <w:t>очікуваним станом природного середовища.</w:t>
      </w:r>
    </w:p>
    <w:p w14:paraId="7F80DE68" w14:textId="77777777" w:rsidR="00625B2C" w:rsidRPr="00625B2C" w:rsidRDefault="00625B2C" w:rsidP="00D669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B2C">
        <w:rPr>
          <w:rFonts w:ascii="Times New Roman" w:hAnsi="Times New Roman" w:cs="Times New Roman"/>
          <w:sz w:val="28"/>
          <w:szCs w:val="28"/>
          <w:lang w:val="uk-UA"/>
        </w:rPr>
        <w:t>Для здійснення стратегічної екологічної оцінки будуть використовуватись логічні і формалізовані методи прогнозування.</w:t>
      </w:r>
    </w:p>
    <w:p w14:paraId="0DE147FA" w14:textId="77777777" w:rsidR="00625B2C" w:rsidRPr="00625B2C" w:rsidRDefault="00625B2C" w:rsidP="00D669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B2C">
        <w:rPr>
          <w:rFonts w:ascii="Times New Roman" w:hAnsi="Times New Roman" w:cs="Times New Roman"/>
          <w:sz w:val="28"/>
          <w:szCs w:val="28"/>
          <w:lang w:val="uk-UA"/>
        </w:rPr>
        <w:t>Для підготовки звіту СЕО передбачається використовувати наступну інформацію</w:t>
      </w:r>
      <w:r w:rsidR="00A05AFB">
        <w:rPr>
          <w:rFonts w:ascii="Times New Roman" w:hAnsi="Times New Roman" w:cs="Times New Roman"/>
          <w:sz w:val="28"/>
          <w:szCs w:val="28"/>
          <w:lang w:val="uk-UA"/>
        </w:rPr>
        <w:t xml:space="preserve"> та дослідження</w:t>
      </w:r>
      <w:r w:rsidRPr="00625B2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692EF9B" w14:textId="77777777" w:rsidR="00625B2C" w:rsidRPr="00B7300A" w:rsidRDefault="00B7300A" w:rsidP="00D66935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7300A">
        <w:rPr>
          <w:rFonts w:ascii="Times New Roman" w:hAnsi="Times New Roman" w:cs="Times New Roman"/>
          <w:sz w:val="28"/>
          <w:szCs w:val="28"/>
          <w:lang w:val="uk-UA"/>
        </w:rPr>
        <w:t>егіональну доповідь про стан навколишнього природного сере</w:t>
      </w:r>
      <w:r w:rsidR="008D2A92">
        <w:rPr>
          <w:rFonts w:ascii="Times New Roman" w:hAnsi="Times New Roman" w:cs="Times New Roman"/>
          <w:sz w:val="28"/>
          <w:szCs w:val="28"/>
          <w:lang w:val="uk-UA"/>
        </w:rPr>
        <w:t xml:space="preserve">довища </w:t>
      </w:r>
      <w:r w:rsidR="008D2A92" w:rsidRPr="00DB1AEF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DB1AEF" w:rsidRPr="00DB1AEF">
        <w:rPr>
          <w:rFonts w:ascii="Times New Roman" w:hAnsi="Times New Roman" w:cs="Times New Roman"/>
          <w:sz w:val="28"/>
          <w:szCs w:val="28"/>
          <w:lang w:val="uk-UA"/>
        </w:rPr>
        <w:t>Миколаївській</w:t>
      </w:r>
      <w:r w:rsidR="008D2A92" w:rsidRPr="00DB1AEF">
        <w:rPr>
          <w:rFonts w:ascii="Times New Roman" w:hAnsi="Times New Roman" w:cs="Times New Roman"/>
          <w:sz w:val="28"/>
          <w:szCs w:val="28"/>
          <w:lang w:val="uk-UA"/>
        </w:rPr>
        <w:t xml:space="preserve"> області у 2018</w:t>
      </w:r>
      <w:r w:rsidRPr="00DB1AEF">
        <w:rPr>
          <w:rFonts w:ascii="Times New Roman" w:hAnsi="Times New Roman" w:cs="Times New Roman"/>
          <w:sz w:val="28"/>
          <w:szCs w:val="28"/>
          <w:lang w:val="uk-UA"/>
        </w:rPr>
        <w:t xml:space="preserve"> році та </w:t>
      </w:r>
      <w:r w:rsidRPr="00B7300A">
        <w:rPr>
          <w:rFonts w:ascii="Times New Roman" w:hAnsi="Times New Roman" w:cs="Times New Roman"/>
          <w:sz w:val="28"/>
          <w:szCs w:val="28"/>
          <w:lang w:val="uk-UA"/>
        </w:rPr>
        <w:t xml:space="preserve">інші </w:t>
      </w:r>
      <w:r w:rsidR="00625B2C" w:rsidRPr="00B7300A">
        <w:rPr>
          <w:rFonts w:ascii="Times New Roman" w:hAnsi="Times New Roman" w:cs="Times New Roman"/>
          <w:sz w:val="28"/>
          <w:szCs w:val="28"/>
          <w:lang w:val="uk-UA"/>
        </w:rPr>
        <w:t>доповіді про стан довкілля;</w:t>
      </w:r>
    </w:p>
    <w:p w14:paraId="1DFEC01D" w14:textId="77777777" w:rsidR="00625B2C" w:rsidRPr="00B7300A" w:rsidRDefault="00625B2C" w:rsidP="00D66935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00A">
        <w:rPr>
          <w:rFonts w:ascii="Times New Roman" w:hAnsi="Times New Roman" w:cs="Times New Roman"/>
          <w:sz w:val="28"/>
          <w:szCs w:val="28"/>
          <w:lang w:val="uk-UA"/>
        </w:rPr>
        <w:t>статистичну інформацію;</w:t>
      </w:r>
    </w:p>
    <w:p w14:paraId="511CD1DB" w14:textId="77777777" w:rsidR="00625B2C" w:rsidRPr="00B7300A" w:rsidRDefault="00625B2C" w:rsidP="00D66935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00A">
        <w:rPr>
          <w:rFonts w:ascii="Times New Roman" w:hAnsi="Times New Roman" w:cs="Times New Roman"/>
          <w:sz w:val="28"/>
          <w:szCs w:val="28"/>
          <w:lang w:val="uk-UA"/>
        </w:rPr>
        <w:t>інформаці</w:t>
      </w:r>
      <w:r w:rsidR="00B7300A" w:rsidRPr="00B7300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7300A">
        <w:rPr>
          <w:rFonts w:ascii="Times New Roman" w:hAnsi="Times New Roman" w:cs="Times New Roman"/>
          <w:sz w:val="28"/>
          <w:szCs w:val="28"/>
          <w:lang w:val="uk-UA"/>
        </w:rPr>
        <w:t>, яка включена в інші акти законодавства, які мають відношення до про</w:t>
      </w:r>
      <w:r w:rsidR="00B7300A" w:rsidRPr="00B7300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7300A">
        <w:rPr>
          <w:rFonts w:ascii="Times New Roman" w:hAnsi="Times New Roman" w:cs="Times New Roman"/>
          <w:sz w:val="28"/>
          <w:szCs w:val="28"/>
          <w:lang w:val="uk-UA"/>
        </w:rPr>
        <w:t>кту ДДП;</w:t>
      </w:r>
    </w:p>
    <w:p w14:paraId="59AB96AC" w14:textId="77777777" w:rsidR="00A05AFB" w:rsidRPr="00A05AFB" w:rsidRDefault="00625B2C" w:rsidP="00D66935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00A">
        <w:rPr>
          <w:rFonts w:ascii="Times New Roman" w:hAnsi="Times New Roman" w:cs="Times New Roman"/>
          <w:sz w:val="28"/>
          <w:szCs w:val="28"/>
          <w:lang w:val="uk-UA"/>
        </w:rPr>
        <w:lastRenderedPageBreak/>
        <w:t>лабораторні дослідження стану довкілля;</w:t>
      </w:r>
    </w:p>
    <w:p w14:paraId="26C035B4" w14:textId="77777777" w:rsidR="00625B2C" w:rsidRDefault="00625B2C" w:rsidP="00D66935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00A">
        <w:rPr>
          <w:rFonts w:ascii="Times New Roman" w:hAnsi="Times New Roman" w:cs="Times New Roman"/>
          <w:sz w:val="28"/>
          <w:szCs w:val="28"/>
          <w:lang w:val="uk-UA"/>
        </w:rPr>
        <w:t>дані моніторингу стану довкілля</w:t>
      </w:r>
      <w:r w:rsidR="00B7300A" w:rsidRPr="00B730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7D83">
        <w:rPr>
          <w:rFonts w:ascii="Times New Roman" w:hAnsi="Times New Roman" w:cs="Times New Roman"/>
          <w:sz w:val="28"/>
          <w:szCs w:val="28"/>
          <w:lang w:val="uk-UA"/>
        </w:rPr>
        <w:t>проводити щороку</w:t>
      </w:r>
      <w:r w:rsidR="00451CA8" w:rsidRPr="00451CA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6D8FF7A" w14:textId="77777777" w:rsidR="003E0A47" w:rsidRPr="00862D5A" w:rsidRDefault="00862D5A" w:rsidP="00D66935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D5A">
        <w:rPr>
          <w:rFonts w:ascii="Times New Roman" w:hAnsi="Times New Roman" w:cs="Times New Roman"/>
          <w:sz w:val="28"/>
          <w:szCs w:val="28"/>
          <w:lang w:val="uk-UA"/>
        </w:rPr>
        <w:t>звіт про стратегічну екологічну оцінку документу державного планування – генерального плану м. Миколаєва від 2019 року;</w:t>
      </w:r>
    </w:p>
    <w:p w14:paraId="3DCDB0EE" w14:textId="77777777" w:rsidR="00625B2C" w:rsidRPr="00B7300A" w:rsidRDefault="00625B2C" w:rsidP="00D66935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00A">
        <w:rPr>
          <w:rFonts w:ascii="Times New Roman" w:hAnsi="Times New Roman" w:cs="Times New Roman"/>
          <w:sz w:val="28"/>
          <w:szCs w:val="28"/>
          <w:lang w:val="uk-UA"/>
        </w:rPr>
        <w:t>інша доступна інформація.</w:t>
      </w:r>
    </w:p>
    <w:p w14:paraId="17096A7D" w14:textId="77777777" w:rsidR="00625B2C" w:rsidRPr="00B7300A" w:rsidRDefault="00625B2C" w:rsidP="00D669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00A">
        <w:rPr>
          <w:rFonts w:ascii="Times New Roman" w:hAnsi="Times New Roman" w:cs="Times New Roman"/>
          <w:sz w:val="28"/>
          <w:szCs w:val="28"/>
          <w:lang w:val="uk-UA"/>
        </w:rPr>
        <w:t>Основним критерієм під час стратегічної екологічної оцінки про</w:t>
      </w:r>
      <w:r w:rsidR="00B7300A" w:rsidRPr="00B7300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7300A">
        <w:rPr>
          <w:rFonts w:ascii="Times New Roman" w:hAnsi="Times New Roman" w:cs="Times New Roman"/>
          <w:sz w:val="28"/>
          <w:szCs w:val="28"/>
          <w:lang w:val="uk-UA"/>
        </w:rPr>
        <w:t>кту містобудівної документації є її відповідність державним будівельним нормам, санітарним нормам і правилам України, законодавству у сфері охорони навколишнього природного середовища.</w:t>
      </w:r>
    </w:p>
    <w:p w14:paraId="5F46F096" w14:textId="77777777" w:rsidR="00625B2C" w:rsidRPr="00625B2C" w:rsidRDefault="00625B2C" w:rsidP="00D669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B2C">
        <w:rPr>
          <w:rFonts w:ascii="Times New Roman" w:hAnsi="Times New Roman" w:cs="Times New Roman"/>
          <w:sz w:val="28"/>
          <w:szCs w:val="28"/>
          <w:lang w:val="uk-UA"/>
        </w:rPr>
        <w:t>Під час підготовки звіту стратегічної екологічної оцінки визначити доцільність і прийнятність планованої діяльності і обґрунтування економічних, технічних, організаційних, санітарних, державно-правових та інших заходів щодо забезпечення безпеки навколишнього середовища.</w:t>
      </w:r>
    </w:p>
    <w:p w14:paraId="3F8886A8" w14:textId="77777777" w:rsidR="00625B2C" w:rsidRPr="00625B2C" w:rsidRDefault="00625B2C" w:rsidP="00D669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B2C">
        <w:rPr>
          <w:rFonts w:ascii="Times New Roman" w:hAnsi="Times New Roman" w:cs="Times New Roman"/>
          <w:sz w:val="28"/>
          <w:szCs w:val="28"/>
          <w:lang w:val="uk-UA"/>
        </w:rPr>
        <w:t>Розробити  комплекс заходів, спрямований на виявлення характеру, інтенсивності і ступеня небезпеки впливу на стан навколишнього середовища та здоров'я населення будь-якого виду планованої господарської діяльності:</w:t>
      </w:r>
    </w:p>
    <w:p w14:paraId="73A29E8A" w14:textId="77777777" w:rsidR="00625B2C" w:rsidRPr="00B7300A" w:rsidRDefault="00625B2C" w:rsidP="00D66935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00A">
        <w:rPr>
          <w:rFonts w:ascii="Times New Roman" w:hAnsi="Times New Roman" w:cs="Times New Roman"/>
          <w:sz w:val="28"/>
          <w:szCs w:val="28"/>
          <w:lang w:val="uk-UA"/>
        </w:rPr>
        <w:t>вивчити в регіональному плані природні умови території, яка межує з ділянкою розміщення планованої діяльності, включаючи характеристику поверхневих водних систем, ландшафтів (рельєф, родючі ґрунти, рослинність та ін.), геолого-гідрогеологічні особливості території та інших компонентів природного середовища;</w:t>
      </w:r>
    </w:p>
    <w:p w14:paraId="40A90739" w14:textId="77777777" w:rsidR="00625B2C" w:rsidRPr="00B7300A" w:rsidRDefault="00625B2C" w:rsidP="00D66935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00A">
        <w:rPr>
          <w:rFonts w:ascii="Times New Roman" w:hAnsi="Times New Roman" w:cs="Times New Roman"/>
          <w:sz w:val="28"/>
          <w:szCs w:val="28"/>
          <w:lang w:val="uk-UA"/>
        </w:rPr>
        <w:t>розглянути природні ресурси з обмеженим режимом їх використання, в тому числі водоспоживання та водовідведення, забруднення атмосферного середовища;</w:t>
      </w:r>
    </w:p>
    <w:p w14:paraId="2F86EF8C" w14:textId="77777777" w:rsidR="00625B2C" w:rsidRPr="00B7300A" w:rsidRDefault="00625B2C" w:rsidP="00D66935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00A">
        <w:rPr>
          <w:rFonts w:ascii="Times New Roman" w:hAnsi="Times New Roman" w:cs="Times New Roman"/>
          <w:sz w:val="28"/>
          <w:szCs w:val="28"/>
          <w:lang w:val="uk-UA"/>
        </w:rPr>
        <w:t>оцінити можливі зміни в природних і антропогенних екосистемах;</w:t>
      </w:r>
    </w:p>
    <w:p w14:paraId="66A09F87" w14:textId="77777777" w:rsidR="00625B2C" w:rsidRPr="00B7300A" w:rsidRDefault="00625B2C" w:rsidP="00D66935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00A">
        <w:rPr>
          <w:rFonts w:ascii="Times New Roman" w:hAnsi="Times New Roman" w:cs="Times New Roman"/>
          <w:sz w:val="28"/>
          <w:szCs w:val="28"/>
          <w:lang w:val="uk-UA"/>
        </w:rPr>
        <w:t>визначити шляхи мінімізації негативного впливу на навколишнє середовище;</w:t>
      </w:r>
    </w:p>
    <w:p w14:paraId="3B14FDCC" w14:textId="77777777" w:rsidR="00625B2C" w:rsidRPr="00B7300A" w:rsidRDefault="00625B2C" w:rsidP="00D66935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00A">
        <w:rPr>
          <w:rFonts w:ascii="Times New Roman" w:hAnsi="Times New Roman" w:cs="Times New Roman"/>
          <w:sz w:val="28"/>
          <w:szCs w:val="28"/>
          <w:lang w:val="uk-UA"/>
        </w:rPr>
        <w:t>зібрати та проаналізувати інформацію про об’єкти розміщення відходів (види та обсяги відходів, місця їх накопичення, природоохоронні споруди, експлуатаційні можливості);</w:t>
      </w:r>
    </w:p>
    <w:p w14:paraId="2F594956" w14:textId="77777777" w:rsidR="00625B2C" w:rsidRPr="00B7300A" w:rsidRDefault="00625B2C" w:rsidP="00D66935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00A">
        <w:rPr>
          <w:rFonts w:ascii="Times New Roman" w:hAnsi="Times New Roman" w:cs="Times New Roman"/>
          <w:sz w:val="28"/>
          <w:szCs w:val="28"/>
          <w:lang w:val="uk-UA"/>
        </w:rPr>
        <w:t>повідомити громадськість про ефективність про</w:t>
      </w:r>
      <w:r w:rsidR="00B7300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7300A">
        <w:rPr>
          <w:rFonts w:ascii="Times New Roman" w:hAnsi="Times New Roman" w:cs="Times New Roman"/>
          <w:sz w:val="28"/>
          <w:szCs w:val="28"/>
          <w:lang w:val="uk-UA"/>
        </w:rPr>
        <w:t>кту і можливі екологічні наслідки.</w:t>
      </w:r>
    </w:p>
    <w:p w14:paraId="0F5F33FF" w14:textId="77777777" w:rsidR="000C3CBF" w:rsidRDefault="00625B2C" w:rsidP="00D669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00A">
        <w:rPr>
          <w:rFonts w:ascii="Times New Roman" w:hAnsi="Times New Roman" w:cs="Times New Roman"/>
          <w:sz w:val="28"/>
          <w:szCs w:val="28"/>
          <w:lang w:val="uk-UA"/>
        </w:rPr>
        <w:t xml:space="preserve">В ході СЕО провести оцінку факторів ризику і потенційного впливу на стан довкілля, врахувати екологічні завдання місцевого рівня в інтересах ефективного і стабільного соціально – економічного розвитку </w:t>
      </w:r>
      <w:r w:rsidR="00B7300A">
        <w:rPr>
          <w:rFonts w:ascii="Times New Roman" w:hAnsi="Times New Roman" w:cs="Times New Roman"/>
          <w:sz w:val="28"/>
          <w:szCs w:val="28"/>
          <w:lang w:val="uk-UA"/>
        </w:rPr>
        <w:t>території, що розглядається,</w:t>
      </w:r>
      <w:r w:rsidRPr="00B7300A">
        <w:rPr>
          <w:rFonts w:ascii="Times New Roman" w:hAnsi="Times New Roman" w:cs="Times New Roman"/>
          <w:sz w:val="28"/>
          <w:szCs w:val="28"/>
          <w:lang w:val="uk-UA"/>
        </w:rPr>
        <w:t xml:space="preserve"> та підвищення якості  життя населення.</w:t>
      </w:r>
    </w:p>
    <w:p w14:paraId="525A899D" w14:textId="77777777" w:rsidR="00625B2C" w:rsidRPr="00625B2C" w:rsidRDefault="00625B2C" w:rsidP="00D669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5E2CEA" w14:textId="77777777" w:rsidR="00E6137A" w:rsidRPr="00451CA8" w:rsidRDefault="000C3CBF" w:rsidP="00D66935">
      <w:pPr>
        <w:pStyle w:val="a6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51CA8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Заходи, які передбачається розглянути для запобігання, зменшення та пом’якшення негативних наслідків виконання ДДП:</w:t>
      </w:r>
    </w:p>
    <w:p w14:paraId="15EE07E5" w14:textId="77777777" w:rsidR="00224635" w:rsidRPr="00224635" w:rsidRDefault="00224635" w:rsidP="00224635">
      <w:pPr>
        <w:pStyle w:val="a6"/>
        <w:shd w:val="clear" w:color="auto" w:fill="FFFFFF"/>
        <w:spacing w:after="36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224635">
        <w:rPr>
          <w:rFonts w:ascii="Times New Roman" w:hAnsi="Times New Roman" w:cs="Times New Roman"/>
          <w:sz w:val="28"/>
          <w:szCs w:val="28"/>
          <w:lang w:val="uk-UA"/>
        </w:rPr>
        <w:t>ході виконання стратегічної екологічної оцінки передбачається розглянути доцільність запровадження заходів із запобігання, зменшення та пом’якшення можливих нега</w:t>
      </w:r>
      <w:r>
        <w:rPr>
          <w:rFonts w:ascii="Times New Roman" w:hAnsi="Times New Roman" w:cs="Times New Roman"/>
          <w:sz w:val="28"/>
          <w:szCs w:val="28"/>
          <w:lang w:val="uk-UA"/>
        </w:rPr>
        <w:t>тивних наслідків реалізації проє</w:t>
      </w:r>
      <w:r w:rsidRPr="00224635">
        <w:rPr>
          <w:rFonts w:ascii="Times New Roman" w:hAnsi="Times New Roman" w:cs="Times New Roman"/>
          <w:sz w:val="28"/>
          <w:szCs w:val="28"/>
          <w:lang w:val="uk-UA"/>
        </w:rPr>
        <w:t xml:space="preserve">ктних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Детального плану території</w:t>
      </w:r>
      <w:r w:rsidRPr="00224635">
        <w:rPr>
          <w:rFonts w:ascii="Times New Roman" w:hAnsi="Times New Roman" w:cs="Times New Roman"/>
          <w:sz w:val="28"/>
          <w:szCs w:val="28"/>
          <w:lang w:val="uk-UA"/>
        </w:rPr>
        <w:t xml:space="preserve"> на довкілля та стан здоров’я населення, які мають успішні приклади впровадження в інших містах України або світу, у першу чергу щодо:</w:t>
      </w:r>
    </w:p>
    <w:p w14:paraId="67B18B78" w14:textId="77777777" w:rsidR="00224635" w:rsidRPr="003E0A47" w:rsidRDefault="00224635" w:rsidP="00224635">
      <w:pPr>
        <w:pStyle w:val="a6"/>
        <w:numPr>
          <w:ilvl w:val="0"/>
          <w:numId w:val="8"/>
        </w:numPr>
        <w:shd w:val="clear" w:color="auto" w:fill="FFFFFF"/>
        <w:spacing w:after="36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A47">
        <w:rPr>
          <w:rFonts w:ascii="Times New Roman" w:hAnsi="Times New Roman" w:cs="Times New Roman"/>
          <w:sz w:val="28"/>
          <w:szCs w:val="28"/>
          <w:lang w:val="uk-UA"/>
        </w:rPr>
        <w:t>оптимізації планувальної організації виробничо-комунальних територій та забезпечення їх санітарно-гігієнічної сумісності з житловою та громадською забудовою, дотримання нормативних санітарно-захисних зон та відстаней від промислових, комунальних, транспортних та інших об’єктів, що є джерелами забруднення навколишнього середовища;</w:t>
      </w:r>
    </w:p>
    <w:p w14:paraId="21406C0A" w14:textId="77777777" w:rsidR="00224635" w:rsidRPr="003E0A47" w:rsidRDefault="00224635" w:rsidP="003E0A47">
      <w:pPr>
        <w:pStyle w:val="a6"/>
        <w:numPr>
          <w:ilvl w:val="0"/>
          <w:numId w:val="8"/>
        </w:numPr>
        <w:shd w:val="clear" w:color="auto" w:fill="FFFFFF"/>
        <w:spacing w:after="36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A47">
        <w:rPr>
          <w:rFonts w:ascii="Times New Roman" w:hAnsi="Times New Roman" w:cs="Times New Roman"/>
          <w:sz w:val="28"/>
          <w:szCs w:val="28"/>
          <w:lang w:val="uk-UA"/>
        </w:rPr>
        <w:t xml:space="preserve">трансформації та розвитку транспортної мережі міста з урахуванням необхідності забезпечення протишумового захисту та дотримання </w:t>
      </w:r>
      <w:r w:rsidR="00B836A0">
        <w:rPr>
          <w:rFonts w:ascii="Times New Roman" w:hAnsi="Times New Roman" w:cs="Times New Roman"/>
          <w:sz w:val="28"/>
          <w:szCs w:val="28"/>
          <w:lang w:val="uk-UA"/>
        </w:rPr>
        <w:t>нормативних санітарних розривів</w:t>
      </w:r>
      <w:r w:rsidR="0072508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3E0A47" w:rsidRPr="003E0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F7D6F42" w14:textId="77777777" w:rsidR="00224635" w:rsidRPr="00224635" w:rsidRDefault="00B836A0" w:rsidP="00224635">
      <w:pPr>
        <w:pStyle w:val="a6"/>
        <w:numPr>
          <w:ilvl w:val="0"/>
          <w:numId w:val="8"/>
        </w:numPr>
        <w:shd w:val="clear" w:color="auto" w:fill="FFFFFF"/>
        <w:spacing w:after="36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6A0">
        <w:rPr>
          <w:rFonts w:ascii="Times New Roman" w:hAnsi="Times New Roman" w:cs="Times New Roman"/>
          <w:sz w:val="28"/>
          <w:szCs w:val="28"/>
          <w:lang w:val="uk-UA"/>
        </w:rPr>
        <w:t>визначення місць розташування</w:t>
      </w:r>
      <w:r w:rsidR="00224635" w:rsidRPr="00B836A0">
        <w:rPr>
          <w:rFonts w:ascii="Times New Roman" w:hAnsi="Times New Roman" w:cs="Times New Roman"/>
          <w:sz w:val="28"/>
          <w:szCs w:val="28"/>
          <w:lang w:val="uk-UA"/>
        </w:rPr>
        <w:t xml:space="preserve"> зелених </w:t>
      </w:r>
      <w:r w:rsidR="00224635" w:rsidRPr="00224635">
        <w:rPr>
          <w:rFonts w:ascii="Times New Roman" w:hAnsi="Times New Roman" w:cs="Times New Roman"/>
          <w:sz w:val="28"/>
          <w:szCs w:val="28"/>
          <w:lang w:val="uk-UA"/>
        </w:rPr>
        <w:t>насаджень загального користування з урахуванням нормативних показників; формування зелених насаджень спеціального призначення;</w:t>
      </w:r>
    </w:p>
    <w:p w14:paraId="4A221696" w14:textId="77777777" w:rsidR="00224635" w:rsidRPr="00224635" w:rsidRDefault="00224635" w:rsidP="00224635">
      <w:pPr>
        <w:pStyle w:val="a6"/>
        <w:numPr>
          <w:ilvl w:val="0"/>
          <w:numId w:val="8"/>
        </w:numPr>
        <w:shd w:val="clear" w:color="auto" w:fill="FFFFFF"/>
        <w:spacing w:after="36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635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дотримання режиму природоохоронних територій у межах </w:t>
      </w:r>
      <w:r w:rsidR="00B836A0">
        <w:rPr>
          <w:rFonts w:ascii="Times New Roman" w:hAnsi="Times New Roman" w:cs="Times New Roman"/>
          <w:sz w:val="28"/>
          <w:szCs w:val="28"/>
          <w:lang w:val="uk-UA"/>
        </w:rPr>
        <w:t xml:space="preserve">окремої території </w:t>
      </w:r>
      <w:r w:rsidRPr="00224635">
        <w:rPr>
          <w:rFonts w:ascii="Times New Roman" w:hAnsi="Times New Roman" w:cs="Times New Roman"/>
          <w:sz w:val="28"/>
          <w:szCs w:val="28"/>
          <w:lang w:val="uk-UA"/>
        </w:rPr>
        <w:t>міста;</w:t>
      </w:r>
    </w:p>
    <w:p w14:paraId="18C949A4" w14:textId="77777777" w:rsidR="00224635" w:rsidRPr="00224635" w:rsidRDefault="00224635" w:rsidP="00224635">
      <w:pPr>
        <w:pStyle w:val="a6"/>
        <w:numPr>
          <w:ilvl w:val="0"/>
          <w:numId w:val="8"/>
        </w:numPr>
        <w:shd w:val="clear" w:color="auto" w:fill="FFFFFF"/>
        <w:spacing w:after="36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635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ефективності системи санітарного очищення </w:t>
      </w:r>
      <w:r w:rsidR="00B836A0">
        <w:rPr>
          <w:rFonts w:ascii="Times New Roman" w:hAnsi="Times New Roman" w:cs="Times New Roman"/>
          <w:sz w:val="28"/>
          <w:szCs w:val="28"/>
          <w:lang w:val="uk-UA"/>
        </w:rPr>
        <w:t xml:space="preserve">окремої </w:t>
      </w:r>
      <w:r w:rsidRPr="00224635">
        <w:rPr>
          <w:rFonts w:ascii="Times New Roman" w:hAnsi="Times New Roman" w:cs="Times New Roman"/>
          <w:sz w:val="28"/>
          <w:szCs w:val="28"/>
          <w:lang w:val="uk-UA"/>
        </w:rPr>
        <w:t xml:space="preserve">території </w:t>
      </w:r>
      <w:r w:rsidR="00B836A0">
        <w:rPr>
          <w:rFonts w:ascii="Times New Roman" w:hAnsi="Times New Roman" w:cs="Times New Roman"/>
          <w:sz w:val="28"/>
          <w:szCs w:val="28"/>
          <w:lang w:val="uk-UA"/>
        </w:rPr>
        <w:t>міста</w:t>
      </w:r>
      <w:r w:rsidRPr="0022463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D1AE78D" w14:textId="77777777" w:rsidR="00224635" w:rsidRDefault="00224635" w:rsidP="00224635">
      <w:pPr>
        <w:pStyle w:val="a6"/>
        <w:numPr>
          <w:ilvl w:val="0"/>
          <w:numId w:val="8"/>
        </w:numPr>
        <w:shd w:val="clear" w:color="auto" w:fill="FFFFFF"/>
        <w:spacing w:after="36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635">
        <w:rPr>
          <w:rFonts w:ascii="Times New Roman" w:hAnsi="Times New Roman" w:cs="Times New Roman"/>
          <w:sz w:val="28"/>
          <w:szCs w:val="28"/>
          <w:lang w:val="uk-UA"/>
        </w:rPr>
        <w:t>проведення реконструкції комунальних систем та об’єктів те</w:t>
      </w:r>
      <w:r w:rsidR="003E0A47">
        <w:rPr>
          <w:rFonts w:ascii="Times New Roman" w:hAnsi="Times New Roman" w:cs="Times New Roman"/>
          <w:sz w:val="28"/>
          <w:szCs w:val="28"/>
          <w:lang w:val="uk-UA"/>
        </w:rPr>
        <w:t xml:space="preserve">пло-, електро- і водопостачання, </w:t>
      </w:r>
      <w:r w:rsidR="00862D5A">
        <w:rPr>
          <w:rFonts w:ascii="Times New Roman" w:hAnsi="Times New Roman" w:cs="Times New Roman"/>
          <w:sz w:val="28"/>
          <w:szCs w:val="28"/>
          <w:lang w:val="uk-UA"/>
        </w:rPr>
        <w:t>комунально-</w:t>
      </w:r>
      <w:r w:rsidR="00862D5A" w:rsidRPr="00862D5A">
        <w:rPr>
          <w:rFonts w:ascii="Times New Roman" w:hAnsi="Times New Roman" w:cs="Times New Roman"/>
          <w:sz w:val="28"/>
          <w:szCs w:val="28"/>
          <w:lang w:val="uk-UA"/>
        </w:rPr>
        <w:t>побутової та дощової каналізації</w:t>
      </w:r>
      <w:r w:rsidR="003E0A47" w:rsidRPr="00862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D5A">
        <w:rPr>
          <w:rFonts w:ascii="Times New Roman" w:hAnsi="Times New Roman" w:cs="Times New Roman"/>
          <w:sz w:val="28"/>
          <w:szCs w:val="28"/>
          <w:lang w:val="uk-UA"/>
        </w:rPr>
        <w:t>шляхом впровадження новітніх енергоефективних технологій</w:t>
      </w:r>
      <w:r w:rsidRPr="00224635">
        <w:rPr>
          <w:rFonts w:ascii="Times New Roman" w:hAnsi="Times New Roman" w:cs="Times New Roman"/>
          <w:sz w:val="28"/>
          <w:szCs w:val="28"/>
          <w:lang w:val="uk-UA"/>
        </w:rPr>
        <w:t xml:space="preserve"> та використання відновлювальних джерел енергії задля заощадження традиційни</w:t>
      </w:r>
      <w:r w:rsidR="003E0A47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="00B836A0">
        <w:rPr>
          <w:rFonts w:ascii="Times New Roman" w:hAnsi="Times New Roman" w:cs="Times New Roman"/>
          <w:sz w:val="28"/>
          <w:szCs w:val="28"/>
          <w:lang w:val="uk-UA"/>
        </w:rPr>
        <w:t>паливно-енергетичних ресурсів.</w:t>
      </w:r>
    </w:p>
    <w:p w14:paraId="0C31F74C" w14:textId="77777777" w:rsidR="000C3CBF" w:rsidRDefault="00224635" w:rsidP="006C15B2">
      <w:pPr>
        <w:pStyle w:val="a6"/>
        <w:shd w:val="clear" w:color="auto" w:fill="FFFFFF"/>
        <w:spacing w:after="36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635">
        <w:rPr>
          <w:rFonts w:ascii="Times New Roman" w:hAnsi="Times New Roman" w:cs="Times New Roman"/>
          <w:sz w:val="28"/>
          <w:szCs w:val="28"/>
          <w:lang w:val="uk-UA"/>
        </w:rPr>
        <w:t>Окрім того, повинні бути враховані затверджені нормативно-правовими актами України заходи визначені законодавством та нормативно-правовими актами щодо запобігання, зменшення та пом’якшення негативних впливів на довкілля та стан здоров’я населення.</w:t>
      </w:r>
    </w:p>
    <w:p w14:paraId="73E8E7D0" w14:textId="77777777" w:rsidR="00A0711E" w:rsidRDefault="00A0711E" w:rsidP="006C15B2">
      <w:pPr>
        <w:pStyle w:val="a6"/>
        <w:shd w:val="clear" w:color="auto" w:fill="FFFFFF"/>
        <w:spacing w:after="36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120229" w14:textId="77777777" w:rsidR="006C15B2" w:rsidRPr="006C15B2" w:rsidRDefault="006C15B2" w:rsidP="006C15B2">
      <w:pPr>
        <w:pStyle w:val="a6"/>
        <w:shd w:val="clear" w:color="auto" w:fill="FFFFFF"/>
        <w:spacing w:after="36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E9B270" w14:textId="77777777" w:rsidR="000C3CBF" w:rsidRPr="00417D83" w:rsidRDefault="000C3CBF" w:rsidP="00D66935">
      <w:pPr>
        <w:pStyle w:val="a6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17D8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Пропозиції </w:t>
      </w:r>
      <w:r w:rsidR="001E78B8" w:rsidRPr="00417D83">
        <w:rPr>
          <w:rFonts w:ascii="Times New Roman" w:hAnsi="Times New Roman" w:cs="Times New Roman"/>
          <w:b/>
          <w:sz w:val="32"/>
          <w:szCs w:val="32"/>
          <w:lang w:val="uk-UA"/>
        </w:rPr>
        <w:t>що</w:t>
      </w:r>
      <w:r w:rsidRPr="00417D8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структури та змісту </w:t>
      </w:r>
      <w:r w:rsidR="001E78B8" w:rsidRPr="00417D8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звіту про </w:t>
      </w:r>
      <w:r w:rsidRPr="00417D83">
        <w:rPr>
          <w:rFonts w:ascii="Times New Roman" w:hAnsi="Times New Roman" w:cs="Times New Roman"/>
          <w:b/>
          <w:sz w:val="32"/>
          <w:szCs w:val="32"/>
          <w:lang w:val="uk-UA"/>
        </w:rPr>
        <w:t>СЕО:</w:t>
      </w:r>
    </w:p>
    <w:p w14:paraId="6A6F60D4" w14:textId="77777777" w:rsidR="00621EC7" w:rsidRPr="00417D83" w:rsidRDefault="00621EC7" w:rsidP="00D6693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417D83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Стратегічна екологічна оцінка буде виконана</w:t>
      </w:r>
      <w:r w:rsidRPr="00417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 обсягах, визначених статтею 11 Закону України «Про стратегічну екологічну оцінку».</w:t>
      </w:r>
      <w:r w:rsidRPr="00417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br/>
        <w:t>Пропонується така структура Звіту про стратегічну екологічну оцінку:</w:t>
      </w:r>
    </w:p>
    <w:p w14:paraId="4DE2A5AB" w14:textId="77777777" w:rsidR="00621EC7" w:rsidRPr="00417D83" w:rsidRDefault="00621EC7" w:rsidP="00D6693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417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зміст та основні цілі документа державного планування, його зв’язок з іншими документами державного планування;</w:t>
      </w:r>
    </w:p>
    <w:p w14:paraId="0AFA663E" w14:textId="77777777" w:rsidR="00621EC7" w:rsidRPr="00417D83" w:rsidRDefault="00621EC7" w:rsidP="00D6693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417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характеристику поточного стану довкілля, у тому числі здоров’я населення, та прогнозні зміни цього стану, якщо документ державного планування не буде затверджено (за адміністративними даними, статистичною інформацією та результатами досліджень);</w:t>
      </w:r>
    </w:p>
    <w:p w14:paraId="43311930" w14:textId="77777777" w:rsidR="00621EC7" w:rsidRPr="00417D83" w:rsidRDefault="00621EC7" w:rsidP="00D6693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417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характеристику стану довкілля, умов життєдіяльності населення та стану його здоров’я на територіях, які ймовірно зазнають впливу (за адміністративними даними, статистичною інформацією та результатами досліджень);</w:t>
      </w:r>
    </w:p>
    <w:p w14:paraId="4DA016E9" w14:textId="77777777" w:rsidR="00621EC7" w:rsidRPr="00417D83" w:rsidRDefault="00621EC7" w:rsidP="00D6693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417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екологічні проблеми, у тому числі ризики впливу на здоров’я населення, які стосуються документа державного планування, зокрема щодо територій з природоохоронним статусом (за адміністративними даними, статистичною інформацією та результатами досліджень);</w:t>
      </w:r>
    </w:p>
    <w:p w14:paraId="119BC5A2" w14:textId="77777777" w:rsidR="00621EC7" w:rsidRPr="00417D83" w:rsidRDefault="00621EC7" w:rsidP="00D6693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417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зобов’язання у сфері охорони довкілля, у тому числі пов’язані із запобіганням негативному впливу на здоров’я населення, встановлені на міжнародному, державному та інших рівнях, що стосуються документа державного планування, а також шляхи врахування таких зобов’язань під час підготовки документа державного планування;</w:t>
      </w:r>
    </w:p>
    <w:p w14:paraId="1FF99B4A" w14:textId="77777777" w:rsidR="00621EC7" w:rsidRPr="00417D83" w:rsidRDefault="00621EC7" w:rsidP="00D6693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417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опис наслідків для довкілля, у тому числі для здоров’я населення, у тому числі вторинних, кумулятивних, синергічних, коротко-, середньо- та довгострокових (1, 3-5 та 10-15 років відповідно, а за необхідності – 50-100 років), постійних і тимчасових, позитивних і негативних наслідків;</w:t>
      </w:r>
    </w:p>
    <w:p w14:paraId="45C72BA4" w14:textId="77777777" w:rsidR="00621EC7" w:rsidRPr="00417D83" w:rsidRDefault="00621EC7" w:rsidP="00D6693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417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заходи, що передбачається вжити для запобігання, зменшення та пом’якшення негативних наслідків виконання документа державного планування;</w:t>
      </w:r>
    </w:p>
    <w:p w14:paraId="04E2108B" w14:textId="77777777" w:rsidR="00621EC7" w:rsidRPr="00417D83" w:rsidRDefault="00621EC7" w:rsidP="00D6693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417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обґрунтування вибору виправданих альтернатив, що розглядалися, опис способу, в який здійснювалася стратегічна екологічна оцінка, у тому числі будь-які ускладнення (недостатність інформації та технічних засобів під час здійснення такої оцінки);</w:t>
      </w:r>
    </w:p>
    <w:p w14:paraId="6FA14F6D" w14:textId="77777777" w:rsidR="00621EC7" w:rsidRPr="00417D83" w:rsidRDefault="00621EC7" w:rsidP="00D6693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417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заходи, передбачені для здійснення моніторингу наслідків виконання документа державного планування для довкілля, у тому числі для здоров’я населення;</w:t>
      </w:r>
    </w:p>
    <w:p w14:paraId="1A710BE0" w14:textId="77777777" w:rsidR="00621EC7" w:rsidRPr="00417D83" w:rsidRDefault="00621EC7" w:rsidP="00D6693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417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опис ймовірних транскордонних наслідків для довкілля, у тому числі для здоров’я населення (за наявності);</w:t>
      </w:r>
    </w:p>
    <w:p w14:paraId="7DE14CD7" w14:textId="77777777" w:rsidR="00621EC7" w:rsidRDefault="00621EC7" w:rsidP="00D6693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417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>резюме нетехнічного характеру інформації, передбаченої пунктами 1-10 цієї частини, розраховане на широку аудиторію.</w:t>
      </w:r>
    </w:p>
    <w:p w14:paraId="474DC459" w14:textId="77777777" w:rsidR="00006EAF" w:rsidRDefault="00006EAF" w:rsidP="00006EAF">
      <w:pPr>
        <w:pStyle w:val="a6"/>
        <w:shd w:val="clear" w:color="auto" w:fill="FFFFFF"/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0D726812" w14:textId="77777777" w:rsidR="00006EAF" w:rsidRDefault="00006EAF" w:rsidP="00725087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Відповідно до ст. 11 </w:t>
      </w:r>
      <w:r w:rsidRPr="00417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Закону України «Про стратегічну екологічну оцінку»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у</w:t>
      </w:r>
      <w:r w:rsidRPr="00006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складі містобудівної документації звітом про стратегічну екологічну оцінку для проектів містобудівної документації є розділ "Охорона навколишнього природного середовища", який має відповідати вимогам частини другої цієї статті.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14:paraId="790F36EE" w14:textId="77777777" w:rsidR="0020221B" w:rsidRPr="0020221B" w:rsidRDefault="0020221B" w:rsidP="00725087">
      <w:pPr>
        <w:pStyle w:val="rvps2"/>
        <w:shd w:val="clear" w:color="auto" w:fill="FFFFFF"/>
        <w:spacing w:before="0" w:beforeAutospacing="0" w:after="150" w:afterAutospacing="0" w:line="276" w:lineRule="auto"/>
        <w:ind w:firstLine="45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20221B">
        <w:rPr>
          <w:sz w:val="28"/>
          <w:szCs w:val="28"/>
          <w:bdr w:val="none" w:sz="0" w:space="0" w:color="auto" w:frame="1"/>
          <w:lang w:val="uk-UA"/>
        </w:rPr>
        <w:t>Строк громадського обговорення встановлюється замовником і не може становити менш як 30 днів з дня оприлюднення повідомлення, передбаченого частиною четвертою цієї статті.</w:t>
      </w:r>
    </w:p>
    <w:p w14:paraId="57BB31BC" w14:textId="77777777" w:rsidR="0020221B" w:rsidRDefault="0020221B" w:rsidP="00725087">
      <w:pPr>
        <w:pStyle w:val="rvps2"/>
        <w:shd w:val="clear" w:color="auto" w:fill="FFFFFF"/>
        <w:spacing w:before="0" w:beforeAutospacing="0" w:after="0" w:afterAutospacing="0" w:line="276" w:lineRule="auto"/>
        <w:ind w:firstLine="448"/>
        <w:jc w:val="both"/>
        <w:rPr>
          <w:sz w:val="28"/>
          <w:szCs w:val="28"/>
          <w:bdr w:val="none" w:sz="0" w:space="0" w:color="auto" w:frame="1"/>
          <w:lang w:val="uk-UA"/>
        </w:rPr>
      </w:pPr>
      <w:bookmarkStart w:id="1" w:name="n134"/>
      <w:bookmarkEnd w:id="1"/>
      <w:r>
        <w:rPr>
          <w:sz w:val="28"/>
          <w:szCs w:val="28"/>
          <w:bdr w:val="none" w:sz="0" w:space="0" w:color="auto" w:frame="1"/>
          <w:lang w:val="uk-UA"/>
        </w:rPr>
        <w:t xml:space="preserve">Відповідно до ст. 11 </w:t>
      </w:r>
      <w:r w:rsidRPr="00417D83">
        <w:rPr>
          <w:sz w:val="28"/>
          <w:szCs w:val="28"/>
          <w:bdr w:val="none" w:sz="0" w:space="0" w:color="auto" w:frame="1"/>
          <w:lang w:val="uk-UA"/>
        </w:rPr>
        <w:t>Закону України «Про стратегічну екологічну оцінку»</w:t>
      </w:r>
      <w:r>
        <w:rPr>
          <w:sz w:val="28"/>
          <w:szCs w:val="28"/>
          <w:bdr w:val="none" w:sz="0" w:space="0" w:color="auto" w:frame="1"/>
          <w:lang w:val="uk-UA"/>
        </w:rPr>
        <w:t>:</w:t>
      </w:r>
    </w:p>
    <w:p w14:paraId="436FDB14" w14:textId="77777777" w:rsidR="0020221B" w:rsidRPr="0020221B" w:rsidRDefault="0020221B" w:rsidP="00725087">
      <w:pPr>
        <w:pStyle w:val="rvps2"/>
        <w:shd w:val="clear" w:color="auto" w:fill="FFFFFF"/>
        <w:spacing w:before="0" w:beforeAutospacing="0" w:after="150" w:afterAutospacing="0" w:line="276" w:lineRule="auto"/>
        <w:ind w:firstLine="450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- г</w:t>
      </w:r>
      <w:r w:rsidRPr="0020221B">
        <w:rPr>
          <w:sz w:val="28"/>
          <w:szCs w:val="28"/>
          <w:bdr w:val="none" w:sz="0" w:space="0" w:color="auto" w:frame="1"/>
          <w:lang w:val="uk-UA"/>
        </w:rPr>
        <w:t>ромадськість у межах строку громадського обговорення має право подати замовнику в письмовій формі (у тому числі в електронному вигляді) зауваження і пропозиції до проекту документа державного планування та звіту про стратегічну екологічну оцінку. Усі зауваження і пропозиції до проекту документа державного планування та звіту про стратегічну екологічну оцінку, одержані протягом встановленого строку, підлягають обов’язковому розгляду замовником. За результатами розгляду замовник враховує одержані зауваження і пропозиції або мотивовано їх відхиляє. Пропозиції і зауваження, подані після встанов</w:t>
      </w:r>
      <w:r>
        <w:rPr>
          <w:sz w:val="28"/>
          <w:szCs w:val="28"/>
          <w:bdr w:val="none" w:sz="0" w:space="0" w:color="auto" w:frame="1"/>
          <w:lang w:val="uk-UA"/>
        </w:rPr>
        <w:t>леного строку, не розглядаються;</w:t>
      </w:r>
    </w:p>
    <w:p w14:paraId="353469AE" w14:textId="77777777" w:rsidR="0020221B" w:rsidRPr="0020221B" w:rsidRDefault="0020221B" w:rsidP="00725087">
      <w:pPr>
        <w:pStyle w:val="rvps2"/>
        <w:shd w:val="clear" w:color="auto" w:fill="FFFFFF"/>
        <w:spacing w:before="0" w:beforeAutospacing="0" w:after="150" w:afterAutospacing="0" w:line="276" w:lineRule="auto"/>
        <w:ind w:firstLine="450"/>
        <w:jc w:val="both"/>
        <w:rPr>
          <w:sz w:val="28"/>
          <w:szCs w:val="28"/>
          <w:bdr w:val="none" w:sz="0" w:space="0" w:color="auto" w:frame="1"/>
          <w:lang w:val="uk-UA"/>
        </w:rPr>
      </w:pPr>
      <w:bookmarkStart w:id="2" w:name="n135"/>
      <w:bookmarkEnd w:id="2"/>
      <w:r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A0711E">
        <w:rPr>
          <w:sz w:val="28"/>
          <w:szCs w:val="28"/>
          <w:bdr w:val="none" w:sz="0" w:space="0" w:color="auto" w:frame="1"/>
          <w:lang w:val="uk-UA"/>
        </w:rPr>
        <w:t>о</w:t>
      </w:r>
      <w:r w:rsidRPr="0020221B">
        <w:rPr>
          <w:sz w:val="28"/>
          <w:szCs w:val="28"/>
          <w:bdr w:val="none" w:sz="0" w:space="0" w:color="auto" w:frame="1"/>
          <w:lang w:val="uk-UA"/>
        </w:rPr>
        <w:t>прилюднення проекту документа державного планування та звіту про стратегічну екологічну оцінку з метою одержання зауважень і пропозицій не виключає можливості проведення в порядку, передбаченому законодавством, громадських слухань, будь-яких інших форм публічного громадського обговорення проекту документа державного планування та звіту про стратегічну екологічну оцінку.</w:t>
      </w:r>
    </w:p>
    <w:p w14:paraId="36C702C4" w14:textId="77777777" w:rsidR="0020221B" w:rsidRPr="0020221B" w:rsidRDefault="0020221B" w:rsidP="00725087">
      <w:pPr>
        <w:pStyle w:val="rvps2"/>
        <w:shd w:val="clear" w:color="auto" w:fill="FFFFFF"/>
        <w:spacing w:before="0" w:beforeAutospacing="0" w:after="150" w:afterAutospacing="0" w:line="276" w:lineRule="auto"/>
        <w:ind w:firstLine="450"/>
        <w:jc w:val="both"/>
        <w:rPr>
          <w:sz w:val="28"/>
          <w:szCs w:val="28"/>
          <w:bdr w:val="none" w:sz="0" w:space="0" w:color="auto" w:frame="1"/>
          <w:lang w:val="uk-UA"/>
        </w:rPr>
      </w:pPr>
      <w:bookmarkStart w:id="3" w:name="n136"/>
      <w:bookmarkEnd w:id="3"/>
      <w:r>
        <w:rPr>
          <w:sz w:val="28"/>
          <w:szCs w:val="28"/>
          <w:bdr w:val="none" w:sz="0" w:space="0" w:color="auto" w:frame="1"/>
          <w:lang w:val="uk-UA"/>
        </w:rPr>
        <w:t>- з</w:t>
      </w:r>
      <w:r w:rsidRPr="0020221B">
        <w:rPr>
          <w:sz w:val="28"/>
          <w:szCs w:val="28"/>
          <w:bdr w:val="none" w:sz="0" w:space="0" w:color="auto" w:frame="1"/>
          <w:lang w:val="uk-UA"/>
        </w:rPr>
        <w:t>а результатами громадського обговорення замовник готує довідку про громадське обговорення, в якій підсумовує отримані зауваження і пропозиції та зазначає, яким чином у документі державного планування та звіті про стратегічну екологічну оцінку враховані зауваження і пропозиції, надані відповідно до цієї статті (або обґрунтовує їх відхилення), а також обґрунтовує обрання саме цього документа державного планування у тому вигляді, в якому він запропонований до затвердження, серед інших виправданих альтернатив, представлених до розгляду. До довідки додаються протокол громадських слухань (у разі проведення) та отримані письмові зауваження і пропозиції. Довідка про громадське обговорення є публічною інформацією.</w:t>
      </w:r>
    </w:p>
    <w:p w14:paraId="0BC1E8C8" w14:textId="77777777" w:rsidR="0020221B" w:rsidRPr="0020221B" w:rsidRDefault="0020221B" w:rsidP="00725087">
      <w:pPr>
        <w:pStyle w:val="rvps2"/>
        <w:shd w:val="clear" w:color="auto" w:fill="FFFFFF"/>
        <w:spacing w:before="0" w:beforeAutospacing="0" w:after="150" w:afterAutospacing="0" w:line="276" w:lineRule="auto"/>
        <w:ind w:firstLine="450"/>
        <w:jc w:val="both"/>
        <w:rPr>
          <w:sz w:val="28"/>
          <w:szCs w:val="28"/>
          <w:bdr w:val="none" w:sz="0" w:space="0" w:color="auto" w:frame="1"/>
          <w:lang w:val="uk-UA"/>
        </w:rPr>
      </w:pPr>
      <w:bookmarkStart w:id="4" w:name="n137"/>
      <w:bookmarkEnd w:id="4"/>
      <w:r>
        <w:rPr>
          <w:sz w:val="28"/>
          <w:szCs w:val="28"/>
          <w:bdr w:val="none" w:sz="0" w:space="0" w:color="auto" w:frame="1"/>
          <w:lang w:val="uk-UA"/>
        </w:rPr>
        <w:lastRenderedPageBreak/>
        <w:t>- г</w:t>
      </w:r>
      <w:r w:rsidRPr="0020221B">
        <w:rPr>
          <w:sz w:val="28"/>
          <w:szCs w:val="28"/>
          <w:bdr w:val="none" w:sz="0" w:space="0" w:color="auto" w:frame="1"/>
          <w:lang w:val="uk-UA"/>
        </w:rPr>
        <w:t>ромадське обговорення у процесі стратегічної екологічної оцінки проектів містобудівної документації на місцевому рівні проводиться в порядку, визначеному </w:t>
      </w:r>
      <w:hyperlink r:id="rId7" w:tgtFrame="_blank" w:history="1">
        <w:r w:rsidRPr="0020221B">
          <w:rPr>
            <w:sz w:val="28"/>
            <w:szCs w:val="28"/>
            <w:bdr w:val="none" w:sz="0" w:space="0" w:color="auto" w:frame="1"/>
            <w:lang w:val="uk-UA"/>
          </w:rPr>
          <w:t>Законом України</w:t>
        </w:r>
      </w:hyperlink>
      <w:r w:rsidRPr="0020221B">
        <w:rPr>
          <w:sz w:val="28"/>
          <w:szCs w:val="28"/>
          <w:bdr w:val="none" w:sz="0" w:space="0" w:color="auto" w:frame="1"/>
          <w:lang w:val="uk-UA"/>
        </w:rPr>
        <w:t> "Про регулювання містобудівної діяльності" для громадського обговорення проектів містобудівної документації на місцевому рівні.</w:t>
      </w:r>
    </w:p>
    <w:p w14:paraId="290BF063" w14:textId="77777777" w:rsidR="006619A3" w:rsidRPr="002F5223" w:rsidRDefault="006619A3" w:rsidP="000C3C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11D47D" w14:textId="77777777" w:rsidR="002F5223" w:rsidRPr="00451CA8" w:rsidRDefault="000C3CBF" w:rsidP="00451CA8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51CA8">
        <w:rPr>
          <w:rFonts w:ascii="Times New Roman" w:hAnsi="Times New Roman" w:cs="Times New Roman"/>
          <w:b/>
          <w:sz w:val="32"/>
          <w:szCs w:val="32"/>
          <w:lang w:val="uk-UA"/>
        </w:rPr>
        <w:t>Орган, до якого подаються зауваження і пропозиції та строки їх подання:</w:t>
      </w:r>
    </w:p>
    <w:p w14:paraId="2911A70A" w14:textId="77777777" w:rsidR="002F5223" w:rsidRPr="00642533" w:rsidRDefault="000C3CBF" w:rsidP="002F522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642533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Відповідальний: </w:t>
      </w:r>
      <w:r w:rsidR="00417D83" w:rsidRPr="00642533">
        <w:rPr>
          <w:rFonts w:ascii="Times New Roman" w:hAnsi="Times New Roman" w:cs="Times New Roman"/>
          <w:sz w:val="28"/>
          <w:szCs w:val="28"/>
          <w:lang w:val="uk-UA"/>
        </w:rPr>
        <w:t>Цимбал Андрій Анатолійович</w:t>
      </w:r>
      <w:r w:rsidR="002F5223" w:rsidRPr="006425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7D83" w:rsidRPr="0064253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A0362" w:rsidRPr="006425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7D83" w:rsidRPr="00642533"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 містобудування і архітектури – головний архітектор</w:t>
      </w:r>
    </w:p>
    <w:p w14:paraId="2541E621" w14:textId="77777777" w:rsidR="000C3CBF" w:rsidRPr="00642533" w:rsidRDefault="00417D83" w:rsidP="002F5223">
      <w:pPr>
        <w:pStyle w:val="a5"/>
        <w:spacing w:before="0" w:beforeAutospacing="0" w:after="0" w:afterAutospacing="0" w:line="276" w:lineRule="auto"/>
        <w:ind w:firstLine="567"/>
        <w:textAlignment w:val="baseline"/>
        <w:rPr>
          <w:rFonts w:eastAsiaTheme="minorHAnsi"/>
          <w:sz w:val="28"/>
          <w:szCs w:val="28"/>
          <w:lang w:val="uk-UA" w:eastAsia="en-US"/>
        </w:rPr>
      </w:pPr>
      <w:r w:rsidRPr="00642533">
        <w:rPr>
          <w:rFonts w:eastAsiaTheme="minorHAnsi"/>
          <w:sz w:val="28"/>
          <w:szCs w:val="28"/>
          <w:lang w:val="uk-UA" w:eastAsia="en-US"/>
        </w:rPr>
        <w:t>тел.: (0</w:t>
      </w:r>
      <w:r w:rsidR="00224635">
        <w:rPr>
          <w:rFonts w:eastAsiaTheme="minorHAnsi"/>
          <w:sz w:val="28"/>
          <w:szCs w:val="28"/>
          <w:lang w:val="uk-UA" w:eastAsia="en-US"/>
        </w:rPr>
        <w:t>512</w:t>
      </w:r>
      <w:r w:rsidR="002F5223" w:rsidRPr="00642533">
        <w:rPr>
          <w:rFonts w:eastAsiaTheme="minorHAnsi"/>
          <w:sz w:val="28"/>
          <w:szCs w:val="28"/>
          <w:lang w:val="uk-UA" w:eastAsia="en-US"/>
        </w:rPr>
        <w:t xml:space="preserve">) </w:t>
      </w:r>
      <w:r w:rsidRPr="00642533">
        <w:rPr>
          <w:rFonts w:eastAsiaTheme="minorHAnsi"/>
          <w:sz w:val="28"/>
          <w:szCs w:val="28"/>
          <w:lang w:val="uk-UA" w:eastAsia="en-US"/>
        </w:rPr>
        <w:t>37</w:t>
      </w:r>
      <w:r w:rsidR="00642533" w:rsidRPr="00642533">
        <w:rPr>
          <w:rFonts w:eastAsiaTheme="minorHAnsi"/>
          <w:sz w:val="28"/>
          <w:szCs w:val="28"/>
          <w:lang w:val="uk-UA" w:eastAsia="en-US"/>
        </w:rPr>
        <w:t>-</w:t>
      </w:r>
      <w:r w:rsidRPr="00642533">
        <w:rPr>
          <w:rFonts w:eastAsiaTheme="minorHAnsi"/>
          <w:sz w:val="28"/>
          <w:szCs w:val="28"/>
          <w:lang w:val="uk-UA" w:eastAsia="en-US"/>
        </w:rPr>
        <w:t>02</w:t>
      </w:r>
      <w:r w:rsidR="00642533" w:rsidRPr="00642533">
        <w:rPr>
          <w:rFonts w:eastAsiaTheme="minorHAnsi"/>
          <w:sz w:val="28"/>
          <w:szCs w:val="28"/>
          <w:lang w:val="uk-UA" w:eastAsia="en-US"/>
        </w:rPr>
        <w:t>-</w:t>
      </w:r>
      <w:r w:rsidRPr="00642533">
        <w:rPr>
          <w:rFonts w:eastAsiaTheme="minorHAnsi"/>
          <w:sz w:val="28"/>
          <w:szCs w:val="28"/>
          <w:lang w:val="uk-UA" w:eastAsia="en-US"/>
        </w:rPr>
        <w:t>71</w:t>
      </w:r>
    </w:p>
    <w:p w14:paraId="6C263C01" w14:textId="77777777" w:rsidR="00417D83" w:rsidRPr="00642533" w:rsidRDefault="000C3CBF" w:rsidP="00417D83">
      <w:pPr>
        <w:pStyle w:val="a5"/>
        <w:spacing w:before="0" w:beforeAutospacing="0" w:after="0" w:afterAutospacing="0" w:line="276" w:lineRule="auto"/>
        <w:textAlignment w:val="baseline"/>
        <w:rPr>
          <w:rFonts w:eastAsiaTheme="minorHAnsi"/>
          <w:sz w:val="28"/>
          <w:szCs w:val="28"/>
          <w:lang w:val="en-US" w:eastAsia="en-US"/>
        </w:rPr>
      </w:pPr>
      <w:r w:rsidRPr="00642533">
        <w:rPr>
          <w:rFonts w:eastAsiaTheme="minorHAnsi"/>
          <w:sz w:val="28"/>
          <w:szCs w:val="28"/>
          <w:lang w:val="uk-UA" w:eastAsia="en-US"/>
        </w:rPr>
        <w:t xml:space="preserve">        </w:t>
      </w:r>
      <w:r w:rsidRPr="00642533">
        <w:rPr>
          <w:rFonts w:eastAsiaTheme="minorHAnsi"/>
          <w:sz w:val="28"/>
          <w:szCs w:val="28"/>
          <w:lang w:val="en-US" w:eastAsia="en-US"/>
        </w:rPr>
        <w:t>e</w:t>
      </w:r>
      <w:r w:rsidRPr="00642533">
        <w:rPr>
          <w:rFonts w:eastAsiaTheme="minorHAnsi"/>
          <w:sz w:val="28"/>
          <w:szCs w:val="28"/>
          <w:lang w:val="uk-UA" w:eastAsia="en-US"/>
        </w:rPr>
        <w:t>-</w:t>
      </w:r>
      <w:r w:rsidRPr="00642533">
        <w:rPr>
          <w:rFonts w:eastAsiaTheme="minorHAnsi"/>
          <w:sz w:val="28"/>
          <w:szCs w:val="28"/>
          <w:lang w:val="en-US" w:eastAsia="en-US"/>
        </w:rPr>
        <w:t>mail</w:t>
      </w:r>
      <w:r w:rsidRPr="00642533">
        <w:rPr>
          <w:rFonts w:eastAsiaTheme="minorHAnsi"/>
          <w:sz w:val="28"/>
          <w:szCs w:val="28"/>
          <w:lang w:val="uk-UA" w:eastAsia="en-US"/>
        </w:rPr>
        <w:t xml:space="preserve">: </w:t>
      </w:r>
      <w:hyperlink r:id="rId8" w:history="1">
        <w:r w:rsidR="00417D83" w:rsidRPr="00642533">
          <w:rPr>
            <w:rFonts w:eastAsiaTheme="minorHAnsi"/>
            <w:color w:val="0070C0"/>
            <w:sz w:val="28"/>
            <w:szCs w:val="28"/>
            <w:lang w:val="en-US" w:eastAsia="en-US"/>
          </w:rPr>
          <w:t>arc_nikolaev@mkrada.gov.ua</w:t>
        </w:r>
      </w:hyperlink>
      <w:r w:rsidR="00417D83" w:rsidRPr="00642533">
        <w:rPr>
          <w:rFonts w:eastAsiaTheme="minorHAnsi"/>
          <w:color w:val="0070C0"/>
          <w:sz w:val="28"/>
          <w:szCs w:val="28"/>
          <w:lang w:val="en-US" w:eastAsia="en-US"/>
        </w:rPr>
        <w:t xml:space="preserve"> </w:t>
      </w:r>
    </w:p>
    <w:p w14:paraId="11D8DF2A" w14:textId="77777777" w:rsidR="00AA5728" w:rsidRDefault="00417D83" w:rsidP="006619A3">
      <w:pPr>
        <w:pStyle w:val="a5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642533">
        <w:rPr>
          <w:sz w:val="28"/>
          <w:szCs w:val="28"/>
          <w:lang w:val="uk-UA"/>
        </w:rPr>
        <w:t xml:space="preserve">       </w:t>
      </w:r>
      <w:r w:rsidR="002F5223" w:rsidRPr="00642533">
        <w:rPr>
          <w:sz w:val="28"/>
          <w:szCs w:val="28"/>
          <w:lang w:val="uk-UA"/>
        </w:rPr>
        <w:t xml:space="preserve">Адреса: </w:t>
      </w:r>
      <w:r w:rsidRPr="00642533">
        <w:rPr>
          <w:sz w:val="28"/>
          <w:szCs w:val="28"/>
          <w:lang w:val="uk-UA"/>
        </w:rPr>
        <w:t>54001, Миколаївська область, м. Миколаїв, вул. Адміральська,20</w:t>
      </w:r>
      <w:r w:rsidR="001A0362" w:rsidRPr="00642533">
        <w:rPr>
          <w:sz w:val="28"/>
          <w:szCs w:val="28"/>
          <w:lang w:val="uk-UA"/>
        </w:rPr>
        <w:t>.</w:t>
      </w:r>
      <w:r w:rsidR="00261175" w:rsidRPr="00642533">
        <w:rPr>
          <w:sz w:val="28"/>
          <w:szCs w:val="28"/>
          <w:lang w:val="uk-UA"/>
        </w:rPr>
        <w:t xml:space="preserve"> </w:t>
      </w:r>
    </w:p>
    <w:p w14:paraId="47F5F7D8" w14:textId="77777777" w:rsidR="004F5AEF" w:rsidRPr="006121EC" w:rsidRDefault="004F5AEF" w:rsidP="004F5AE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21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ч. 5 ст. 10 Закону України «Про стратегічну екологічну оцінку» строк громадського обговорення заяви про визначення обсягу стратегічної екологічної оцінки встановлюється замовником і не може становити менш як 15 днів з дня її оприлюднення. </w:t>
      </w:r>
    </w:p>
    <w:p w14:paraId="4231EC0A" w14:textId="251B9A4F" w:rsidR="004F5AEF" w:rsidRPr="006121EC" w:rsidRDefault="004F5AEF" w:rsidP="004F5AEF">
      <w:pPr>
        <w:shd w:val="clear" w:color="auto" w:fill="FFFFFF"/>
        <w:spacing w:after="0"/>
        <w:ind w:right="-4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21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Пропозицій та зауваження від громадськості </w:t>
      </w:r>
      <w:r w:rsidR="006B4802" w:rsidRPr="006B4802">
        <w:rPr>
          <w:rFonts w:ascii="Times New Roman" w:eastAsia="Calibri" w:hAnsi="Times New Roman" w:cs="Times New Roman"/>
          <w:sz w:val="28"/>
          <w:szCs w:val="28"/>
          <w:lang w:val="uk-UA"/>
        </w:rPr>
        <w:t>з 20 серпня 2021 року до 20 вересня 2021 року</w:t>
      </w:r>
      <w:r w:rsidR="006B4802" w:rsidRPr="006121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121EC">
        <w:rPr>
          <w:rFonts w:ascii="Times New Roman" w:eastAsia="Calibri" w:hAnsi="Times New Roman" w:cs="Times New Roman"/>
          <w:sz w:val="28"/>
          <w:szCs w:val="28"/>
          <w:lang w:val="uk-UA"/>
        </w:rPr>
        <w:t>(включно до 24.00 години).</w:t>
      </w:r>
    </w:p>
    <w:p w14:paraId="10391BEB" w14:textId="77777777" w:rsidR="004F5AEF" w:rsidRPr="006619A3" w:rsidRDefault="004F5AEF" w:rsidP="006619A3">
      <w:pPr>
        <w:pStyle w:val="a5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</w:p>
    <w:sectPr w:rsidR="004F5AEF" w:rsidRPr="0066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5A5D" w14:textId="77777777" w:rsidR="00922662" w:rsidRDefault="00922662" w:rsidP="005A05E3">
      <w:pPr>
        <w:spacing w:after="0" w:line="240" w:lineRule="auto"/>
      </w:pPr>
      <w:r>
        <w:separator/>
      </w:r>
    </w:p>
  </w:endnote>
  <w:endnote w:type="continuationSeparator" w:id="0">
    <w:p w14:paraId="7240CFB0" w14:textId="77777777" w:rsidR="00922662" w:rsidRDefault="00922662" w:rsidP="005A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59204" w14:textId="77777777" w:rsidR="00922662" w:rsidRDefault="00922662" w:rsidP="005A05E3">
      <w:pPr>
        <w:spacing w:after="0" w:line="240" w:lineRule="auto"/>
      </w:pPr>
      <w:r>
        <w:separator/>
      </w:r>
    </w:p>
  </w:footnote>
  <w:footnote w:type="continuationSeparator" w:id="0">
    <w:p w14:paraId="655900C4" w14:textId="77777777" w:rsidR="00922662" w:rsidRDefault="00922662" w:rsidP="005A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3352255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C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D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E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BF3104A"/>
    <w:multiLevelType w:val="hybridMultilevel"/>
    <w:tmpl w:val="BD5AC592"/>
    <w:lvl w:ilvl="0" w:tplc="B2004C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91743C"/>
    <w:multiLevelType w:val="hybridMultilevel"/>
    <w:tmpl w:val="9650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955E2"/>
    <w:multiLevelType w:val="multilevel"/>
    <w:tmpl w:val="ECCE49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CC5594"/>
    <w:multiLevelType w:val="hybridMultilevel"/>
    <w:tmpl w:val="BD5AC592"/>
    <w:lvl w:ilvl="0" w:tplc="B2004C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D634277"/>
    <w:multiLevelType w:val="hybridMultilevel"/>
    <w:tmpl w:val="DA160E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061CD"/>
    <w:multiLevelType w:val="hybridMultilevel"/>
    <w:tmpl w:val="C374F584"/>
    <w:lvl w:ilvl="0" w:tplc="B476C9E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A29462F"/>
    <w:multiLevelType w:val="hybridMultilevel"/>
    <w:tmpl w:val="85847B10"/>
    <w:lvl w:ilvl="0" w:tplc="FFF4F7A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12"/>
  </w:num>
  <w:num w:numId="9">
    <w:abstractNumId w:val="6"/>
  </w:num>
  <w:num w:numId="10">
    <w:abstractNumId w:val="9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40"/>
    <w:rsid w:val="00006EAF"/>
    <w:rsid w:val="000215FB"/>
    <w:rsid w:val="0007650F"/>
    <w:rsid w:val="000A1D20"/>
    <w:rsid w:val="000B50ED"/>
    <w:rsid w:val="000C3CBF"/>
    <w:rsid w:val="000C5F03"/>
    <w:rsid w:val="000D5C2D"/>
    <w:rsid w:val="001669DF"/>
    <w:rsid w:val="00184137"/>
    <w:rsid w:val="001A0362"/>
    <w:rsid w:val="001B3D51"/>
    <w:rsid w:val="001B7045"/>
    <w:rsid w:val="001E78B8"/>
    <w:rsid w:val="001F5121"/>
    <w:rsid w:val="0020221B"/>
    <w:rsid w:val="00224635"/>
    <w:rsid w:val="00260D0B"/>
    <w:rsid w:val="00261175"/>
    <w:rsid w:val="00262811"/>
    <w:rsid w:val="00263DD0"/>
    <w:rsid w:val="0028283F"/>
    <w:rsid w:val="002A1D75"/>
    <w:rsid w:val="002C3767"/>
    <w:rsid w:val="002D4002"/>
    <w:rsid w:val="002E7F1C"/>
    <w:rsid w:val="002F5223"/>
    <w:rsid w:val="00301C22"/>
    <w:rsid w:val="00307C05"/>
    <w:rsid w:val="00345B5E"/>
    <w:rsid w:val="003E0A47"/>
    <w:rsid w:val="003E2744"/>
    <w:rsid w:val="00417D83"/>
    <w:rsid w:val="00422F33"/>
    <w:rsid w:val="004355B6"/>
    <w:rsid w:val="00451CA8"/>
    <w:rsid w:val="00451E12"/>
    <w:rsid w:val="00455701"/>
    <w:rsid w:val="00470A4B"/>
    <w:rsid w:val="00475BE9"/>
    <w:rsid w:val="004A5514"/>
    <w:rsid w:val="004F0001"/>
    <w:rsid w:val="004F2E5A"/>
    <w:rsid w:val="004F5AEF"/>
    <w:rsid w:val="0054239E"/>
    <w:rsid w:val="005449A1"/>
    <w:rsid w:val="005453F0"/>
    <w:rsid w:val="00553966"/>
    <w:rsid w:val="005A05E3"/>
    <w:rsid w:val="005B0824"/>
    <w:rsid w:val="005F6757"/>
    <w:rsid w:val="00621EC7"/>
    <w:rsid w:val="00625B2C"/>
    <w:rsid w:val="00642533"/>
    <w:rsid w:val="0064456A"/>
    <w:rsid w:val="006619A3"/>
    <w:rsid w:val="006B4802"/>
    <w:rsid w:val="006C15B2"/>
    <w:rsid w:val="006C7110"/>
    <w:rsid w:val="006D57BD"/>
    <w:rsid w:val="00725087"/>
    <w:rsid w:val="00725F19"/>
    <w:rsid w:val="007309FA"/>
    <w:rsid w:val="007D46B9"/>
    <w:rsid w:val="007D6DEF"/>
    <w:rsid w:val="007F64ED"/>
    <w:rsid w:val="00803E8B"/>
    <w:rsid w:val="00805DF3"/>
    <w:rsid w:val="00827FEF"/>
    <w:rsid w:val="00862D5A"/>
    <w:rsid w:val="00875B9A"/>
    <w:rsid w:val="00880A65"/>
    <w:rsid w:val="008815BB"/>
    <w:rsid w:val="00882C5F"/>
    <w:rsid w:val="0088384D"/>
    <w:rsid w:val="008B43AD"/>
    <w:rsid w:val="008D2A92"/>
    <w:rsid w:val="008F6B11"/>
    <w:rsid w:val="00903F0C"/>
    <w:rsid w:val="00906FC7"/>
    <w:rsid w:val="00916C16"/>
    <w:rsid w:val="00922662"/>
    <w:rsid w:val="009605D7"/>
    <w:rsid w:val="00A05AFB"/>
    <w:rsid w:val="00A0711E"/>
    <w:rsid w:val="00A453C5"/>
    <w:rsid w:val="00A524F3"/>
    <w:rsid w:val="00AA5728"/>
    <w:rsid w:val="00AD6C8F"/>
    <w:rsid w:val="00AF3E40"/>
    <w:rsid w:val="00B14C16"/>
    <w:rsid w:val="00B51461"/>
    <w:rsid w:val="00B7300A"/>
    <w:rsid w:val="00B836A0"/>
    <w:rsid w:val="00B93EC0"/>
    <w:rsid w:val="00BC45A6"/>
    <w:rsid w:val="00BD3E8C"/>
    <w:rsid w:val="00BF4EE9"/>
    <w:rsid w:val="00C25A45"/>
    <w:rsid w:val="00C74E67"/>
    <w:rsid w:val="00CD5AFB"/>
    <w:rsid w:val="00D66935"/>
    <w:rsid w:val="00D9257F"/>
    <w:rsid w:val="00DA6E16"/>
    <w:rsid w:val="00DB1AEF"/>
    <w:rsid w:val="00DC47CB"/>
    <w:rsid w:val="00DE33C9"/>
    <w:rsid w:val="00DE5298"/>
    <w:rsid w:val="00DE5992"/>
    <w:rsid w:val="00DF647F"/>
    <w:rsid w:val="00E16CAF"/>
    <w:rsid w:val="00E43054"/>
    <w:rsid w:val="00E6137A"/>
    <w:rsid w:val="00E9499C"/>
    <w:rsid w:val="00E9700D"/>
    <w:rsid w:val="00EB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0FEB"/>
  <w15:docId w15:val="{AB256B64-7F0E-4DFD-888B-9DCC63D8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CBF"/>
  </w:style>
  <w:style w:type="paragraph" w:styleId="1">
    <w:name w:val="heading 1"/>
    <w:basedOn w:val="a"/>
    <w:link w:val="10"/>
    <w:uiPriority w:val="9"/>
    <w:qFormat/>
    <w:rsid w:val="005A0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3CBF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C3C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0C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A1D75"/>
    <w:pPr>
      <w:ind w:left="720"/>
      <w:contextualSpacing/>
    </w:pPr>
  </w:style>
  <w:style w:type="paragraph" w:styleId="a7">
    <w:name w:val="Subtitle"/>
    <w:basedOn w:val="a"/>
    <w:link w:val="a8"/>
    <w:qFormat/>
    <w:rsid w:val="00A524F3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pacing w:val="14"/>
      <w:sz w:val="56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A524F3"/>
    <w:rPr>
      <w:rFonts w:ascii="Courier New" w:eastAsia="Times New Roman" w:hAnsi="Courier New" w:cs="Courier New"/>
      <w:b/>
      <w:bCs/>
      <w:spacing w:val="14"/>
      <w:sz w:val="56"/>
      <w:szCs w:val="20"/>
      <w:lang w:eastAsia="ru-RU"/>
    </w:rPr>
  </w:style>
  <w:style w:type="character" w:customStyle="1" w:styleId="il">
    <w:name w:val="il"/>
    <w:basedOn w:val="a0"/>
    <w:rsid w:val="002F5223"/>
  </w:style>
  <w:style w:type="paragraph" w:customStyle="1" w:styleId="rvps2">
    <w:name w:val="rvps2"/>
    <w:basedOn w:val="a"/>
    <w:rsid w:val="0064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8384D"/>
    <w:rPr>
      <w:color w:val="0000FF"/>
      <w:u w:val="single"/>
    </w:rPr>
  </w:style>
  <w:style w:type="paragraph" w:styleId="aa">
    <w:name w:val="No Spacing"/>
    <w:uiPriority w:val="1"/>
    <w:qFormat/>
    <w:rsid w:val="005A05E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A05E3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b">
    <w:name w:val="header"/>
    <w:basedOn w:val="a"/>
    <w:link w:val="ac"/>
    <w:uiPriority w:val="99"/>
    <w:unhideWhenUsed/>
    <w:rsid w:val="005A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05E3"/>
  </w:style>
  <w:style w:type="paragraph" w:styleId="ad">
    <w:name w:val="footer"/>
    <w:basedOn w:val="a"/>
    <w:link w:val="ae"/>
    <w:uiPriority w:val="99"/>
    <w:unhideWhenUsed/>
    <w:rsid w:val="005A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05E3"/>
  </w:style>
  <w:style w:type="paragraph" w:styleId="af">
    <w:name w:val="Balloon Text"/>
    <w:basedOn w:val="a"/>
    <w:link w:val="af0"/>
    <w:uiPriority w:val="99"/>
    <w:semiHidden/>
    <w:unhideWhenUsed/>
    <w:rsid w:val="005A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0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_nikolaev@mkrad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038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Асистент</dc:creator>
  <cp:lastModifiedBy>user555d</cp:lastModifiedBy>
  <cp:revision>2</cp:revision>
  <cp:lastPrinted>2020-03-27T11:37:00Z</cp:lastPrinted>
  <dcterms:created xsi:type="dcterms:W3CDTF">2021-08-20T07:44:00Z</dcterms:created>
  <dcterms:modified xsi:type="dcterms:W3CDTF">2021-08-20T07:44:00Z</dcterms:modified>
</cp:coreProperties>
</file>