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12" w:rsidRPr="00372612" w:rsidRDefault="00372612" w:rsidP="00372612">
      <w:pPr>
        <w:spacing w:before="60" w:after="60"/>
        <w:ind w:left="5040"/>
        <w:rPr>
          <w:bCs/>
          <w:sz w:val="24"/>
          <w:szCs w:val="24"/>
          <w:lang w:val="uk-UA"/>
        </w:rPr>
      </w:pPr>
      <w:bookmarkStart w:id="0" w:name="_GoBack"/>
      <w:bookmarkEnd w:id="0"/>
      <w:r w:rsidRPr="00372612">
        <w:rPr>
          <w:bCs/>
          <w:sz w:val="24"/>
          <w:szCs w:val="24"/>
          <w:lang w:val="uk-UA"/>
        </w:rPr>
        <w:t>Додаток 36</w:t>
      </w:r>
    </w:p>
    <w:p w:rsidR="00372612" w:rsidRPr="00372612" w:rsidRDefault="00372612" w:rsidP="00372612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372612">
        <w:rPr>
          <w:bCs/>
          <w:sz w:val="24"/>
          <w:szCs w:val="24"/>
          <w:lang w:val="uk-UA"/>
        </w:rPr>
        <w:t>Затверджено:</w:t>
      </w:r>
    </w:p>
    <w:p w:rsidR="00372612" w:rsidRPr="00372612" w:rsidRDefault="00372612" w:rsidP="00372612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372612">
        <w:rPr>
          <w:sz w:val="24"/>
          <w:szCs w:val="24"/>
          <w:lang w:val="uk-UA"/>
        </w:rPr>
        <w:t xml:space="preserve">Наказ управління державного </w:t>
      </w:r>
      <w:r w:rsidRPr="00372612">
        <w:rPr>
          <w:bCs/>
          <w:sz w:val="24"/>
          <w:szCs w:val="24"/>
          <w:lang w:val="uk-UA"/>
        </w:rPr>
        <w:t>архітектурно-будівельного контролю</w:t>
      </w:r>
      <w:r w:rsidRPr="00372612">
        <w:rPr>
          <w:color w:val="000000"/>
          <w:sz w:val="24"/>
          <w:szCs w:val="24"/>
        </w:rPr>
        <w:t xml:space="preserve"> </w:t>
      </w:r>
      <w:r w:rsidRPr="00372612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372612" w:rsidRPr="00372612" w:rsidRDefault="00372612" w:rsidP="00372612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372612">
        <w:rPr>
          <w:sz w:val="26"/>
          <w:szCs w:val="24"/>
          <w:lang w:val="uk-UA"/>
        </w:rPr>
        <w:t xml:space="preserve">        </w:t>
      </w:r>
      <w:r w:rsidRPr="00372612">
        <w:rPr>
          <w:sz w:val="26"/>
          <w:szCs w:val="24"/>
          <w:u w:val="single"/>
          <w:lang w:val="uk-UA"/>
        </w:rPr>
        <w:t>від  06.01.2025  № 3</w:t>
      </w:r>
    </w:p>
    <w:p w:rsidR="00372612" w:rsidRPr="00372612" w:rsidRDefault="00372612" w:rsidP="00372612">
      <w:pPr>
        <w:jc w:val="center"/>
        <w:rPr>
          <w:b/>
          <w:sz w:val="26"/>
          <w:lang w:val="uk-UA"/>
        </w:rPr>
      </w:pPr>
    </w:p>
    <w:p w:rsidR="00372612" w:rsidRPr="00372612" w:rsidRDefault="00372612" w:rsidP="00372612">
      <w:pPr>
        <w:jc w:val="center"/>
        <w:rPr>
          <w:b/>
          <w:sz w:val="26"/>
          <w:szCs w:val="26"/>
          <w:lang w:val="uk-UA"/>
        </w:rPr>
      </w:pPr>
      <w:r w:rsidRPr="00372612">
        <w:rPr>
          <w:b/>
          <w:sz w:val="26"/>
          <w:szCs w:val="26"/>
          <w:lang w:val="uk-UA"/>
        </w:rPr>
        <w:t>Технологічна картка адміністративної послуги з внесення до Реєстру</w:t>
      </w:r>
    </w:p>
    <w:p w:rsidR="00372612" w:rsidRPr="00372612" w:rsidRDefault="00372612" w:rsidP="00372612">
      <w:pPr>
        <w:jc w:val="center"/>
        <w:rPr>
          <w:b/>
          <w:sz w:val="26"/>
          <w:szCs w:val="26"/>
          <w:lang w:val="uk-UA"/>
        </w:rPr>
      </w:pPr>
      <w:r w:rsidRPr="00372612">
        <w:rPr>
          <w:b/>
          <w:sz w:val="26"/>
          <w:szCs w:val="26"/>
          <w:lang w:val="uk-UA"/>
        </w:rPr>
        <w:t>будівельної діяльності інформації, зазначеної у повідомленні про зміну даних</w:t>
      </w:r>
    </w:p>
    <w:p w:rsidR="00372612" w:rsidRPr="00372612" w:rsidRDefault="00372612" w:rsidP="00372612">
      <w:pPr>
        <w:jc w:val="center"/>
        <w:rPr>
          <w:b/>
          <w:sz w:val="26"/>
          <w:szCs w:val="26"/>
          <w:lang w:val="uk-UA"/>
        </w:rPr>
      </w:pPr>
      <w:r w:rsidRPr="00372612">
        <w:rPr>
          <w:b/>
          <w:sz w:val="26"/>
          <w:szCs w:val="26"/>
          <w:lang w:val="uk-UA"/>
        </w:rPr>
        <w:t>у зареєстрованій в установленому порядку декларації про початок виконання</w:t>
      </w:r>
    </w:p>
    <w:p w:rsidR="00372612" w:rsidRPr="00372612" w:rsidRDefault="00372612" w:rsidP="00372612">
      <w:pPr>
        <w:jc w:val="center"/>
        <w:rPr>
          <w:b/>
          <w:sz w:val="26"/>
          <w:szCs w:val="26"/>
          <w:lang w:val="uk-UA"/>
        </w:rPr>
      </w:pPr>
      <w:r w:rsidRPr="00372612">
        <w:rPr>
          <w:b/>
          <w:sz w:val="26"/>
          <w:szCs w:val="26"/>
          <w:lang w:val="uk-UA"/>
        </w:rPr>
        <w:t>будівельних робіт</w:t>
      </w:r>
    </w:p>
    <w:p w:rsidR="00372612" w:rsidRPr="00372612" w:rsidRDefault="00372612" w:rsidP="00372612">
      <w:pPr>
        <w:jc w:val="center"/>
        <w:rPr>
          <w:sz w:val="26"/>
          <w:szCs w:val="26"/>
          <w:lang w:val="uk-UA"/>
        </w:rPr>
      </w:pPr>
      <w:r w:rsidRPr="00372612">
        <w:rPr>
          <w:sz w:val="26"/>
          <w:szCs w:val="26"/>
          <w:lang w:val="uk-UA"/>
        </w:rPr>
        <w:t>(щодо об’єктів, що за класом наслідків (відповідальності) належать до об’єктів з незначними (СС1) наслідками,  розташованих в межах міста Миколаєва)</w:t>
      </w:r>
    </w:p>
    <w:p w:rsidR="00372612" w:rsidRPr="00372612" w:rsidRDefault="00372612" w:rsidP="00372612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</w:rPr>
      </w:pPr>
      <w:r w:rsidRPr="00372612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372612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372612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513"/>
        <w:gridCol w:w="2560"/>
        <w:gridCol w:w="2505"/>
        <w:gridCol w:w="1966"/>
      </w:tblGrid>
      <w:tr w:rsidR="00372612" w:rsidRPr="00372612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</w:p>
          <w:p w:rsidR="00372612" w:rsidRPr="00372612" w:rsidRDefault="00372612" w:rsidP="00372612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</w:p>
          <w:p w:rsidR="00372612" w:rsidRPr="00372612" w:rsidRDefault="00372612" w:rsidP="00372612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372612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b/>
                <w:color w:val="000000"/>
                <w:sz w:val="26"/>
              </w:rPr>
            </w:pPr>
            <w:r w:rsidRPr="00372612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b/>
                <w:color w:val="000000"/>
                <w:sz w:val="26"/>
              </w:rPr>
            </w:pPr>
            <w:r w:rsidRPr="00372612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b/>
                <w:color w:val="000000"/>
                <w:sz w:val="26"/>
              </w:rPr>
            </w:pPr>
            <w:r w:rsidRPr="00372612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b/>
                <w:color w:val="000000"/>
                <w:sz w:val="26"/>
              </w:rPr>
            </w:pPr>
            <w:r w:rsidRPr="00372612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372612" w:rsidRPr="00372612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372612">
              <w:rPr>
                <w:sz w:val="24"/>
                <w:szCs w:val="24"/>
              </w:rPr>
              <w:t xml:space="preserve"> </w:t>
            </w:r>
            <w:r w:rsidRPr="00372612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372612" w:rsidRPr="00372612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sz w:val="24"/>
                <w:szCs w:val="24"/>
              </w:rPr>
            </w:pPr>
            <w:r w:rsidRPr="00372612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372612" w:rsidRPr="00372612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sz w:val="24"/>
                <w:szCs w:val="24"/>
              </w:rPr>
            </w:pPr>
            <w:r w:rsidRPr="00372612">
              <w:rPr>
                <w:sz w:val="24"/>
                <w:szCs w:val="24"/>
              </w:rPr>
              <w:t>Формування протоколу у разі виявлення помилок або неповноти відомостей у заяві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 xml:space="preserve">Здійснюється програмними засобами, підписується кваліфікованим </w:t>
            </w:r>
            <w:r w:rsidRPr="00372612">
              <w:rPr>
                <w:sz w:val="24"/>
                <w:szCs w:val="24"/>
              </w:rPr>
              <w:lastRenderedPageBreak/>
              <w:t>електронним підписом</w:t>
            </w:r>
            <w:r w:rsidRPr="00372612">
              <w:rPr>
                <w:sz w:val="24"/>
                <w:szCs w:val="24"/>
                <w:lang w:val="uk-UA"/>
              </w:rPr>
              <w:t xml:space="preserve"> </w:t>
            </w:r>
            <w:r w:rsidRPr="00372612">
              <w:rPr>
                <w:sz w:val="24"/>
                <w:szCs w:val="24"/>
              </w:rPr>
              <w:t xml:space="preserve">адміністратора </w:t>
            </w:r>
            <w:r w:rsidRPr="00372612">
              <w:rPr>
                <w:sz w:val="24"/>
                <w:szCs w:val="24"/>
                <w:lang w:val="uk-UA"/>
              </w:rPr>
              <w:t>департамент</w:t>
            </w:r>
            <w:r w:rsidRPr="00372612">
              <w:rPr>
                <w:sz w:val="24"/>
                <w:szCs w:val="24"/>
              </w:rPr>
              <w:t>у надання адміністративних послуг</w:t>
            </w:r>
            <w:r w:rsidRPr="00372612">
              <w:rPr>
                <w:sz w:val="24"/>
                <w:szCs w:val="24"/>
                <w:lang w:val="uk-UA"/>
              </w:rPr>
              <w:t xml:space="preserve"> Миколаївської міської ради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  <w:lang w:val="uk-UA"/>
              </w:rPr>
              <w:lastRenderedPageBreak/>
              <w:t>Департамент надання адміністративних послуг</w:t>
            </w:r>
            <w:r w:rsidRPr="00372612">
              <w:rPr>
                <w:sz w:val="24"/>
                <w:szCs w:val="24"/>
              </w:rPr>
              <w:t xml:space="preserve"> </w:t>
            </w:r>
            <w:r w:rsidRPr="00372612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372612" w:rsidRPr="00372612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 xml:space="preserve">Реєстрація заяви в Єдиній державній електронній системі у сфері будівництва, друк та видача адміністратором </w:t>
            </w:r>
            <w:r w:rsidRPr="00372612">
              <w:rPr>
                <w:sz w:val="24"/>
                <w:szCs w:val="24"/>
                <w:lang w:val="uk-UA"/>
              </w:rPr>
              <w:t>центру</w:t>
            </w:r>
            <w:r w:rsidRPr="00372612">
              <w:rPr>
                <w:sz w:val="24"/>
                <w:szCs w:val="24"/>
              </w:rPr>
              <w:t xml:space="preserve"> надання адміністративних послуг заявникові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372612">
              <w:rPr>
                <w:sz w:val="24"/>
                <w:szCs w:val="24"/>
              </w:rPr>
              <w:t xml:space="preserve"> </w:t>
            </w:r>
            <w:r w:rsidRPr="00372612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372612" w:rsidRPr="00372612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 xml:space="preserve">Розгляд документів та внесення інформації, зазначеної у </w:t>
            </w:r>
            <w:r w:rsidRPr="00372612">
              <w:rPr>
                <w:sz w:val="24"/>
                <w:szCs w:val="24"/>
                <w:lang w:val="uk-UA"/>
              </w:rPr>
              <w:t>повідомленні</w:t>
            </w:r>
            <w:r w:rsidRPr="00372612">
              <w:rPr>
                <w:sz w:val="24"/>
                <w:szCs w:val="24"/>
              </w:rPr>
              <w:t>, до Реєстру будівельної діяльності</w:t>
            </w:r>
            <w:r w:rsidRPr="00372612">
              <w:t xml:space="preserve"> </w:t>
            </w:r>
            <w:r w:rsidRPr="00372612">
              <w:rPr>
                <w:sz w:val="24"/>
                <w:szCs w:val="24"/>
              </w:rPr>
              <w:t>чи повернення документа на доопрацювання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372612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372612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372612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372612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372612">
              <w:rPr>
                <w:bCs/>
                <w:sz w:val="24"/>
                <w:szCs w:val="24"/>
                <w:lang w:val="uk-UA"/>
              </w:rPr>
              <w:t>ДАБК</w:t>
            </w:r>
            <w:r w:rsidRPr="00372612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rPr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>Три робочих дні</w:t>
            </w:r>
          </w:p>
        </w:tc>
      </w:tr>
      <w:tr w:rsidR="00372612" w:rsidRPr="00372612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12" w:rsidRPr="00372612" w:rsidRDefault="00372612" w:rsidP="0037261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2612"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</w:rPr>
              <w:t>Видача результату надання адміністративної послуги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2" w:rsidRPr="00372612" w:rsidRDefault="00372612" w:rsidP="0037261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72612">
              <w:rPr>
                <w:sz w:val="24"/>
                <w:szCs w:val="24"/>
                <w:lang w:val="uk-UA"/>
              </w:rPr>
              <w:t xml:space="preserve">Отримання відомостей (даних)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будівництва, затвердженого </w:t>
            </w:r>
            <w:r w:rsidRPr="00372612">
              <w:rPr>
                <w:sz w:val="24"/>
                <w:szCs w:val="24"/>
              </w:rPr>
              <w:t>постановою Кабінету Міністрів України від 23 червня 2021 р. № 681.</w:t>
            </w:r>
          </w:p>
        </w:tc>
      </w:tr>
    </w:tbl>
    <w:p w:rsidR="00372612" w:rsidRPr="00372612" w:rsidRDefault="00372612" w:rsidP="00372612">
      <w:pPr>
        <w:rPr>
          <w:sz w:val="24"/>
          <w:szCs w:val="24"/>
          <w:lang w:val="uk-UA"/>
        </w:rPr>
      </w:pPr>
      <w:r w:rsidRPr="00372612">
        <w:rPr>
          <w:sz w:val="22"/>
          <w:szCs w:val="22"/>
        </w:rPr>
        <w:t xml:space="preserve"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</w:t>
      </w:r>
      <w:r w:rsidRPr="00372612">
        <w:rPr>
          <w:sz w:val="22"/>
          <w:szCs w:val="22"/>
        </w:rPr>
        <w:lastRenderedPageBreak/>
        <w:t>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 2Дії або бездіяльність посадової особи</w:t>
      </w:r>
      <w:r w:rsidRPr="00372612">
        <w:rPr>
          <w:sz w:val="22"/>
          <w:szCs w:val="22"/>
          <w:lang w:val="uk-UA"/>
        </w:rPr>
        <w:t xml:space="preserve"> </w:t>
      </w:r>
      <w:r w:rsidRPr="00372612">
        <w:rPr>
          <w:sz w:val="22"/>
          <w:szCs w:val="22"/>
        </w:rPr>
        <w:t>можуть бути оскаржені до суду в порядку, встановленому</w:t>
      </w:r>
      <w:r w:rsidRPr="00372612">
        <w:rPr>
          <w:sz w:val="22"/>
          <w:szCs w:val="22"/>
          <w:lang w:val="uk-UA"/>
        </w:rPr>
        <w:t xml:space="preserve"> законом.</w:t>
      </w:r>
    </w:p>
    <w:p w:rsidR="00372612" w:rsidRPr="00372612" w:rsidRDefault="00372612" w:rsidP="00372612">
      <w:pPr>
        <w:rPr>
          <w:sz w:val="24"/>
          <w:szCs w:val="24"/>
          <w:lang w:val="uk-UA"/>
        </w:rPr>
      </w:pPr>
    </w:p>
    <w:p w:rsidR="00372612" w:rsidRPr="00372612" w:rsidRDefault="00372612" w:rsidP="00372612">
      <w:pPr>
        <w:rPr>
          <w:sz w:val="24"/>
          <w:szCs w:val="24"/>
          <w:lang w:val="uk-UA"/>
        </w:rPr>
      </w:pPr>
    </w:p>
    <w:p w:rsidR="00372612" w:rsidRPr="00372612" w:rsidRDefault="00372612" w:rsidP="00372612">
      <w:pPr>
        <w:rPr>
          <w:sz w:val="24"/>
          <w:szCs w:val="24"/>
          <w:lang w:val="uk-UA"/>
        </w:rPr>
      </w:pPr>
    </w:p>
    <w:p w:rsidR="00372612" w:rsidRPr="00372612" w:rsidRDefault="00372612" w:rsidP="00372612">
      <w:pPr>
        <w:rPr>
          <w:sz w:val="24"/>
          <w:szCs w:val="24"/>
          <w:lang w:val="uk-UA"/>
        </w:rPr>
      </w:pPr>
    </w:p>
    <w:p w:rsidR="00372612" w:rsidRPr="00372612" w:rsidRDefault="00372612" w:rsidP="00372612">
      <w:pPr>
        <w:rPr>
          <w:sz w:val="24"/>
          <w:szCs w:val="24"/>
          <w:lang w:val="uk-UA"/>
        </w:rPr>
      </w:pPr>
    </w:p>
    <w:p w:rsidR="00372612" w:rsidRPr="00372612" w:rsidRDefault="00372612" w:rsidP="00372612">
      <w:pPr>
        <w:rPr>
          <w:sz w:val="24"/>
          <w:szCs w:val="24"/>
          <w:lang w:val="uk-UA"/>
        </w:rPr>
      </w:pPr>
    </w:p>
    <w:p w:rsidR="00372612" w:rsidRPr="00372612" w:rsidRDefault="00372612" w:rsidP="00372612">
      <w:pPr>
        <w:rPr>
          <w:sz w:val="24"/>
          <w:szCs w:val="24"/>
          <w:lang w:val="uk-UA"/>
        </w:rPr>
      </w:pPr>
    </w:p>
    <w:p w:rsidR="00B8020D" w:rsidRPr="00893660" w:rsidRDefault="00B8020D" w:rsidP="00893660">
      <w:pPr>
        <w:rPr>
          <w:lang w:val="uk-UA"/>
        </w:rPr>
      </w:pPr>
    </w:p>
    <w:sectPr w:rsidR="00B8020D" w:rsidRPr="00893660" w:rsidSect="004B6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24153"/>
    <w:rsid w:val="000A786B"/>
    <w:rsid w:val="000F4C3F"/>
    <w:rsid w:val="001071E1"/>
    <w:rsid w:val="00171DB1"/>
    <w:rsid w:val="00181AC0"/>
    <w:rsid w:val="0020729E"/>
    <w:rsid w:val="00216C86"/>
    <w:rsid w:val="00372612"/>
    <w:rsid w:val="00420581"/>
    <w:rsid w:val="004B6ADF"/>
    <w:rsid w:val="00501373"/>
    <w:rsid w:val="0051384F"/>
    <w:rsid w:val="00533181"/>
    <w:rsid w:val="00656447"/>
    <w:rsid w:val="00683B2A"/>
    <w:rsid w:val="007778F0"/>
    <w:rsid w:val="00794356"/>
    <w:rsid w:val="007C79F7"/>
    <w:rsid w:val="00810E53"/>
    <w:rsid w:val="00825B2A"/>
    <w:rsid w:val="00872A35"/>
    <w:rsid w:val="00893660"/>
    <w:rsid w:val="008D1D1B"/>
    <w:rsid w:val="008E7A0A"/>
    <w:rsid w:val="00A54377"/>
    <w:rsid w:val="00A57550"/>
    <w:rsid w:val="00AD6474"/>
    <w:rsid w:val="00AE43A6"/>
    <w:rsid w:val="00AF00AA"/>
    <w:rsid w:val="00B668AA"/>
    <w:rsid w:val="00B8020D"/>
    <w:rsid w:val="00C9432F"/>
    <w:rsid w:val="00CB0059"/>
    <w:rsid w:val="00D56E79"/>
    <w:rsid w:val="00E15A9E"/>
    <w:rsid w:val="00E2346F"/>
    <w:rsid w:val="00F804E3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2025-01-10T07:00:00Z</dcterms:created>
  <dcterms:modified xsi:type="dcterms:W3CDTF">2025-01-10T07:00:00Z</dcterms:modified>
</cp:coreProperties>
</file>