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0FD1" w14:textId="796256F9" w:rsidR="00411E9E" w:rsidRPr="00411E9E" w:rsidRDefault="00411E9E" w:rsidP="00411E9E">
      <w:pPr>
        <w:pStyle w:val="Default"/>
        <w:spacing w:line="360" w:lineRule="auto"/>
        <w:jc w:val="center"/>
        <w:rPr>
          <w:sz w:val="28"/>
          <w:szCs w:val="28"/>
        </w:rPr>
      </w:pPr>
      <w:r w:rsidRPr="00411E9E">
        <w:rPr>
          <w:b/>
          <w:bCs/>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02746403" w14:textId="77777777" w:rsidR="00411E9E" w:rsidRDefault="00411E9E" w:rsidP="00411E9E">
      <w:pPr>
        <w:pStyle w:val="Default"/>
        <w:spacing w:line="360" w:lineRule="auto"/>
        <w:jc w:val="both"/>
        <w:rPr>
          <w:sz w:val="28"/>
          <w:szCs w:val="28"/>
        </w:rPr>
      </w:pPr>
    </w:p>
    <w:p w14:paraId="28F1872A" w14:textId="4CAF76FB" w:rsidR="00411E9E" w:rsidRPr="00411E9E" w:rsidRDefault="00411E9E" w:rsidP="00411E9E">
      <w:pPr>
        <w:pStyle w:val="Default"/>
        <w:spacing w:line="360" w:lineRule="auto"/>
        <w:ind w:firstLine="708"/>
        <w:jc w:val="both"/>
        <w:rPr>
          <w:sz w:val="28"/>
          <w:szCs w:val="28"/>
        </w:rPr>
      </w:pPr>
      <w:r w:rsidRPr="00411E9E">
        <w:rPr>
          <w:sz w:val="28"/>
          <w:szCs w:val="28"/>
        </w:rPr>
        <w:t xml:space="preserve">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 </w:t>
      </w:r>
    </w:p>
    <w:p w14:paraId="54DB1F9D"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При здійсненні моніторингу основну увагу належить приділяти заходам передбаченим в сфері охороні навколишнього природного середовища. </w:t>
      </w:r>
    </w:p>
    <w:p w14:paraId="75589D34"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Організація моніторингу вимагає визначення того, хто повинен здійснювати моніторинг, хто повинен забезпечувати доступ до результатів, що має бути предметом моніторингу, яка інформація повинна оприлюднюватися (безпосередні дані вимірювань або результати їх аналізу), де слід здійснювати моніторинг, з якою періодичністю й протягом якого часу, коли слід оприлюднити результати, які методи моніторингу та поширення інформації слід використовувати. 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Для організації моніторингу виконання програми по кожному запланованому до виконання заходу визначено відповідального виконавця – структурний підрозділ Миколаївської міської ради, який повинен здійснювати моніторинг ефективності впровадження заходів Програми. </w:t>
      </w:r>
    </w:p>
    <w:p w14:paraId="6393C58E"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Підсумки моніторингу підводяться один раз рік у вигляді звітів. Фіксуються та аналізуються: </w:t>
      </w:r>
    </w:p>
    <w:p w14:paraId="370EC78E"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а) ступінь виконання кожного завдання проектах; </w:t>
      </w:r>
    </w:p>
    <w:p w14:paraId="4D0A6CCD"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б) невиконані завдання, причини відхилення, пропозиції; </w:t>
      </w:r>
    </w:p>
    <w:p w14:paraId="23FCC2A0"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в) дані за індикаторами, що відображають результат реалізації проектів; </w:t>
      </w:r>
    </w:p>
    <w:p w14:paraId="32C338E9"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г) оцінка потреб у фінансуванні; </w:t>
      </w:r>
    </w:p>
    <w:p w14:paraId="066B12BF" w14:textId="77777777" w:rsidR="00411E9E" w:rsidRPr="00411E9E" w:rsidRDefault="00411E9E" w:rsidP="00411E9E">
      <w:pPr>
        <w:pStyle w:val="Default"/>
        <w:spacing w:line="360" w:lineRule="auto"/>
        <w:ind w:firstLine="708"/>
        <w:jc w:val="both"/>
        <w:rPr>
          <w:sz w:val="28"/>
          <w:szCs w:val="28"/>
        </w:rPr>
      </w:pPr>
      <w:r w:rsidRPr="00411E9E">
        <w:rPr>
          <w:sz w:val="28"/>
          <w:szCs w:val="28"/>
        </w:rPr>
        <w:t xml:space="preserve">д) пропозиції щодо вдосконалення діючої системи моніторингу. 111 </w:t>
      </w:r>
    </w:p>
    <w:p w14:paraId="54BAE388" w14:textId="77777777" w:rsidR="00411E9E" w:rsidRPr="00411E9E" w:rsidRDefault="00411E9E" w:rsidP="00411E9E">
      <w:pPr>
        <w:pStyle w:val="Default"/>
        <w:spacing w:line="360" w:lineRule="auto"/>
        <w:jc w:val="both"/>
        <w:rPr>
          <w:color w:val="auto"/>
          <w:sz w:val="28"/>
          <w:szCs w:val="28"/>
        </w:rPr>
      </w:pPr>
    </w:p>
    <w:p w14:paraId="464F4FF5" w14:textId="462D7EFC" w:rsidR="00092000" w:rsidRDefault="00411E9E" w:rsidP="00411E9E">
      <w:pPr>
        <w:spacing w:after="0" w:line="360" w:lineRule="auto"/>
        <w:jc w:val="both"/>
        <w:rPr>
          <w:rFonts w:ascii="Times New Roman" w:hAnsi="Times New Roman" w:cs="Times New Roman"/>
          <w:sz w:val="28"/>
          <w:szCs w:val="28"/>
        </w:rPr>
      </w:pPr>
      <w:r w:rsidRPr="00411E9E">
        <w:rPr>
          <w:rFonts w:ascii="Times New Roman" w:hAnsi="Times New Roman" w:cs="Times New Roman"/>
          <w:sz w:val="28"/>
          <w:szCs w:val="28"/>
        </w:rPr>
        <w:lastRenderedPageBreak/>
        <w:t>Таблиця 9.1 - цільові індикатори, які передбачається досягти в короткостроковій перспективі</w:t>
      </w:r>
    </w:p>
    <w:tbl>
      <w:tblPr>
        <w:tblStyle w:val="a3"/>
        <w:tblW w:w="0" w:type="auto"/>
        <w:tblLook w:val="04A0" w:firstRow="1" w:lastRow="0" w:firstColumn="1" w:lastColumn="0" w:noHBand="0" w:noVBand="1"/>
      </w:tblPr>
      <w:tblGrid>
        <w:gridCol w:w="2314"/>
        <w:gridCol w:w="2959"/>
        <w:gridCol w:w="2205"/>
        <w:gridCol w:w="2151"/>
      </w:tblGrid>
      <w:tr w:rsidR="00411E9E" w14:paraId="63E1F68A" w14:textId="77777777" w:rsidTr="00411E9E">
        <w:tc>
          <w:tcPr>
            <w:tcW w:w="2314" w:type="dxa"/>
          </w:tcPr>
          <w:p w14:paraId="57C892E1" w14:textId="6123C916" w:rsidR="00411E9E" w:rsidRDefault="00411E9E" w:rsidP="00411E9E">
            <w:pPr>
              <w:jc w:val="center"/>
              <w:rPr>
                <w:rFonts w:ascii="Times New Roman" w:hAnsi="Times New Roman" w:cs="Times New Roman"/>
                <w:sz w:val="28"/>
                <w:szCs w:val="28"/>
              </w:rPr>
            </w:pPr>
            <w:r w:rsidRPr="00411E9E">
              <w:rPr>
                <w:rFonts w:ascii="Times New Roman" w:hAnsi="Times New Roman" w:cs="Times New Roman"/>
                <w:sz w:val="28"/>
                <w:szCs w:val="28"/>
              </w:rPr>
              <w:t>Ціль</w:t>
            </w:r>
          </w:p>
        </w:tc>
        <w:tc>
          <w:tcPr>
            <w:tcW w:w="2959" w:type="dxa"/>
          </w:tcPr>
          <w:p w14:paraId="44B7A7CA" w14:textId="7B6E8E58" w:rsidR="00411E9E" w:rsidRDefault="00411E9E" w:rsidP="00411E9E">
            <w:pPr>
              <w:jc w:val="center"/>
              <w:rPr>
                <w:rFonts w:ascii="Times New Roman" w:hAnsi="Times New Roman" w:cs="Times New Roman"/>
                <w:sz w:val="28"/>
                <w:szCs w:val="28"/>
              </w:rPr>
            </w:pPr>
            <w:r w:rsidRPr="00411E9E">
              <w:rPr>
                <w:rFonts w:ascii="Times New Roman" w:hAnsi="Times New Roman" w:cs="Times New Roman"/>
                <w:sz w:val="28"/>
                <w:szCs w:val="28"/>
              </w:rPr>
              <w:t>Індикатор</w:t>
            </w:r>
          </w:p>
        </w:tc>
        <w:tc>
          <w:tcPr>
            <w:tcW w:w="2205" w:type="dxa"/>
          </w:tcPr>
          <w:p w14:paraId="54ACD95B" w14:textId="495D125D" w:rsidR="00411E9E" w:rsidRDefault="00411E9E" w:rsidP="00411E9E">
            <w:pPr>
              <w:jc w:val="center"/>
              <w:rPr>
                <w:rFonts w:ascii="Times New Roman" w:hAnsi="Times New Roman" w:cs="Times New Roman"/>
                <w:sz w:val="28"/>
                <w:szCs w:val="28"/>
              </w:rPr>
            </w:pPr>
            <w:r w:rsidRPr="00411E9E">
              <w:rPr>
                <w:rFonts w:ascii="Times New Roman" w:hAnsi="Times New Roman" w:cs="Times New Roman"/>
                <w:sz w:val="28"/>
                <w:szCs w:val="28"/>
              </w:rPr>
              <w:t>Одиниця виміру</w:t>
            </w:r>
          </w:p>
        </w:tc>
        <w:tc>
          <w:tcPr>
            <w:tcW w:w="2151" w:type="dxa"/>
          </w:tcPr>
          <w:p w14:paraId="061B6442" w14:textId="69C6BA4F" w:rsidR="00411E9E" w:rsidRDefault="00411E9E" w:rsidP="00411E9E">
            <w:pPr>
              <w:jc w:val="center"/>
              <w:rPr>
                <w:rFonts w:ascii="Times New Roman" w:hAnsi="Times New Roman" w:cs="Times New Roman"/>
                <w:sz w:val="28"/>
                <w:szCs w:val="28"/>
              </w:rPr>
            </w:pPr>
            <w:r w:rsidRPr="00411E9E">
              <w:rPr>
                <w:rFonts w:ascii="Times New Roman" w:hAnsi="Times New Roman" w:cs="Times New Roman"/>
                <w:sz w:val="28"/>
                <w:szCs w:val="28"/>
              </w:rPr>
              <w:t>2024</w:t>
            </w:r>
          </w:p>
        </w:tc>
      </w:tr>
      <w:tr w:rsidR="00411E9E" w14:paraId="04A93771" w14:textId="77777777" w:rsidTr="00411E9E">
        <w:tc>
          <w:tcPr>
            <w:tcW w:w="2314" w:type="dxa"/>
          </w:tcPr>
          <w:p w14:paraId="6EBBFFAB" w14:textId="6E46202D" w:rsidR="00411E9E" w:rsidRDefault="00411E9E" w:rsidP="00411E9E">
            <w:pPr>
              <w:rPr>
                <w:rFonts w:ascii="Times New Roman" w:hAnsi="Times New Roman" w:cs="Times New Roman"/>
                <w:sz w:val="28"/>
                <w:szCs w:val="28"/>
              </w:rPr>
            </w:pPr>
            <w:r w:rsidRPr="00411E9E">
              <w:rPr>
                <w:rFonts w:ascii="Times New Roman" w:hAnsi="Times New Roman" w:cs="Times New Roman"/>
                <w:sz w:val="28"/>
                <w:szCs w:val="28"/>
              </w:rPr>
              <w:t>зменшення забруднення атмосферного повітря від пересувних джерел, пропаганда здорового способу життя</w:t>
            </w:r>
          </w:p>
        </w:tc>
        <w:tc>
          <w:tcPr>
            <w:tcW w:w="2959" w:type="dxa"/>
          </w:tcPr>
          <w:p w14:paraId="25752D52" w14:textId="0BF35AD7" w:rsidR="00411E9E" w:rsidRDefault="00411E9E" w:rsidP="00411E9E">
            <w:pPr>
              <w:pStyle w:val="Default"/>
              <w:rPr>
                <w:sz w:val="28"/>
                <w:szCs w:val="28"/>
              </w:rPr>
            </w:pPr>
            <w:r w:rsidRPr="00411E9E">
              <w:rPr>
                <w:sz w:val="28"/>
                <w:szCs w:val="28"/>
              </w:rPr>
              <w:t xml:space="preserve">- будівництво велосипедної доріжки </w:t>
            </w:r>
          </w:p>
          <w:p w14:paraId="11F0B124" w14:textId="77777777" w:rsidR="00411E9E" w:rsidRPr="00411E9E" w:rsidRDefault="00411E9E" w:rsidP="00411E9E">
            <w:pPr>
              <w:pStyle w:val="Default"/>
              <w:rPr>
                <w:sz w:val="28"/>
                <w:szCs w:val="28"/>
              </w:rPr>
            </w:pPr>
          </w:p>
          <w:p w14:paraId="69B2D070" w14:textId="77777777" w:rsidR="00411E9E" w:rsidRPr="00411E9E" w:rsidRDefault="00411E9E" w:rsidP="00411E9E">
            <w:pPr>
              <w:pStyle w:val="Default"/>
              <w:rPr>
                <w:sz w:val="28"/>
                <w:szCs w:val="28"/>
              </w:rPr>
            </w:pPr>
            <w:r w:rsidRPr="00411E9E">
              <w:rPr>
                <w:sz w:val="28"/>
                <w:szCs w:val="28"/>
              </w:rPr>
              <w:t xml:space="preserve">- будівництво нової тролейбусної лінії </w:t>
            </w:r>
          </w:p>
          <w:p w14:paraId="3D4C46C5" w14:textId="77777777" w:rsidR="00411E9E" w:rsidRDefault="00411E9E" w:rsidP="00411E9E">
            <w:pPr>
              <w:rPr>
                <w:rFonts w:ascii="Times New Roman" w:hAnsi="Times New Roman" w:cs="Times New Roman"/>
                <w:sz w:val="28"/>
                <w:szCs w:val="28"/>
              </w:rPr>
            </w:pPr>
          </w:p>
        </w:tc>
        <w:tc>
          <w:tcPr>
            <w:tcW w:w="2205" w:type="dxa"/>
          </w:tcPr>
          <w:p w14:paraId="534466DC" w14:textId="23197A01" w:rsidR="00411E9E" w:rsidRPr="00411E9E" w:rsidRDefault="00411E9E" w:rsidP="00411E9E">
            <w:pPr>
              <w:pStyle w:val="Default"/>
              <w:jc w:val="center"/>
              <w:rPr>
                <w:sz w:val="28"/>
                <w:szCs w:val="28"/>
              </w:rPr>
            </w:pPr>
            <w:r w:rsidRPr="00411E9E">
              <w:rPr>
                <w:sz w:val="28"/>
                <w:szCs w:val="28"/>
              </w:rPr>
              <w:t>м</w:t>
            </w:r>
          </w:p>
          <w:p w14:paraId="36C7CAC2" w14:textId="77777777" w:rsidR="00411E9E" w:rsidRDefault="00411E9E" w:rsidP="00411E9E">
            <w:pPr>
              <w:jc w:val="center"/>
              <w:rPr>
                <w:rFonts w:ascii="Times New Roman" w:hAnsi="Times New Roman" w:cs="Times New Roman"/>
                <w:sz w:val="28"/>
                <w:szCs w:val="28"/>
              </w:rPr>
            </w:pPr>
          </w:p>
          <w:p w14:paraId="693923AB" w14:textId="77777777" w:rsidR="00411E9E" w:rsidRDefault="00411E9E" w:rsidP="00411E9E">
            <w:pPr>
              <w:jc w:val="center"/>
              <w:rPr>
                <w:rFonts w:ascii="Times New Roman" w:hAnsi="Times New Roman" w:cs="Times New Roman"/>
                <w:sz w:val="28"/>
                <w:szCs w:val="28"/>
              </w:rPr>
            </w:pPr>
          </w:p>
          <w:p w14:paraId="1A1F84A9" w14:textId="77777777" w:rsidR="00411E9E" w:rsidRDefault="00411E9E" w:rsidP="00411E9E">
            <w:pPr>
              <w:jc w:val="center"/>
              <w:rPr>
                <w:rFonts w:ascii="Times New Roman" w:hAnsi="Times New Roman" w:cs="Times New Roman"/>
                <w:sz w:val="28"/>
                <w:szCs w:val="28"/>
              </w:rPr>
            </w:pPr>
          </w:p>
          <w:p w14:paraId="3243D2F4" w14:textId="501A403F" w:rsidR="00411E9E" w:rsidRDefault="00411E9E" w:rsidP="00411E9E">
            <w:pPr>
              <w:jc w:val="center"/>
              <w:rPr>
                <w:rFonts w:ascii="Times New Roman" w:hAnsi="Times New Roman" w:cs="Times New Roman"/>
                <w:sz w:val="28"/>
                <w:szCs w:val="28"/>
              </w:rPr>
            </w:pPr>
            <w:r w:rsidRPr="00411E9E">
              <w:rPr>
                <w:rFonts w:ascii="Times New Roman" w:hAnsi="Times New Roman" w:cs="Times New Roman"/>
                <w:sz w:val="28"/>
                <w:szCs w:val="28"/>
              </w:rPr>
              <w:t>об’єктів</w:t>
            </w:r>
          </w:p>
        </w:tc>
        <w:tc>
          <w:tcPr>
            <w:tcW w:w="2151" w:type="dxa"/>
          </w:tcPr>
          <w:p w14:paraId="6EAB0142" w14:textId="236A4C0F" w:rsidR="00411E9E" w:rsidRPr="00411E9E" w:rsidRDefault="00411E9E" w:rsidP="00411E9E">
            <w:pPr>
              <w:pStyle w:val="Default"/>
              <w:jc w:val="center"/>
              <w:rPr>
                <w:sz w:val="28"/>
                <w:szCs w:val="28"/>
              </w:rPr>
            </w:pPr>
            <w:r w:rsidRPr="00411E9E">
              <w:rPr>
                <w:sz w:val="28"/>
                <w:szCs w:val="28"/>
              </w:rPr>
              <w:t>4200</w:t>
            </w:r>
          </w:p>
          <w:p w14:paraId="608249C4" w14:textId="77777777" w:rsidR="00411E9E" w:rsidRDefault="00411E9E" w:rsidP="00411E9E">
            <w:pPr>
              <w:jc w:val="center"/>
              <w:rPr>
                <w:rFonts w:ascii="Times New Roman" w:hAnsi="Times New Roman" w:cs="Times New Roman"/>
                <w:sz w:val="28"/>
                <w:szCs w:val="28"/>
              </w:rPr>
            </w:pPr>
          </w:p>
          <w:p w14:paraId="304141A9" w14:textId="77777777" w:rsidR="00411E9E" w:rsidRDefault="00411E9E" w:rsidP="00411E9E">
            <w:pPr>
              <w:jc w:val="center"/>
              <w:rPr>
                <w:rFonts w:ascii="Times New Roman" w:hAnsi="Times New Roman" w:cs="Times New Roman"/>
                <w:sz w:val="28"/>
                <w:szCs w:val="28"/>
              </w:rPr>
            </w:pPr>
          </w:p>
          <w:p w14:paraId="32AFF367" w14:textId="77777777" w:rsidR="00411E9E" w:rsidRDefault="00411E9E" w:rsidP="00411E9E">
            <w:pPr>
              <w:jc w:val="center"/>
              <w:rPr>
                <w:rFonts w:ascii="Times New Roman" w:hAnsi="Times New Roman" w:cs="Times New Roman"/>
                <w:sz w:val="28"/>
                <w:szCs w:val="28"/>
              </w:rPr>
            </w:pPr>
          </w:p>
          <w:p w14:paraId="6F0096E1" w14:textId="5280CFC7" w:rsidR="00411E9E" w:rsidRDefault="00411E9E" w:rsidP="00411E9E">
            <w:pPr>
              <w:jc w:val="center"/>
              <w:rPr>
                <w:rFonts w:ascii="Times New Roman" w:hAnsi="Times New Roman" w:cs="Times New Roman"/>
                <w:sz w:val="28"/>
                <w:szCs w:val="28"/>
              </w:rPr>
            </w:pPr>
            <w:r w:rsidRPr="00411E9E">
              <w:rPr>
                <w:rFonts w:ascii="Times New Roman" w:hAnsi="Times New Roman" w:cs="Times New Roman"/>
                <w:sz w:val="28"/>
                <w:szCs w:val="28"/>
              </w:rPr>
              <w:t>1</w:t>
            </w:r>
          </w:p>
        </w:tc>
      </w:tr>
      <w:tr w:rsidR="00411E9E" w14:paraId="7B0ED27C" w14:textId="77777777" w:rsidTr="00411E9E">
        <w:tc>
          <w:tcPr>
            <w:tcW w:w="2314" w:type="dxa"/>
          </w:tcPr>
          <w:p w14:paraId="6AC0ADB5" w14:textId="236566B1" w:rsidR="00411E9E" w:rsidRDefault="00411E9E" w:rsidP="00411E9E">
            <w:pPr>
              <w:rPr>
                <w:rFonts w:ascii="Times New Roman" w:hAnsi="Times New Roman" w:cs="Times New Roman"/>
                <w:sz w:val="28"/>
                <w:szCs w:val="28"/>
              </w:rPr>
            </w:pPr>
            <w:r w:rsidRPr="00411E9E">
              <w:rPr>
                <w:rFonts w:ascii="Times New Roman" w:hAnsi="Times New Roman" w:cs="Times New Roman"/>
                <w:sz w:val="28"/>
                <w:szCs w:val="28"/>
              </w:rPr>
              <w:t>зменшення обсягів скидів стічних вод та припинити скид забруднених стоків</w:t>
            </w:r>
          </w:p>
        </w:tc>
        <w:tc>
          <w:tcPr>
            <w:tcW w:w="2959" w:type="dxa"/>
          </w:tcPr>
          <w:p w14:paraId="4A1993F8" w14:textId="77777777" w:rsidR="00411E9E" w:rsidRPr="00411E9E" w:rsidRDefault="00411E9E" w:rsidP="00411E9E">
            <w:pPr>
              <w:pStyle w:val="Default"/>
              <w:rPr>
                <w:sz w:val="28"/>
                <w:szCs w:val="28"/>
              </w:rPr>
            </w:pPr>
            <w:r w:rsidRPr="00411E9E">
              <w:rPr>
                <w:sz w:val="28"/>
                <w:szCs w:val="28"/>
              </w:rPr>
              <w:t xml:space="preserve">- будівництво та реконструкція каналізаційних мереж і очисних споруд каналізації </w:t>
            </w:r>
          </w:p>
          <w:p w14:paraId="524E64B7" w14:textId="77777777" w:rsidR="00411E9E" w:rsidRPr="00411E9E" w:rsidRDefault="00411E9E" w:rsidP="00411E9E">
            <w:pPr>
              <w:pStyle w:val="Default"/>
              <w:rPr>
                <w:sz w:val="28"/>
                <w:szCs w:val="28"/>
              </w:rPr>
            </w:pPr>
            <w:r w:rsidRPr="00411E9E">
              <w:rPr>
                <w:sz w:val="28"/>
                <w:szCs w:val="28"/>
              </w:rPr>
              <w:t xml:space="preserve">- реконструкція насосної станції каналізації </w:t>
            </w:r>
          </w:p>
          <w:p w14:paraId="7CD4F9C7" w14:textId="7699F130" w:rsidR="00411E9E" w:rsidRDefault="00411E9E" w:rsidP="00411E9E">
            <w:pPr>
              <w:rPr>
                <w:rFonts w:ascii="Times New Roman" w:hAnsi="Times New Roman" w:cs="Times New Roman"/>
                <w:sz w:val="28"/>
                <w:szCs w:val="28"/>
              </w:rPr>
            </w:pPr>
            <w:r w:rsidRPr="00411E9E">
              <w:rPr>
                <w:rFonts w:ascii="Times New Roman" w:hAnsi="Times New Roman" w:cs="Times New Roman"/>
                <w:sz w:val="28"/>
                <w:szCs w:val="28"/>
              </w:rPr>
              <w:t xml:space="preserve">- реконструкція глибоководного випуску скидного колектору від </w:t>
            </w:r>
            <w:r w:rsidRPr="00411E9E">
              <w:rPr>
                <w:rFonts w:ascii="Times New Roman" w:hAnsi="Times New Roman" w:cs="Times New Roman"/>
                <w:sz w:val="28"/>
                <w:szCs w:val="28"/>
              </w:rPr>
              <w:t>міських</w:t>
            </w:r>
            <w:r w:rsidRPr="00411E9E">
              <w:rPr>
                <w:rFonts w:ascii="Times New Roman" w:hAnsi="Times New Roman" w:cs="Times New Roman"/>
                <w:sz w:val="28"/>
                <w:szCs w:val="28"/>
              </w:rPr>
              <w:t xml:space="preserve"> очисних споруд каналізації</w:t>
            </w:r>
          </w:p>
        </w:tc>
        <w:tc>
          <w:tcPr>
            <w:tcW w:w="2205" w:type="dxa"/>
          </w:tcPr>
          <w:p w14:paraId="3239EED7" w14:textId="77777777" w:rsidR="00411E9E" w:rsidRPr="00411E9E" w:rsidRDefault="00411E9E" w:rsidP="00411E9E">
            <w:pPr>
              <w:pStyle w:val="Default"/>
              <w:jc w:val="both"/>
              <w:rPr>
                <w:sz w:val="28"/>
                <w:szCs w:val="28"/>
              </w:rPr>
            </w:pPr>
            <w:r w:rsidRPr="00411E9E">
              <w:rPr>
                <w:sz w:val="28"/>
                <w:szCs w:val="28"/>
              </w:rPr>
              <w:t xml:space="preserve">об’єктів </w:t>
            </w:r>
          </w:p>
          <w:p w14:paraId="2CE4CE53" w14:textId="77777777" w:rsidR="00411E9E" w:rsidRDefault="00411E9E" w:rsidP="00411E9E">
            <w:pPr>
              <w:pStyle w:val="Default"/>
              <w:jc w:val="both"/>
              <w:rPr>
                <w:sz w:val="28"/>
                <w:szCs w:val="28"/>
              </w:rPr>
            </w:pPr>
          </w:p>
          <w:p w14:paraId="0EE927FF" w14:textId="77777777" w:rsidR="00411E9E" w:rsidRDefault="00411E9E" w:rsidP="00411E9E">
            <w:pPr>
              <w:pStyle w:val="Default"/>
              <w:jc w:val="both"/>
              <w:rPr>
                <w:sz w:val="28"/>
                <w:szCs w:val="28"/>
              </w:rPr>
            </w:pPr>
          </w:p>
          <w:p w14:paraId="7BB9649C" w14:textId="77777777" w:rsidR="00411E9E" w:rsidRDefault="00411E9E" w:rsidP="00411E9E">
            <w:pPr>
              <w:pStyle w:val="Default"/>
              <w:jc w:val="both"/>
              <w:rPr>
                <w:sz w:val="28"/>
                <w:szCs w:val="28"/>
              </w:rPr>
            </w:pPr>
          </w:p>
          <w:p w14:paraId="7A374781" w14:textId="77777777" w:rsidR="00411E9E" w:rsidRDefault="00411E9E" w:rsidP="00411E9E">
            <w:pPr>
              <w:pStyle w:val="Default"/>
              <w:jc w:val="both"/>
              <w:rPr>
                <w:sz w:val="28"/>
                <w:szCs w:val="28"/>
              </w:rPr>
            </w:pPr>
          </w:p>
          <w:p w14:paraId="7FF6213A" w14:textId="77777777" w:rsidR="00411E9E" w:rsidRDefault="00411E9E" w:rsidP="00411E9E">
            <w:pPr>
              <w:pStyle w:val="Default"/>
              <w:jc w:val="both"/>
              <w:rPr>
                <w:sz w:val="28"/>
                <w:szCs w:val="28"/>
              </w:rPr>
            </w:pPr>
          </w:p>
          <w:p w14:paraId="738C86AB" w14:textId="35BF1E31" w:rsidR="00411E9E" w:rsidRPr="00411E9E" w:rsidRDefault="00411E9E" w:rsidP="00411E9E">
            <w:pPr>
              <w:pStyle w:val="Default"/>
              <w:jc w:val="both"/>
              <w:rPr>
                <w:sz w:val="28"/>
                <w:szCs w:val="28"/>
              </w:rPr>
            </w:pPr>
            <w:r w:rsidRPr="00411E9E">
              <w:rPr>
                <w:sz w:val="28"/>
                <w:szCs w:val="28"/>
              </w:rPr>
              <w:t xml:space="preserve">об’єктів </w:t>
            </w:r>
          </w:p>
          <w:p w14:paraId="781222CB" w14:textId="77777777" w:rsidR="00411E9E" w:rsidRDefault="00411E9E" w:rsidP="00411E9E">
            <w:pPr>
              <w:jc w:val="both"/>
              <w:rPr>
                <w:rFonts w:ascii="Times New Roman" w:hAnsi="Times New Roman" w:cs="Times New Roman"/>
                <w:sz w:val="28"/>
                <w:szCs w:val="28"/>
              </w:rPr>
            </w:pPr>
          </w:p>
          <w:p w14:paraId="6F391AC0" w14:textId="77777777" w:rsidR="00411E9E" w:rsidRDefault="00411E9E" w:rsidP="00411E9E">
            <w:pPr>
              <w:jc w:val="both"/>
              <w:rPr>
                <w:rFonts w:ascii="Times New Roman" w:hAnsi="Times New Roman" w:cs="Times New Roman"/>
                <w:sz w:val="28"/>
                <w:szCs w:val="28"/>
              </w:rPr>
            </w:pPr>
          </w:p>
          <w:p w14:paraId="117F3F42" w14:textId="6ACDAB7F" w:rsidR="00411E9E" w:rsidRDefault="00411E9E" w:rsidP="00411E9E">
            <w:pPr>
              <w:jc w:val="both"/>
              <w:rPr>
                <w:rFonts w:ascii="Times New Roman" w:hAnsi="Times New Roman" w:cs="Times New Roman"/>
                <w:sz w:val="28"/>
                <w:szCs w:val="28"/>
              </w:rPr>
            </w:pPr>
            <w:r w:rsidRPr="00411E9E">
              <w:rPr>
                <w:rFonts w:ascii="Times New Roman" w:hAnsi="Times New Roman" w:cs="Times New Roman"/>
                <w:sz w:val="28"/>
                <w:szCs w:val="28"/>
              </w:rPr>
              <w:t>км</w:t>
            </w:r>
          </w:p>
        </w:tc>
        <w:tc>
          <w:tcPr>
            <w:tcW w:w="2151" w:type="dxa"/>
          </w:tcPr>
          <w:p w14:paraId="4DD05E1A" w14:textId="77777777" w:rsidR="00411E9E" w:rsidRPr="00411E9E" w:rsidRDefault="00411E9E" w:rsidP="00411E9E">
            <w:pPr>
              <w:pStyle w:val="Default"/>
              <w:jc w:val="both"/>
              <w:rPr>
                <w:sz w:val="28"/>
                <w:szCs w:val="28"/>
              </w:rPr>
            </w:pPr>
            <w:r w:rsidRPr="00411E9E">
              <w:rPr>
                <w:sz w:val="28"/>
                <w:szCs w:val="28"/>
              </w:rPr>
              <w:t xml:space="preserve">13 </w:t>
            </w:r>
          </w:p>
          <w:p w14:paraId="0A760D80" w14:textId="77777777" w:rsidR="00411E9E" w:rsidRDefault="00411E9E" w:rsidP="00411E9E">
            <w:pPr>
              <w:pStyle w:val="Default"/>
              <w:jc w:val="both"/>
              <w:rPr>
                <w:sz w:val="28"/>
                <w:szCs w:val="28"/>
              </w:rPr>
            </w:pPr>
          </w:p>
          <w:p w14:paraId="4339B1B3" w14:textId="77777777" w:rsidR="00411E9E" w:rsidRDefault="00411E9E" w:rsidP="00411E9E">
            <w:pPr>
              <w:pStyle w:val="Default"/>
              <w:jc w:val="both"/>
              <w:rPr>
                <w:sz w:val="28"/>
                <w:szCs w:val="28"/>
              </w:rPr>
            </w:pPr>
          </w:p>
          <w:p w14:paraId="494CA003" w14:textId="77777777" w:rsidR="00411E9E" w:rsidRDefault="00411E9E" w:rsidP="00411E9E">
            <w:pPr>
              <w:pStyle w:val="Default"/>
              <w:jc w:val="both"/>
              <w:rPr>
                <w:sz w:val="28"/>
                <w:szCs w:val="28"/>
              </w:rPr>
            </w:pPr>
          </w:p>
          <w:p w14:paraId="68996C7E" w14:textId="77777777" w:rsidR="00411E9E" w:rsidRDefault="00411E9E" w:rsidP="00411E9E">
            <w:pPr>
              <w:pStyle w:val="Default"/>
              <w:jc w:val="both"/>
              <w:rPr>
                <w:sz w:val="28"/>
                <w:szCs w:val="28"/>
              </w:rPr>
            </w:pPr>
          </w:p>
          <w:p w14:paraId="26767E80" w14:textId="77777777" w:rsidR="00411E9E" w:rsidRDefault="00411E9E" w:rsidP="00411E9E">
            <w:pPr>
              <w:pStyle w:val="Default"/>
              <w:jc w:val="both"/>
              <w:rPr>
                <w:sz w:val="28"/>
                <w:szCs w:val="28"/>
              </w:rPr>
            </w:pPr>
          </w:p>
          <w:p w14:paraId="4DB6EB47" w14:textId="60E403E6" w:rsidR="00411E9E" w:rsidRPr="00411E9E" w:rsidRDefault="00411E9E" w:rsidP="00411E9E">
            <w:pPr>
              <w:pStyle w:val="Default"/>
              <w:jc w:val="both"/>
              <w:rPr>
                <w:sz w:val="28"/>
                <w:szCs w:val="28"/>
              </w:rPr>
            </w:pPr>
            <w:r w:rsidRPr="00411E9E">
              <w:rPr>
                <w:sz w:val="28"/>
                <w:szCs w:val="28"/>
              </w:rPr>
              <w:t xml:space="preserve">1 </w:t>
            </w:r>
          </w:p>
          <w:p w14:paraId="635E1AEB" w14:textId="77777777" w:rsidR="00411E9E" w:rsidRDefault="00411E9E" w:rsidP="00411E9E">
            <w:pPr>
              <w:jc w:val="both"/>
              <w:rPr>
                <w:rFonts w:ascii="Times New Roman" w:hAnsi="Times New Roman" w:cs="Times New Roman"/>
                <w:sz w:val="28"/>
                <w:szCs w:val="28"/>
              </w:rPr>
            </w:pPr>
          </w:p>
          <w:p w14:paraId="05785A03" w14:textId="77777777" w:rsidR="00411E9E" w:rsidRDefault="00411E9E" w:rsidP="00411E9E">
            <w:pPr>
              <w:jc w:val="both"/>
              <w:rPr>
                <w:rFonts w:ascii="Times New Roman" w:hAnsi="Times New Roman" w:cs="Times New Roman"/>
                <w:sz w:val="28"/>
                <w:szCs w:val="28"/>
              </w:rPr>
            </w:pPr>
          </w:p>
          <w:p w14:paraId="59AA731C" w14:textId="2C3B9964" w:rsidR="00411E9E" w:rsidRDefault="00411E9E" w:rsidP="00411E9E">
            <w:pPr>
              <w:jc w:val="both"/>
              <w:rPr>
                <w:rFonts w:ascii="Times New Roman" w:hAnsi="Times New Roman" w:cs="Times New Roman"/>
                <w:sz w:val="28"/>
                <w:szCs w:val="28"/>
              </w:rPr>
            </w:pPr>
            <w:r w:rsidRPr="00411E9E">
              <w:rPr>
                <w:rFonts w:ascii="Times New Roman" w:hAnsi="Times New Roman" w:cs="Times New Roman"/>
                <w:sz w:val="28"/>
                <w:szCs w:val="28"/>
              </w:rPr>
              <w:t>1,123</w:t>
            </w:r>
          </w:p>
        </w:tc>
      </w:tr>
      <w:tr w:rsidR="00411E9E" w14:paraId="680876EF" w14:textId="77777777" w:rsidTr="00411E9E">
        <w:tc>
          <w:tcPr>
            <w:tcW w:w="2314" w:type="dxa"/>
          </w:tcPr>
          <w:p w14:paraId="02ADCCAC" w14:textId="3A8C7467" w:rsidR="00411E9E" w:rsidRDefault="00411E9E" w:rsidP="00411E9E">
            <w:pPr>
              <w:rPr>
                <w:rFonts w:ascii="Times New Roman" w:hAnsi="Times New Roman" w:cs="Times New Roman"/>
                <w:sz w:val="28"/>
                <w:szCs w:val="28"/>
              </w:rPr>
            </w:pPr>
            <w:r w:rsidRPr="00411E9E">
              <w:rPr>
                <w:rFonts w:ascii="Times New Roman" w:hAnsi="Times New Roman" w:cs="Times New Roman"/>
                <w:sz w:val="28"/>
                <w:szCs w:val="28"/>
              </w:rPr>
              <w:t>збільшення зелених насаджень, покращення якості зелених зон міста</w:t>
            </w:r>
          </w:p>
        </w:tc>
        <w:tc>
          <w:tcPr>
            <w:tcW w:w="2959" w:type="dxa"/>
          </w:tcPr>
          <w:p w14:paraId="60918C11" w14:textId="0AF5E5E8" w:rsidR="00411E9E" w:rsidRDefault="00411E9E" w:rsidP="00411E9E">
            <w:pPr>
              <w:pStyle w:val="Default"/>
              <w:jc w:val="both"/>
              <w:rPr>
                <w:sz w:val="28"/>
                <w:szCs w:val="28"/>
              </w:rPr>
            </w:pPr>
            <w:r w:rsidRPr="00411E9E">
              <w:rPr>
                <w:sz w:val="28"/>
                <w:szCs w:val="28"/>
              </w:rPr>
              <w:t xml:space="preserve">- реконструкція скверів парків, об’єктів садово-паркового мистецтва, зон рекреаційного призначення </w:t>
            </w:r>
          </w:p>
        </w:tc>
        <w:tc>
          <w:tcPr>
            <w:tcW w:w="2205" w:type="dxa"/>
          </w:tcPr>
          <w:p w14:paraId="3CC80A86" w14:textId="77777777" w:rsidR="00411E9E" w:rsidRPr="00411E9E" w:rsidRDefault="00411E9E" w:rsidP="00411E9E">
            <w:pPr>
              <w:pStyle w:val="Default"/>
              <w:jc w:val="both"/>
              <w:rPr>
                <w:sz w:val="28"/>
                <w:szCs w:val="28"/>
              </w:rPr>
            </w:pPr>
            <w:r w:rsidRPr="00411E9E">
              <w:rPr>
                <w:sz w:val="28"/>
                <w:szCs w:val="28"/>
              </w:rPr>
              <w:t xml:space="preserve">га </w:t>
            </w:r>
          </w:p>
          <w:p w14:paraId="07B75A85" w14:textId="77777777" w:rsidR="00411E9E" w:rsidRDefault="00411E9E" w:rsidP="00411E9E">
            <w:pPr>
              <w:jc w:val="both"/>
              <w:rPr>
                <w:rFonts w:ascii="Times New Roman" w:hAnsi="Times New Roman" w:cs="Times New Roman"/>
                <w:sz w:val="28"/>
                <w:szCs w:val="28"/>
              </w:rPr>
            </w:pPr>
          </w:p>
          <w:p w14:paraId="61CBF379" w14:textId="77777777" w:rsidR="00411E9E" w:rsidRDefault="00411E9E" w:rsidP="00411E9E">
            <w:pPr>
              <w:jc w:val="both"/>
              <w:rPr>
                <w:rFonts w:ascii="Times New Roman" w:hAnsi="Times New Roman" w:cs="Times New Roman"/>
                <w:sz w:val="28"/>
                <w:szCs w:val="28"/>
              </w:rPr>
            </w:pPr>
          </w:p>
          <w:p w14:paraId="3C7B8121" w14:textId="77777777" w:rsidR="00411E9E" w:rsidRDefault="00411E9E" w:rsidP="00411E9E">
            <w:pPr>
              <w:jc w:val="both"/>
              <w:rPr>
                <w:rFonts w:ascii="Times New Roman" w:hAnsi="Times New Roman" w:cs="Times New Roman"/>
                <w:sz w:val="28"/>
                <w:szCs w:val="28"/>
              </w:rPr>
            </w:pPr>
          </w:p>
          <w:p w14:paraId="4AB7611D" w14:textId="684865EF" w:rsidR="00411E9E" w:rsidRDefault="00411E9E" w:rsidP="00411E9E">
            <w:pPr>
              <w:jc w:val="both"/>
              <w:rPr>
                <w:rFonts w:ascii="Times New Roman" w:hAnsi="Times New Roman" w:cs="Times New Roman"/>
                <w:sz w:val="28"/>
                <w:szCs w:val="28"/>
              </w:rPr>
            </w:pPr>
            <w:r w:rsidRPr="00411E9E">
              <w:rPr>
                <w:rFonts w:ascii="Times New Roman" w:hAnsi="Times New Roman" w:cs="Times New Roman"/>
                <w:sz w:val="28"/>
                <w:szCs w:val="28"/>
              </w:rPr>
              <w:t>об’єктів</w:t>
            </w:r>
          </w:p>
        </w:tc>
        <w:tc>
          <w:tcPr>
            <w:tcW w:w="2151" w:type="dxa"/>
          </w:tcPr>
          <w:p w14:paraId="486AE37F" w14:textId="77777777" w:rsidR="00411E9E" w:rsidRPr="00411E9E" w:rsidRDefault="00411E9E" w:rsidP="00411E9E">
            <w:pPr>
              <w:pStyle w:val="Default"/>
              <w:jc w:val="both"/>
              <w:rPr>
                <w:sz w:val="28"/>
                <w:szCs w:val="28"/>
              </w:rPr>
            </w:pPr>
            <w:r w:rsidRPr="00411E9E">
              <w:rPr>
                <w:sz w:val="28"/>
                <w:szCs w:val="28"/>
              </w:rPr>
              <w:t xml:space="preserve">103,61 </w:t>
            </w:r>
          </w:p>
          <w:p w14:paraId="7CB8D8AE" w14:textId="77777777" w:rsidR="00411E9E" w:rsidRDefault="00411E9E" w:rsidP="00411E9E">
            <w:pPr>
              <w:jc w:val="both"/>
              <w:rPr>
                <w:rFonts w:ascii="Times New Roman" w:hAnsi="Times New Roman" w:cs="Times New Roman"/>
                <w:sz w:val="28"/>
                <w:szCs w:val="28"/>
              </w:rPr>
            </w:pPr>
          </w:p>
          <w:p w14:paraId="4F502EFC" w14:textId="77777777" w:rsidR="00411E9E" w:rsidRDefault="00411E9E" w:rsidP="00411E9E">
            <w:pPr>
              <w:jc w:val="both"/>
              <w:rPr>
                <w:rFonts w:ascii="Times New Roman" w:hAnsi="Times New Roman" w:cs="Times New Roman"/>
                <w:sz w:val="28"/>
                <w:szCs w:val="28"/>
              </w:rPr>
            </w:pPr>
          </w:p>
          <w:p w14:paraId="4A326913" w14:textId="77777777" w:rsidR="00411E9E" w:rsidRDefault="00411E9E" w:rsidP="00411E9E">
            <w:pPr>
              <w:jc w:val="both"/>
              <w:rPr>
                <w:rFonts w:ascii="Times New Roman" w:hAnsi="Times New Roman" w:cs="Times New Roman"/>
                <w:sz w:val="28"/>
                <w:szCs w:val="28"/>
              </w:rPr>
            </w:pPr>
          </w:p>
          <w:p w14:paraId="78156674" w14:textId="5227569B" w:rsidR="00411E9E" w:rsidRDefault="00411E9E" w:rsidP="00411E9E">
            <w:pPr>
              <w:jc w:val="both"/>
              <w:rPr>
                <w:rFonts w:ascii="Times New Roman" w:hAnsi="Times New Roman" w:cs="Times New Roman"/>
                <w:sz w:val="28"/>
                <w:szCs w:val="28"/>
              </w:rPr>
            </w:pPr>
            <w:r w:rsidRPr="00411E9E">
              <w:rPr>
                <w:rFonts w:ascii="Times New Roman" w:hAnsi="Times New Roman" w:cs="Times New Roman"/>
                <w:sz w:val="28"/>
                <w:szCs w:val="28"/>
              </w:rPr>
              <w:t>9</w:t>
            </w:r>
          </w:p>
        </w:tc>
      </w:tr>
      <w:tr w:rsidR="00411E9E" w14:paraId="7D446D9B" w14:textId="77777777" w:rsidTr="00411E9E">
        <w:tc>
          <w:tcPr>
            <w:tcW w:w="2314" w:type="dxa"/>
          </w:tcPr>
          <w:p w14:paraId="27C7A656" w14:textId="2C048C6D" w:rsidR="00411E9E" w:rsidRDefault="00411E9E" w:rsidP="00411E9E">
            <w:pPr>
              <w:rPr>
                <w:rFonts w:ascii="Times New Roman" w:hAnsi="Times New Roman" w:cs="Times New Roman"/>
                <w:sz w:val="28"/>
                <w:szCs w:val="28"/>
              </w:rPr>
            </w:pPr>
            <w:r w:rsidRPr="00411E9E">
              <w:rPr>
                <w:rFonts w:ascii="Times New Roman" w:hAnsi="Times New Roman" w:cs="Times New Roman"/>
                <w:sz w:val="28"/>
                <w:szCs w:val="28"/>
              </w:rPr>
              <w:t>зменшення розвитку екзогенних процесів на території міста</w:t>
            </w:r>
          </w:p>
        </w:tc>
        <w:tc>
          <w:tcPr>
            <w:tcW w:w="2959" w:type="dxa"/>
          </w:tcPr>
          <w:p w14:paraId="4D7A884B" w14:textId="77777777" w:rsidR="00411E9E" w:rsidRPr="00411E9E" w:rsidRDefault="00411E9E" w:rsidP="00411E9E">
            <w:pPr>
              <w:pStyle w:val="Default"/>
              <w:rPr>
                <w:sz w:val="28"/>
                <w:szCs w:val="28"/>
              </w:rPr>
            </w:pPr>
            <w:r w:rsidRPr="00411E9E">
              <w:rPr>
                <w:sz w:val="28"/>
                <w:szCs w:val="28"/>
              </w:rPr>
              <w:t xml:space="preserve">- ліквідація наслідків підтоплення шляхом будівництва дренажних колекторів </w:t>
            </w:r>
          </w:p>
          <w:p w14:paraId="31450038" w14:textId="48C34D14" w:rsidR="00411E9E" w:rsidRDefault="00411E9E" w:rsidP="00411E9E">
            <w:pPr>
              <w:pStyle w:val="Default"/>
              <w:rPr>
                <w:sz w:val="28"/>
                <w:szCs w:val="28"/>
              </w:rPr>
            </w:pPr>
            <w:r w:rsidRPr="00411E9E">
              <w:rPr>
                <w:sz w:val="28"/>
                <w:szCs w:val="28"/>
              </w:rPr>
              <w:t xml:space="preserve">- будівництво берегоукріплювальних споруд </w:t>
            </w:r>
          </w:p>
        </w:tc>
        <w:tc>
          <w:tcPr>
            <w:tcW w:w="2205" w:type="dxa"/>
          </w:tcPr>
          <w:p w14:paraId="1B654AE2" w14:textId="77777777" w:rsidR="00411E9E" w:rsidRPr="00411E9E" w:rsidRDefault="00411E9E" w:rsidP="00411E9E">
            <w:pPr>
              <w:pStyle w:val="Default"/>
              <w:jc w:val="both"/>
              <w:rPr>
                <w:sz w:val="28"/>
                <w:szCs w:val="28"/>
              </w:rPr>
            </w:pPr>
            <w:r w:rsidRPr="00411E9E">
              <w:rPr>
                <w:sz w:val="28"/>
                <w:szCs w:val="28"/>
              </w:rPr>
              <w:t xml:space="preserve">м </w:t>
            </w:r>
          </w:p>
          <w:p w14:paraId="6A1732F4" w14:textId="77777777" w:rsidR="00411E9E" w:rsidRDefault="00411E9E" w:rsidP="00411E9E">
            <w:pPr>
              <w:jc w:val="both"/>
              <w:rPr>
                <w:rFonts w:ascii="Times New Roman" w:hAnsi="Times New Roman" w:cs="Times New Roman"/>
                <w:sz w:val="28"/>
                <w:szCs w:val="28"/>
              </w:rPr>
            </w:pPr>
          </w:p>
          <w:p w14:paraId="10EE2ACF" w14:textId="77777777" w:rsidR="00411E9E" w:rsidRDefault="00411E9E" w:rsidP="00411E9E">
            <w:pPr>
              <w:jc w:val="both"/>
              <w:rPr>
                <w:rFonts w:ascii="Times New Roman" w:hAnsi="Times New Roman" w:cs="Times New Roman"/>
                <w:sz w:val="28"/>
                <w:szCs w:val="28"/>
              </w:rPr>
            </w:pPr>
          </w:p>
          <w:p w14:paraId="6E6AA43B" w14:textId="77777777" w:rsidR="00411E9E" w:rsidRDefault="00411E9E" w:rsidP="00411E9E">
            <w:pPr>
              <w:jc w:val="both"/>
              <w:rPr>
                <w:rFonts w:ascii="Times New Roman" w:hAnsi="Times New Roman" w:cs="Times New Roman"/>
                <w:sz w:val="28"/>
                <w:szCs w:val="28"/>
              </w:rPr>
            </w:pPr>
          </w:p>
          <w:p w14:paraId="3F26290E" w14:textId="1BED01CC" w:rsidR="00411E9E" w:rsidRDefault="00411E9E" w:rsidP="00411E9E">
            <w:pPr>
              <w:jc w:val="both"/>
              <w:rPr>
                <w:rFonts w:ascii="Times New Roman" w:hAnsi="Times New Roman" w:cs="Times New Roman"/>
                <w:sz w:val="28"/>
                <w:szCs w:val="28"/>
              </w:rPr>
            </w:pPr>
            <w:r w:rsidRPr="00411E9E">
              <w:rPr>
                <w:rFonts w:ascii="Times New Roman" w:hAnsi="Times New Roman" w:cs="Times New Roman"/>
                <w:sz w:val="28"/>
                <w:szCs w:val="28"/>
              </w:rPr>
              <w:t>об’єктів</w:t>
            </w:r>
          </w:p>
        </w:tc>
        <w:tc>
          <w:tcPr>
            <w:tcW w:w="2151" w:type="dxa"/>
          </w:tcPr>
          <w:p w14:paraId="703E6A1F" w14:textId="77777777" w:rsidR="00411E9E" w:rsidRPr="00411E9E" w:rsidRDefault="00411E9E" w:rsidP="00411E9E">
            <w:pPr>
              <w:pStyle w:val="Default"/>
              <w:jc w:val="both"/>
              <w:rPr>
                <w:sz w:val="28"/>
                <w:szCs w:val="28"/>
              </w:rPr>
            </w:pPr>
            <w:r w:rsidRPr="00411E9E">
              <w:rPr>
                <w:sz w:val="28"/>
                <w:szCs w:val="28"/>
              </w:rPr>
              <w:t xml:space="preserve">8685 </w:t>
            </w:r>
          </w:p>
          <w:p w14:paraId="56B1DF76" w14:textId="77777777" w:rsidR="00411E9E" w:rsidRDefault="00411E9E" w:rsidP="00411E9E">
            <w:pPr>
              <w:jc w:val="both"/>
              <w:rPr>
                <w:rFonts w:ascii="Times New Roman" w:hAnsi="Times New Roman" w:cs="Times New Roman"/>
                <w:sz w:val="28"/>
                <w:szCs w:val="28"/>
              </w:rPr>
            </w:pPr>
          </w:p>
          <w:p w14:paraId="40E5B9FF" w14:textId="77777777" w:rsidR="00411E9E" w:rsidRDefault="00411E9E" w:rsidP="00411E9E">
            <w:pPr>
              <w:jc w:val="both"/>
              <w:rPr>
                <w:rFonts w:ascii="Times New Roman" w:hAnsi="Times New Roman" w:cs="Times New Roman"/>
                <w:sz w:val="28"/>
                <w:szCs w:val="28"/>
              </w:rPr>
            </w:pPr>
          </w:p>
          <w:p w14:paraId="25A33A99" w14:textId="77777777" w:rsidR="00411E9E" w:rsidRDefault="00411E9E" w:rsidP="00411E9E">
            <w:pPr>
              <w:jc w:val="both"/>
              <w:rPr>
                <w:rFonts w:ascii="Times New Roman" w:hAnsi="Times New Roman" w:cs="Times New Roman"/>
                <w:sz w:val="28"/>
                <w:szCs w:val="28"/>
              </w:rPr>
            </w:pPr>
          </w:p>
          <w:p w14:paraId="3601C738" w14:textId="481D4314" w:rsidR="00411E9E" w:rsidRDefault="00411E9E" w:rsidP="00411E9E">
            <w:pPr>
              <w:jc w:val="both"/>
              <w:rPr>
                <w:rFonts w:ascii="Times New Roman" w:hAnsi="Times New Roman" w:cs="Times New Roman"/>
                <w:sz w:val="28"/>
                <w:szCs w:val="28"/>
              </w:rPr>
            </w:pPr>
            <w:r w:rsidRPr="00411E9E">
              <w:rPr>
                <w:rFonts w:ascii="Times New Roman" w:hAnsi="Times New Roman" w:cs="Times New Roman"/>
                <w:sz w:val="28"/>
                <w:szCs w:val="28"/>
              </w:rPr>
              <w:t>1</w:t>
            </w:r>
          </w:p>
        </w:tc>
      </w:tr>
    </w:tbl>
    <w:p w14:paraId="545DDCB1" w14:textId="77777777" w:rsidR="00411E9E" w:rsidRPr="00411E9E" w:rsidRDefault="00411E9E" w:rsidP="00EE3BBE">
      <w:pPr>
        <w:spacing w:after="0" w:line="360" w:lineRule="auto"/>
        <w:jc w:val="both"/>
        <w:rPr>
          <w:rFonts w:ascii="Times New Roman" w:hAnsi="Times New Roman" w:cs="Times New Roman"/>
          <w:sz w:val="28"/>
          <w:szCs w:val="28"/>
        </w:rPr>
      </w:pPr>
    </w:p>
    <w:p w14:paraId="2FAFB877" w14:textId="77777777" w:rsidR="00411E9E" w:rsidRPr="00411E9E" w:rsidRDefault="00411E9E" w:rsidP="00EE3BBE">
      <w:pPr>
        <w:pStyle w:val="Default"/>
        <w:spacing w:line="360" w:lineRule="auto"/>
        <w:ind w:firstLine="708"/>
        <w:jc w:val="both"/>
        <w:rPr>
          <w:sz w:val="28"/>
          <w:szCs w:val="28"/>
        </w:rPr>
      </w:pPr>
      <w:r w:rsidRPr="00411E9E">
        <w:rPr>
          <w:sz w:val="28"/>
          <w:szCs w:val="28"/>
        </w:rPr>
        <w:t xml:space="preserve">Таким чином, запропоновані показники допоможуть місцевим, регіональним і національним органам влади, а також громадськості, відстежувати вплив на стан довкілля реалізації Програми. </w:t>
      </w:r>
    </w:p>
    <w:p w14:paraId="0344795D" w14:textId="77777777" w:rsidR="00411E9E" w:rsidRPr="00411E9E" w:rsidRDefault="00411E9E" w:rsidP="00EE3BBE">
      <w:pPr>
        <w:pStyle w:val="Default"/>
        <w:spacing w:line="360" w:lineRule="auto"/>
        <w:ind w:firstLine="708"/>
        <w:jc w:val="both"/>
        <w:rPr>
          <w:sz w:val="28"/>
          <w:szCs w:val="28"/>
        </w:rPr>
      </w:pPr>
      <w:r w:rsidRPr="00411E9E">
        <w:rPr>
          <w:sz w:val="28"/>
          <w:szCs w:val="28"/>
        </w:rPr>
        <w:lastRenderedPageBreak/>
        <w:t xml:space="preserve">Відповідно до вимог пункту 5 Порядку здійснення моніторингу наслідків виконання документа 3 державного планування для довкілля, у тому числі для здоров’я населення, затвердженого постановою Кабінету Міністрів України від 16.12.2020 № 1272, моніторинг рівня захворюваності населення міста буде здійснюватися КУ ММР «Міський інформаційно-аналітичний центр медичної статистики» за індикаторами: новоутворення, хвороби серця та системи кровообігу, туберкульоз, наркоманія, астма, смертність, народжуваність тощо постійно протягом 2024-2026 років </w:t>
      </w:r>
    </w:p>
    <w:p w14:paraId="6CE3587C" w14:textId="4A733204" w:rsidR="00411E9E" w:rsidRPr="00411E9E" w:rsidRDefault="00411E9E" w:rsidP="00EE3BBE">
      <w:pPr>
        <w:spacing w:after="0" w:line="360" w:lineRule="auto"/>
        <w:ind w:firstLine="708"/>
        <w:jc w:val="both"/>
        <w:rPr>
          <w:rFonts w:ascii="Times New Roman" w:hAnsi="Times New Roman" w:cs="Times New Roman"/>
          <w:sz w:val="28"/>
          <w:szCs w:val="28"/>
        </w:rPr>
      </w:pPr>
      <w:r w:rsidRPr="00411E9E">
        <w:rPr>
          <w:rFonts w:ascii="Times New Roman" w:hAnsi="Times New Roman" w:cs="Times New Roman"/>
          <w:sz w:val="28"/>
          <w:szCs w:val="28"/>
        </w:rPr>
        <w:t>У 2022 році в місті Миколаєві здійснюватиметься реалізація 23 міських програм розвитку, які затверджені Миколаївською міською радою станом на 01.10.2021, перелік яких наведено у таблиці 9.2, та може бути уточнений протягом року. Відповідальними виконавцями міських програм розвитку є 11 виконавчих органів Миколаївської міської ради, Миколаївське регіональне управління Державної спеціалізованої фінансової установи «Державний фонд сприяння молодіжному житловому будівництву», МКП «</w:t>
      </w:r>
      <w:proofErr w:type="spellStart"/>
      <w:r w:rsidRPr="00411E9E">
        <w:rPr>
          <w:rFonts w:ascii="Times New Roman" w:hAnsi="Times New Roman" w:cs="Times New Roman"/>
          <w:sz w:val="28"/>
          <w:szCs w:val="28"/>
        </w:rPr>
        <w:t>Миколаївводоканал</w:t>
      </w:r>
      <w:proofErr w:type="spellEnd"/>
      <w:r w:rsidRPr="00411E9E">
        <w:rPr>
          <w:rFonts w:ascii="Times New Roman" w:hAnsi="Times New Roman" w:cs="Times New Roman"/>
          <w:sz w:val="28"/>
          <w:szCs w:val="28"/>
        </w:rPr>
        <w:t>».</w:t>
      </w:r>
    </w:p>
    <w:p w14:paraId="2B97FB31" w14:textId="77777777" w:rsidR="00411E9E" w:rsidRPr="00411E9E" w:rsidRDefault="00411E9E" w:rsidP="00EE3BBE">
      <w:pPr>
        <w:pStyle w:val="Default"/>
        <w:spacing w:line="360" w:lineRule="auto"/>
        <w:ind w:firstLine="708"/>
        <w:jc w:val="both"/>
        <w:rPr>
          <w:sz w:val="28"/>
          <w:szCs w:val="28"/>
        </w:rPr>
      </w:pPr>
      <w:r w:rsidRPr="00411E9E">
        <w:rPr>
          <w:sz w:val="28"/>
          <w:szCs w:val="28"/>
        </w:rPr>
        <w:t xml:space="preserve">Моніторинг стану виконання міських програм та впливу від впровадження передбачених заходів є обов’язковою умовою при здійсненні планової діяльності. </w:t>
      </w:r>
    </w:p>
    <w:p w14:paraId="08812D15" w14:textId="77777777" w:rsidR="00EE3BBE" w:rsidRDefault="00EE3BBE" w:rsidP="00EE3BBE">
      <w:pPr>
        <w:spacing w:after="0" w:line="360" w:lineRule="auto"/>
        <w:jc w:val="both"/>
        <w:rPr>
          <w:rFonts w:ascii="Times New Roman" w:hAnsi="Times New Roman" w:cs="Times New Roman"/>
          <w:sz w:val="28"/>
          <w:szCs w:val="28"/>
        </w:rPr>
      </w:pPr>
    </w:p>
    <w:p w14:paraId="4052B0EC" w14:textId="5EAB4044" w:rsidR="00411E9E" w:rsidRDefault="00411E9E" w:rsidP="00EE3BBE">
      <w:pPr>
        <w:spacing w:after="0" w:line="360" w:lineRule="auto"/>
        <w:ind w:firstLine="708"/>
        <w:jc w:val="both"/>
        <w:rPr>
          <w:rFonts w:ascii="Times New Roman" w:hAnsi="Times New Roman" w:cs="Times New Roman"/>
          <w:sz w:val="28"/>
          <w:szCs w:val="28"/>
        </w:rPr>
      </w:pPr>
      <w:r w:rsidRPr="00411E9E">
        <w:rPr>
          <w:rFonts w:ascii="Times New Roman" w:hAnsi="Times New Roman" w:cs="Times New Roman"/>
          <w:sz w:val="28"/>
          <w:szCs w:val="28"/>
        </w:rPr>
        <w:t>Таблиця 9.2 – Перелік міських програм розвитку, які діють у 2024 році</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92"/>
        <w:gridCol w:w="2410"/>
        <w:gridCol w:w="2178"/>
      </w:tblGrid>
      <w:tr w:rsidR="00580FC8" w:rsidRPr="00580FC8" w14:paraId="145DF5AA" w14:textId="77777777" w:rsidTr="00580FC8">
        <w:trPr>
          <w:tblHeader/>
        </w:trPr>
        <w:tc>
          <w:tcPr>
            <w:tcW w:w="648" w:type="dxa"/>
            <w:shd w:val="clear" w:color="auto" w:fill="E1D7DE"/>
          </w:tcPr>
          <w:p w14:paraId="2E24D1F3" w14:textId="77777777" w:rsidR="00580FC8" w:rsidRPr="00580FC8" w:rsidRDefault="00580FC8" w:rsidP="005D7D4D">
            <w:pPr>
              <w:pStyle w:val="1"/>
              <w:rPr>
                <w:b/>
                <w:sz w:val="28"/>
                <w:szCs w:val="28"/>
              </w:rPr>
            </w:pPr>
            <w:r w:rsidRPr="00580FC8">
              <w:rPr>
                <w:b/>
                <w:sz w:val="28"/>
                <w:szCs w:val="28"/>
              </w:rPr>
              <w:t>№ з/п</w:t>
            </w:r>
          </w:p>
        </w:tc>
        <w:tc>
          <w:tcPr>
            <w:tcW w:w="4592" w:type="dxa"/>
            <w:shd w:val="clear" w:color="auto" w:fill="E1D7DE"/>
          </w:tcPr>
          <w:p w14:paraId="5597346A" w14:textId="77777777" w:rsidR="00580FC8" w:rsidRPr="00580FC8" w:rsidRDefault="00580FC8" w:rsidP="005D7D4D">
            <w:pPr>
              <w:pStyle w:val="1"/>
              <w:jc w:val="center"/>
              <w:rPr>
                <w:b/>
                <w:sz w:val="28"/>
                <w:szCs w:val="28"/>
              </w:rPr>
            </w:pPr>
            <w:r w:rsidRPr="00580FC8">
              <w:rPr>
                <w:b/>
                <w:sz w:val="28"/>
                <w:szCs w:val="28"/>
              </w:rPr>
              <w:t>Назва програми</w:t>
            </w:r>
          </w:p>
        </w:tc>
        <w:tc>
          <w:tcPr>
            <w:tcW w:w="2410" w:type="dxa"/>
            <w:shd w:val="clear" w:color="auto" w:fill="E1D7DE"/>
          </w:tcPr>
          <w:p w14:paraId="24C297E2" w14:textId="77777777" w:rsidR="00580FC8" w:rsidRPr="00580FC8" w:rsidRDefault="00580FC8" w:rsidP="005D7D4D">
            <w:pPr>
              <w:jc w:val="center"/>
              <w:rPr>
                <w:rFonts w:ascii="Times New Roman" w:hAnsi="Times New Roman" w:cs="Times New Roman"/>
                <w:b/>
                <w:sz w:val="28"/>
                <w:szCs w:val="28"/>
              </w:rPr>
            </w:pPr>
            <w:r w:rsidRPr="00580FC8">
              <w:rPr>
                <w:rFonts w:ascii="Times New Roman" w:hAnsi="Times New Roman" w:cs="Times New Roman"/>
                <w:b/>
                <w:sz w:val="28"/>
                <w:szCs w:val="28"/>
              </w:rPr>
              <w:t>Відповідальний виконавець</w:t>
            </w:r>
          </w:p>
          <w:p w14:paraId="5849769E" w14:textId="77777777" w:rsidR="00580FC8" w:rsidRPr="00580FC8" w:rsidRDefault="00580FC8" w:rsidP="005D7D4D">
            <w:pPr>
              <w:jc w:val="center"/>
              <w:rPr>
                <w:rFonts w:ascii="Times New Roman" w:hAnsi="Times New Roman" w:cs="Times New Roman"/>
                <w:b/>
                <w:sz w:val="28"/>
                <w:szCs w:val="28"/>
              </w:rPr>
            </w:pPr>
            <w:r w:rsidRPr="00580FC8">
              <w:rPr>
                <w:rFonts w:ascii="Times New Roman" w:hAnsi="Times New Roman" w:cs="Times New Roman"/>
                <w:b/>
                <w:sz w:val="28"/>
                <w:szCs w:val="28"/>
              </w:rPr>
              <w:t>(координатор)</w:t>
            </w:r>
          </w:p>
        </w:tc>
        <w:tc>
          <w:tcPr>
            <w:tcW w:w="2178" w:type="dxa"/>
            <w:shd w:val="clear" w:color="auto" w:fill="E1D7DE"/>
          </w:tcPr>
          <w:p w14:paraId="15586A1C" w14:textId="77777777" w:rsidR="00580FC8" w:rsidRPr="00580FC8" w:rsidRDefault="00580FC8" w:rsidP="005D7D4D">
            <w:pPr>
              <w:jc w:val="center"/>
              <w:rPr>
                <w:rFonts w:ascii="Times New Roman" w:hAnsi="Times New Roman" w:cs="Times New Roman"/>
                <w:b/>
                <w:sz w:val="28"/>
                <w:szCs w:val="28"/>
              </w:rPr>
            </w:pPr>
            <w:r w:rsidRPr="00580FC8">
              <w:rPr>
                <w:rFonts w:ascii="Times New Roman" w:hAnsi="Times New Roman" w:cs="Times New Roman"/>
                <w:b/>
                <w:sz w:val="28"/>
                <w:szCs w:val="28"/>
              </w:rPr>
              <w:t>Дата та</w:t>
            </w:r>
          </w:p>
          <w:p w14:paraId="7BEB7E6C" w14:textId="77777777" w:rsidR="00580FC8" w:rsidRPr="00580FC8" w:rsidRDefault="00580FC8" w:rsidP="005D7D4D">
            <w:pPr>
              <w:jc w:val="center"/>
              <w:rPr>
                <w:rFonts w:ascii="Times New Roman" w:hAnsi="Times New Roman" w:cs="Times New Roman"/>
                <w:b/>
                <w:sz w:val="28"/>
                <w:szCs w:val="28"/>
              </w:rPr>
            </w:pPr>
            <w:r w:rsidRPr="00580FC8">
              <w:rPr>
                <w:rFonts w:ascii="Times New Roman" w:hAnsi="Times New Roman" w:cs="Times New Roman"/>
                <w:b/>
                <w:sz w:val="28"/>
                <w:szCs w:val="28"/>
              </w:rPr>
              <w:t xml:space="preserve"> № реєстрації програми</w:t>
            </w:r>
          </w:p>
        </w:tc>
      </w:tr>
      <w:tr w:rsidR="00580FC8" w:rsidRPr="00580FC8" w14:paraId="3DB7B8EE" w14:textId="77777777" w:rsidTr="00580FC8">
        <w:tc>
          <w:tcPr>
            <w:tcW w:w="648" w:type="dxa"/>
          </w:tcPr>
          <w:p w14:paraId="73A63B1E" w14:textId="77777777" w:rsidR="00580FC8" w:rsidRPr="00580FC8" w:rsidRDefault="00580FC8" w:rsidP="005D7D4D">
            <w:pPr>
              <w:pStyle w:val="ca3eeeiacee5"/>
              <w:keepNext w:val="0"/>
              <w:widowControl/>
              <w:numPr>
                <w:ilvl w:val="0"/>
                <w:numId w:val="1"/>
              </w:numPr>
              <w:autoSpaceDE/>
              <w:autoSpaceDN/>
              <w:adjustRightInd/>
              <w:rPr>
                <w:sz w:val="28"/>
                <w:szCs w:val="28"/>
              </w:rPr>
            </w:pPr>
          </w:p>
        </w:tc>
        <w:tc>
          <w:tcPr>
            <w:tcW w:w="4592" w:type="dxa"/>
          </w:tcPr>
          <w:p w14:paraId="4B36EF39" w14:textId="77777777" w:rsidR="00580FC8" w:rsidRPr="00580FC8" w:rsidRDefault="00580FC8" w:rsidP="005D7D4D">
            <w:pPr>
              <w:tabs>
                <w:tab w:val="left" w:pos="0"/>
                <w:tab w:val="left" w:pos="7125"/>
              </w:tabs>
              <w:rPr>
                <w:rFonts w:ascii="Times New Roman" w:hAnsi="Times New Roman" w:cs="Times New Roman"/>
                <w:color w:val="FF0000"/>
                <w:sz w:val="28"/>
                <w:szCs w:val="28"/>
              </w:rPr>
            </w:pPr>
            <w:r w:rsidRPr="00580FC8">
              <w:rPr>
                <w:rFonts w:ascii="Times New Roman" w:hAnsi="Times New Roman" w:cs="Times New Roman"/>
                <w:sz w:val="28"/>
                <w:szCs w:val="28"/>
              </w:rPr>
              <w:t>Міська цільова програма про виконання рішень про стягнення коштів з виконавчих органів Миколаївської міської ради на 2019-2026 роки (із змінами)</w:t>
            </w:r>
          </w:p>
        </w:tc>
        <w:tc>
          <w:tcPr>
            <w:tcW w:w="2410" w:type="dxa"/>
          </w:tcPr>
          <w:p w14:paraId="15844B54"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rPr>
              <w:t>юридичний департамент ММР</w:t>
            </w:r>
          </w:p>
        </w:tc>
        <w:tc>
          <w:tcPr>
            <w:tcW w:w="2178" w:type="dxa"/>
          </w:tcPr>
          <w:p w14:paraId="57297213" w14:textId="77777777" w:rsidR="00580FC8" w:rsidRDefault="00580FC8" w:rsidP="005D7D4D">
            <w:pPr>
              <w:tabs>
                <w:tab w:val="left" w:pos="0"/>
                <w:tab w:val="left" w:pos="7125"/>
              </w:tabs>
              <w:jc w:val="center"/>
              <w:rPr>
                <w:rFonts w:ascii="Times New Roman" w:hAnsi="Times New Roman" w:cs="Times New Roman"/>
                <w:sz w:val="28"/>
                <w:szCs w:val="28"/>
              </w:rPr>
            </w:pPr>
            <w:r w:rsidRPr="00580FC8">
              <w:rPr>
                <w:rFonts w:ascii="Times New Roman" w:hAnsi="Times New Roman" w:cs="Times New Roman"/>
                <w:sz w:val="28"/>
                <w:szCs w:val="28"/>
              </w:rPr>
              <w:t xml:space="preserve">21.12.2018 </w:t>
            </w:r>
          </w:p>
          <w:p w14:paraId="0F4AA564" w14:textId="528BC5A0"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rPr>
              <w:t>№ 49/29</w:t>
            </w:r>
          </w:p>
        </w:tc>
      </w:tr>
      <w:tr w:rsidR="00580FC8" w:rsidRPr="00580FC8" w14:paraId="05174398" w14:textId="77777777" w:rsidTr="00580FC8">
        <w:tc>
          <w:tcPr>
            <w:tcW w:w="648" w:type="dxa"/>
          </w:tcPr>
          <w:p w14:paraId="4C3E66DD"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10FD156A" w14:textId="77777777" w:rsidR="00580FC8" w:rsidRPr="00580FC8" w:rsidRDefault="00580FC8" w:rsidP="005D7D4D">
            <w:pPr>
              <w:pStyle w:val="ca3eeeiacee5"/>
              <w:keepNext w:val="0"/>
              <w:widowControl/>
              <w:autoSpaceDE/>
              <w:adjustRightInd/>
              <w:rPr>
                <w:color w:val="FF0000"/>
                <w:sz w:val="28"/>
                <w:szCs w:val="28"/>
              </w:rPr>
            </w:pPr>
            <w:r w:rsidRPr="00580FC8">
              <w:rPr>
                <w:sz w:val="28"/>
                <w:szCs w:val="28"/>
              </w:rPr>
              <w:t xml:space="preserve">Міська Програма «Громадський бюджет </w:t>
            </w:r>
            <w:proofErr w:type="spellStart"/>
            <w:r w:rsidRPr="00580FC8">
              <w:rPr>
                <w:sz w:val="28"/>
                <w:szCs w:val="28"/>
              </w:rPr>
              <w:t>м.Миколаєва</w:t>
            </w:r>
            <w:proofErr w:type="spellEnd"/>
            <w:r w:rsidRPr="00580FC8">
              <w:rPr>
                <w:sz w:val="28"/>
                <w:szCs w:val="28"/>
              </w:rPr>
              <w:t>» на 2021-2024 роки</w:t>
            </w:r>
          </w:p>
        </w:tc>
        <w:tc>
          <w:tcPr>
            <w:tcW w:w="2410" w:type="dxa"/>
          </w:tcPr>
          <w:p w14:paraId="582B30EA" w14:textId="77777777" w:rsidR="00580FC8" w:rsidRPr="00580FC8" w:rsidRDefault="00580FC8" w:rsidP="005D7D4D">
            <w:pPr>
              <w:jc w:val="center"/>
              <w:rPr>
                <w:rFonts w:ascii="Times New Roman" w:hAnsi="Times New Roman" w:cs="Times New Roman"/>
                <w:color w:val="FF0000"/>
                <w:sz w:val="28"/>
                <w:szCs w:val="28"/>
              </w:rPr>
            </w:pPr>
            <w:r w:rsidRPr="00580FC8">
              <w:rPr>
                <w:rFonts w:ascii="Times New Roman" w:hAnsi="Times New Roman" w:cs="Times New Roman"/>
                <w:sz w:val="28"/>
                <w:szCs w:val="28"/>
              </w:rPr>
              <w:t>департамент економічного розвитку ММР</w:t>
            </w:r>
          </w:p>
        </w:tc>
        <w:tc>
          <w:tcPr>
            <w:tcW w:w="2178" w:type="dxa"/>
          </w:tcPr>
          <w:p w14:paraId="5E4A90AC" w14:textId="77777777" w:rsidR="00580FC8" w:rsidRDefault="00580FC8" w:rsidP="005D7D4D">
            <w:pPr>
              <w:jc w:val="center"/>
              <w:rPr>
                <w:rFonts w:ascii="Times New Roman" w:hAnsi="Times New Roman" w:cs="Times New Roman"/>
                <w:sz w:val="28"/>
                <w:szCs w:val="28"/>
              </w:rPr>
            </w:pPr>
            <w:r w:rsidRPr="00580FC8">
              <w:rPr>
                <w:rFonts w:ascii="Times New Roman" w:hAnsi="Times New Roman" w:cs="Times New Roman"/>
                <w:sz w:val="28"/>
                <w:szCs w:val="28"/>
              </w:rPr>
              <w:t xml:space="preserve">24.12.2020 </w:t>
            </w:r>
          </w:p>
          <w:p w14:paraId="0C005DB3" w14:textId="6C0A32C5" w:rsidR="00580FC8" w:rsidRPr="00580FC8" w:rsidRDefault="00580FC8" w:rsidP="005D7D4D">
            <w:pPr>
              <w:jc w:val="center"/>
              <w:rPr>
                <w:rFonts w:ascii="Times New Roman" w:hAnsi="Times New Roman" w:cs="Times New Roman"/>
                <w:color w:val="FF0000"/>
                <w:sz w:val="28"/>
                <w:szCs w:val="28"/>
              </w:rPr>
            </w:pPr>
            <w:r w:rsidRPr="00580FC8">
              <w:rPr>
                <w:rFonts w:ascii="Times New Roman" w:hAnsi="Times New Roman" w:cs="Times New Roman"/>
                <w:sz w:val="28"/>
                <w:szCs w:val="28"/>
              </w:rPr>
              <w:t>№ 2/22</w:t>
            </w:r>
          </w:p>
        </w:tc>
      </w:tr>
      <w:tr w:rsidR="00580FC8" w:rsidRPr="00580FC8" w14:paraId="057DBD4F" w14:textId="77777777" w:rsidTr="00580FC8">
        <w:tc>
          <w:tcPr>
            <w:tcW w:w="648" w:type="dxa"/>
          </w:tcPr>
          <w:p w14:paraId="6888CE19"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6357718B" w14:textId="77777777" w:rsidR="00580FC8" w:rsidRPr="00580FC8" w:rsidRDefault="00580FC8" w:rsidP="005D7D4D">
            <w:pPr>
              <w:pStyle w:val="ca3eeeiacee5"/>
              <w:keepNext w:val="0"/>
              <w:widowControl/>
              <w:autoSpaceDE/>
              <w:adjustRightInd/>
              <w:rPr>
                <w:color w:val="FF0000"/>
                <w:sz w:val="28"/>
                <w:szCs w:val="28"/>
              </w:rPr>
            </w:pPr>
            <w:r w:rsidRPr="00580FC8">
              <w:rPr>
                <w:sz w:val="28"/>
                <w:szCs w:val="28"/>
              </w:rPr>
              <w:t>Концепція розвитку річок та маломірного судноплавства у місті Миколаєві на 2019-2030 роки</w:t>
            </w:r>
          </w:p>
        </w:tc>
        <w:tc>
          <w:tcPr>
            <w:tcW w:w="2410" w:type="dxa"/>
          </w:tcPr>
          <w:p w14:paraId="2CABC0E2" w14:textId="77777777" w:rsidR="00580FC8" w:rsidRPr="00580FC8" w:rsidRDefault="00580FC8" w:rsidP="005D7D4D">
            <w:pPr>
              <w:jc w:val="center"/>
              <w:rPr>
                <w:rFonts w:ascii="Times New Roman" w:hAnsi="Times New Roman" w:cs="Times New Roman"/>
                <w:color w:val="FF0000"/>
                <w:sz w:val="28"/>
                <w:szCs w:val="28"/>
              </w:rPr>
            </w:pPr>
            <w:r w:rsidRPr="00580FC8">
              <w:rPr>
                <w:rFonts w:ascii="Times New Roman" w:hAnsi="Times New Roman" w:cs="Times New Roman"/>
                <w:sz w:val="28"/>
                <w:szCs w:val="28"/>
              </w:rPr>
              <w:t>департамент економічного розвитку ММР</w:t>
            </w:r>
          </w:p>
        </w:tc>
        <w:tc>
          <w:tcPr>
            <w:tcW w:w="2178" w:type="dxa"/>
          </w:tcPr>
          <w:p w14:paraId="3B1256ED" w14:textId="77777777" w:rsidR="00580FC8" w:rsidRDefault="00580FC8" w:rsidP="005D7D4D">
            <w:pPr>
              <w:tabs>
                <w:tab w:val="left" w:pos="1452"/>
              </w:tabs>
              <w:jc w:val="center"/>
              <w:rPr>
                <w:rFonts w:ascii="Times New Roman" w:hAnsi="Times New Roman" w:cs="Times New Roman"/>
                <w:sz w:val="28"/>
                <w:szCs w:val="28"/>
              </w:rPr>
            </w:pPr>
            <w:r w:rsidRPr="00580FC8">
              <w:rPr>
                <w:rFonts w:ascii="Times New Roman" w:hAnsi="Times New Roman" w:cs="Times New Roman"/>
                <w:sz w:val="28"/>
                <w:szCs w:val="28"/>
              </w:rPr>
              <w:t xml:space="preserve">20.12.2019 </w:t>
            </w:r>
          </w:p>
          <w:p w14:paraId="54135A58" w14:textId="6D9CFFE8" w:rsidR="00580FC8" w:rsidRPr="00580FC8" w:rsidRDefault="00580FC8" w:rsidP="005D7D4D">
            <w:pPr>
              <w:tabs>
                <w:tab w:val="left" w:pos="1452"/>
              </w:tabs>
              <w:jc w:val="center"/>
              <w:rPr>
                <w:rFonts w:ascii="Times New Roman" w:hAnsi="Times New Roman" w:cs="Times New Roman"/>
                <w:color w:val="FF0000"/>
                <w:sz w:val="28"/>
                <w:szCs w:val="28"/>
              </w:rPr>
            </w:pPr>
            <w:r w:rsidRPr="00580FC8">
              <w:rPr>
                <w:rFonts w:ascii="Times New Roman" w:hAnsi="Times New Roman" w:cs="Times New Roman"/>
                <w:sz w:val="28"/>
                <w:szCs w:val="28"/>
              </w:rPr>
              <w:t>№ 56/71</w:t>
            </w:r>
          </w:p>
        </w:tc>
      </w:tr>
      <w:tr w:rsidR="00580FC8" w:rsidRPr="00580FC8" w14:paraId="265E11D9" w14:textId="77777777" w:rsidTr="00580FC8">
        <w:tc>
          <w:tcPr>
            <w:tcW w:w="648" w:type="dxa"/>
          </w:tcPr>
          <w:p w14:paraId="43D44349"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41261B37" w14:textId="77777777" w:rsidR="00580FC8" w:rsidRPr="00580FC8" w:rsidRDefault="00580FC8" w:rsidP="005D7D4D">
            <w:pPr>
              <w:pStyle w:val="ca3eeeiacee5"/>
              <w:keepNext w:val="0"/>
              <w:widowControl/>
              <w:autoSpaceDE/>
              <w:autoSpaceDN/>
              <w:adjustRightInd/>
              <w:rPr>
                <w:color w:val="FF0000"/>
                <w:sz w:val="28"/>
                <w:szCs w:val="28"/>
                <w:lang w:eastAsia="en-US"/>
              </w:rPr>
            </w:pPr>
            <w:r w:rsidRPr="00580FC8">
              <w:rPr>
                <w:sz w:val="28"/>
                <w:szCs w:val="28"/>
                <w:shd w:val="clear" w:color="auto" w:fill="FFFFFF"/>
              </w:rPr>
              <w:t>Програма реформування та розвитку житлово-комунального господарства міста Миколаєва на 2020-2024 роки</w:t>
            </w:r>
          </w:p>
        </w:tc>
        <w:tc>
          <w:tcPr>
            <w:tcW w:w="2410" w:type="dxa"/>
          </w:tcPr>
          <w:p w14:paraId="6DEEE2B2"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департамент житлово-комунального господарства ММР</w:t>
            </w:r>
          </w:p>
        </w:tc>
        <w:tc>
          <w:tcPr>
            <w:tcW w:w="2178" w:type="dxa"/>
          </w:tcPr>
          <w:p w14:paraId="3C6EAF23" w14:textId="77777777" w:rsid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20.12.2019 </w:t>
            </w:r>
          </w:p>
          <w:p w14:paraId="007BBF14" w14:textId="499D8E73" w:rsidR="00580FC8" w:rsidRPr="00580FC8" w:rsidRDefault="00580FC8" w:rsidP="005D7D4D">
            <w:pPr>
              <w:tabs>
                <w:tab w:val="left" w:pos="1452"/>
              </w:tabs>
              <w:jc w:val="center"/>
              <w:rPr>
                <w:rFonts w:ascii="Times New Roman" w:hAnsi="Times New Roman" w:cs="Times New Roman"/>
                <w:color w:val="FF0000"/>
                <w:sz w:val="28"/>
                <w:szCs w:val="28"/>
                <w:shd w:val="clear" w:color="auto" w:fill="FFFFFF"/>
              </w:rPr>
            </w:pPr>
            <w:r w:rsidRPr="00580FC8">
              <w:rPr>
                <w:rFonts w:ascii="Times New Roman" w:hAnsi="Times New Roman" w:cs="Times New Roman"/>
                <w:sz w:val="28"/>
                <w:szCs w:val="28"/>
                <w:shd w:val="clear" w:color="auto" w:fill="FFFFFF"/>
              </w:rPr>
              <w:t>№ 56/62</w:t>
            </w:r>
          </w:p>
        </w:tc>
      </w:tr>
      <w:tr w:rsidR="00580FC8" w:rsidRPr="00580FC8" w14:paraId="0884E600" w14:textId="77777777" w:rsidTr="00580FC8">
        <w:trPr>
          <w:trHeight w:val="1743"/>
        </w:trPr>
        <w:tc>
          <w:tcPr>
            <w:tcW w:w="648" w:type="dxa"/>
          </w:tcPr>
          <w:p w14:paraId="01DF726D"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74356E3D" w14:textId="77777777" w:rsidR="00580FC8" w:rsidRPr="00580FC8" w:rsidRDefault="00580FC8" w:rsidP="005D7D4D">
            <w:pPr>
              <w:pStyle w:val="ca3eeeiacee5"/>
              <w:keepNext w:val="0"/>
              <w:widowControl/>
              <w:autoSpaceDE/>
              <w:adjustRightInd/>
              <w:rPr>
                <w:color w:val="FF0000"/>
                <w:sz w:val="28"/>
                <w:szCs w:val="28"/>
              </w:rPr>
            </w:pPr>
            <w:r w:rsidRPr="00580FC8">
              <w:rPr>
                <w:sz w:val="28"/>
                <w:szCs w:val="28"/>
                <w:shd w:val="clear" w:color="auto" w:fill="FFFFFF"/>
              </w:rPr>
              <w:t xml:space="preserve">Програма поводження з котами і собаками та регулювання чисельності безпритульних тварин гуманними методами у м. Миколаєві на 2020-2024 роки </w:t>
            </w:r>
          </w:p>
        </w:tc>
        <w:tc>
          <w:tcPr>
            <w:tcW w:w="2410" w:type="dxa"/>
          </w:tcPr>
          <w:p w14:paraId="40D309EB"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департамент житлово-комунального господарства ММР</w:t>
            </w:r>
          </w:p>
        </w:tc>
        <w:tc>
          <w:tcPr>
            <w:tcW w:w="2178" w:type="dxa"/>
          </w:tcPr>
          <w:p w14:paraId="5D3C62CA" w14:textId="77777777" w:rsid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23.07.2020 </w:t>
            </w:r>
          </w:p>
          <w:p w14:paraId="7B3056F5" w14:textId="7D41B7FD" w:rsidR="00580FC8" w:rsidRPr="00580FC8" w:rsidRDefault="00580FC8" w:rsidP="005D7D4D">
            <w:pPr>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 57/376</w:t>
            </w:r>
          </w:p>
        </w:tc>
      </w:tr>
      <w:tr w:rsidR="00580FC8" w:rsidRPr="00580FC8" w14:paraId="7701A8D8" w14:textId="77777777" w:rsidTr="00580FC8">
        <w:tc>
          <w:tcPr>
            <w:tcW w:w="648" w:type="dxa"/>
          </w:tcPr>
          <w:p w14:paraId="6D783E2D"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38F63CAF" w14:textId="77777777" w:rsidR="00580FC8" w:rsidRPr="00580FC8" w:rsidRDefault="00580FC8" w:rsidP="005D7D4D">
            <w:pPr>
              <w:pStyle w:val="ca3eeeiacee5"/>
              <w:keepNext w:val="0"/>
              <w:widowControl/>
              <w:autoSpaceDE/>
              <w:adjustRightInd/>
              <w:rPr>
                <w:color w:val="FF0000"/>
                <w:sz w:val="28"/>
                <w:szCs w:val="28"/>
              </w:rPr>
            </w:pPr>
            <w:r w:rsidRPr="00580FC8">
              <w:rPr>
                <w:sz w:val="28"/>
                <w:szCs w:val="28"/>
                <w:shd w:val="clear" w:color="auto" w:fill="FFFFFF"/>
              </w:rPr>
              <w:t xml:space="preserve">Екологічна політика </w:t>
            </w:r>
            <w:proofErr w:type="spellStart"/>
            <w:r w:rsidRPr="00580FC8">
              <w:rPr>
                <w:sz w:val="28"/>
                <w:szCs w:val="28"/>
                <w:shd w:val="clear" w:color="auto" w:fill="FFFFFF"/>
              </w:rPr>
              <w:t>м.Миколаєва</w:t>
            </w:r>
            <w:proofErr w:type="spellEnd"/>
          </w:p>
        </w:tc>
        <w:tc>
          <w:tcPr>
            <w:tcW w:w="2410" w:type="dxa"/>
          </w:tcPr>
          <w:p w14:paraId="5982D49F"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департамент житлово-комунального господарства ММР</w:t>
            </w:r>
          </w:p>
        </w:tc>
        <w:tc>
          <w:tcPr>
            <w:tcW w:w="2178" w:type="dxa"/>
          </w:tcPr>
          <w:p w14:paraId="0B23C9CE" w14:textId="77777777" w:rsidR="00580FC8" w:rsidRPr="00580FC8" w:rsidRDefault="00580FC8" w:rsidP="005D7D4D">
            <w:pPr>
              <w:tabs>
                <w:tab w:val="left" w:pos="1452"/>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23.12.2011 №12/19</w:t>
            </w:r>
          </w:p>
        </w:tc>
      </w:tr>
      <w:tr w:rsidR="00580FC8" w:rsidRPr="00580FC8" w14:paraId="73737333" w14:textId="77777777" w:rsidTr="00580FC8">
        <w:tc>
          <w:tcPr>
            <w:tcW w:w="648" w:type="dxa"/>
          </w:tcPr>
          <w:p w14:paraId="15B74B7A"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33D7351A" w14:textId="77777777" w:rsidR="00580FC8" w:rsidRPr="00580FC8" w:rsidRDefault="00580FC8" w:rsidP="005D7D4D">
            <w:pPr>
              <w:pStyle w:val="ca3eeeiacee5"/>
              <w:keepNext w:val="0"/>
              <w:widowControl/>
              <w:autoSpaceDE/>
              <w:adjustRightInd/>
              <w:rPr>
                <w:sz w:val="28"/>
                <w:szCs w:val="28"/>
                <w:shd w:val="clear" w:color="auto" w:fill="FFFFFF"/>
              </w:rPr>
            </w:pPr>
            <w:r w:rsidRPr="00580FC8">
              <w:rPr>
                <w:sz w:val="28"/>
                <w:szCs w:val="28"/>
              </w:rPr>
              <w:t xml:space="preserve">Програма з відшкодування витрат на відновлення </w:t>
            </w:r>
            <w:proofErr w:type="spellStart"/>
            <w:r w:rsidRPr="00580FC8">
              <w:rPr>
                <w:sz w:val="28"/>
                <w:szCs w:val="28"/>
              </w:rPr>
              <w:t>внутрішньобудинкових</w:t>
            </w:r>
            <w:proofErr w:type="spellEnd"/>
            <w:r w:rsidRPr="00580FC8">
              <w:rPr>
                <w:sz w:val="28"/>
                <w:szCs w:val="28"/>
              </w:rPr>
              <w:t xml:space="preserve"> мереж водопостачання співвласникам багатоквартирних будинків м. Миколаєва на 2023-2024 роки</w:t>
            </w:r>
          </w:p>
        </w:tc>
        <w:tc>
          <w:tcPr>
            <w:tcW w:w="2410" w:type="dxa"/>
          </w:tcPr>
          <w:p w14:paraId="621CFF9C"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департамент житлово-комунального господарства ММР</w:t>
            </w:r>
          </w:p>
        </w:tc>
        <w:tc>
          <w:tcPr>
            <w:tcW w:w="2178" w:type="dxa"/>
          </w:tcPr>
          <w:p w14:paraId="0D86E35C" w14:textId="77777777"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09.03.2023</w:t>
            </w:r>
          </w:p>
          <w:p w14:paraId="0ACCF22E" w14:textId="77777777" w:rsidR="00580FC8" w:rsidRP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18/10</w:t>
            </w:r>
          </w:p>
        </w:tc>
      </w:tr>
      <w:tr w:rsidR="00580FC8" w:rsidRPr="00580FC8" w14:paraId="363B168F" w14:textId="77777777" w:rsidTr="00580FC8">
        <w:tc>
          <w:tcPr>
            <w:tcW w:w="648" w:type="dxa"/>
          </w:tcPr>
          <w:p w14:paraId="2F1756FA"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2D707A94" w14:textId="77777777" w:rsidR="00580FC8" w:rsidRPr="00580FC8" w:rsidRDefault="00580FC8" w:rsidP="005D7D4D">
            <w:pPr>
              <w:pStyle w:val="ca3eeeiacee5"/>
              <w:keepNext w:val="0"/>
              <w:widowControl/>
              <w:autoSpaceDE/>
              <w:adjustRightInd/>
              <w:rPr>
                <w:sz w:val="28"/>
                <w:szCs w:val="28"/>
                <w:shd w:val="clear" w:color="auto" w:fill="FFFFFF"/>
              </w:rPr>
            </w:pPr>
            <w:r w:rsidRPr="00580FC8">
              <w:rPr>
                <w:sz w:val="28"/>
                <w:szCs w:val="28"/>
                <w:shd w:val="clear" w:color="auto" w:fill="FFFFFF"/>
              </w:rPr>
              <w:t>Міська цільова екологічна програма на 2023-2027 роки міста Миколаєва</w:t>
            </w:r>
          </w:p>
        </w:tc>
        <w:tc>
          <w:tcPr>
            <w:tcW w:w="2410" w:type="dxa"/>
          </w:tcPr>
          <w:p w14:paraId="4F1B5DBA"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департамент житлово-комунального господарства ММР</w:t>
            </w:r>
          </w:p>
        </w:tc>
        <w:tc>
          <w:tcPr>
            <w:tcW w:w="2178" w:type="dxa"/>
          </w:tcPr>
          <w:p w14:paraId="67E779DE" w14:textId="77777777" w:rsidR="00580FC8" w:rsidRP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26.10.2023 №25/35</w:t>
            </w:r>
          </w:p>
        </w:tc>
      </w:tr>
      <w:tr w:rsidR="00580FC8" w:rsidRPr="00580FC8" w14:paraId="69B145C8" w14:textId="77777777" w:rsidTr="00580FC8">
        <w:tc>
          <w:tcPr>
            <w:tcW w:w="648" w:type="dxa"/>
          </w:tcPr>
          <w:p w14:paraId="13DD4EC8" w14:textId="77777777" w:rsidR="00580FC8" w:rsidRPr="00580FC8" w:rsidRDefault="00580FC8" w:rsidP="00580FC8">
            <w:pPr>
              <w:numPr>
                <w:ilvl w:val="0"/>
                <w:numId w:val="1"/>
              </w:numPr>
              <w:spacing w:after="0" w:line="240" w:lineRule="auto"/>
              <w:jc w:val="both"/>
              <w:rPr>
                <w:rFonts w:ascii="Times New Roman" w:hAnsi="Times New Roman" w:cs="Times New Roman"/>
                <w:sz w:val="28"/>
                <w:szCs w:val="28"/>
              </w:rPr>
            </w:pPr>
          </w:p>
        </w:tc>
        <w:tc>
          <w:tcPr>
            <w:tcW w:w="4592" w:type="dxa"/>
          </w:tcPr>
          <w:p w14:paraId="2C241889" w14:textId="77777777" w:rsidR="00580FC8" w:rsidRPr="00580FC8" w:rsidRDefault="00580FC8" w:rsidP="005D7D4D">
            <w:pPr>
              <w:jc w:val="both"/>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Міська Програма енергозбереження «Теплий Миколаїв» на 2017-2024 роки (зі змінами)</w:t>
            </w:r>
          </w:p>
          <w:p w14:paraId="7FCE1D5A" w14:textId="77777777" w:rsidR="00580FC8" w:rsidRPr="00580FC8" w:rsidRDefault="00580FC8" w:rsidP="005D7D4D">
            <w:pPr>
              <w:pStyle w:val="a4"/>
              <w:shd w:val="clear" w:color="auto" w:fill="FFFFFF"/>
              <w:rPr>
                <w:sz w:val="28"/>
                <w:szCs w:val="28"/>
              </w:rPr>
            </w:pPr>
          </w:p>
        </w:tc>
        <w:tc>
          <w:tcPr>
            <w:tcW w:w="2410" w:type="dxa"/>
          </w:tcPr>
          <w:p w14:paraId="214900E1"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rPr>
              <w:t>департамент енергетики, енергозбереження та запровадження інноваційних технологій ММР</w:t>
            </w:r>
          </w:p>
        </w:tc>
        <w:tc>
          <w:tcPr>
            <w:tcW w:w="2178" w:type="dxa"/>
          </w:tcPr>
          <w:p w14:paraId="1C06D3B3" w14:textId="77777777" w:rsid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23.12.2016 </w:t>
            </w:r>
          </w:p>
          <w:p w14:paraId="08B382E5" w14:textId="37679689" w:rsidR="00580FC8" w:rsidRP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13/12</w:t>
            </w:r>
          </w:p>
        </w:tc>
      </w:tr>
      <w:tr w:rsidR="00580FC8" w:rsidRPr="00580FC8" w14:paraId="41A5616D" w14:textId="77777777" w:rsidTr="00580FC8">
        <w:tc>
          <w:tcPr>
            <w:tcW w:w="648" w:type="dxa"/>
          </w:tcPr>
          <w:p w14:paraId="50CF0B82"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31F94BC0" w14:textId="77777777" w:rsidR="00580FC8" w:rsidRPr="00580FC8" w:rsidRDefault="00580FC8" w:rsidP="005D7D4D">
            <w:pPr>
              <w:pStyle w:val="a4"/>
              <w:shd w:val="clear" w:color="auto" w:fill="FFFFFF"/>
              <w:rPr>
                <w:color w:val="FF0000"/>
                <w:sz w:val="28"/>
                <w:szCs w:val="28"/>
              </w:rPr>
            </w:pPr>
            <w:r w:rsidRPr="00580FC8">
              <w:rPr>
                <w:sz w:val="28"/>
                <w:szCs w:val="28"/>
                <w:shd w:val="clear" w:color="auto" w:fill="FFFFFF"/>
              </w:rPr>
              <w:t xml:space="preserve">Міська програма «Фізична культура і спорт» на 2022-2025 роки </w:t>
            </w:r>
          </w:p>
        </w:tc>
        <w:tc>
          <w:tcPr>
            <w:tcW w:w="2410" w:type="dxa"/>
          </w:tcPr>
          <w:p w14:paraId="43DBD034"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управління у справах фізичної культури і спорту ММР</w:t>
            </w:r>
          </w:p>
        </w:tc>
        <w:tc>
          <w:tcPr>
            <w:tcW w:w="2178" w:type="dxa"/>
          </w:tcPr>
          <w:p w14:paraId="4DF885BE" w14:textId="77777777" w:rsid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23.12.2021 </w:t>
            </w:r>
          </w:p>
          <w:p w14:paraId="62CF315B" w14:textId="4CF429E8" w:rsidR="00580FC8" w:rsidRPr="00580FC8" w:rsidRDefault="00580FC8" w:rsidP="005D7D4D">
            <w:pPr>
              <w:tabs>
                <w:tab w:val="left" w:pos="1452"/>
              </w:tabs>
              <w:jc w:val="center"/>
              <w:rPr>
                <w:rFonts w:ascii="Times New Roman" w:hAnsi="Times New Roman" w:cs="Times New Roman"/>
                <w:color w:val="FF0000"/>
                <w:sz w:val="28"/>
                <w:szCs w:val="28"/>
                <w:shd w:val="clear" w:color="auto" w:fill="FFFFFF"/>
              </w:rPr>
            </w:pPr>
            <w:r w:rsidRPr="00580FC8">
              <w:rPr>
                <w:rFonts w:ascii="Times New Roman" w:hAnsi="Times New Roman" w:cs="Times New Roman"/>
                <w:sz w:val="28"/>
                <w:szCs w:val="28"/>
                <w:shd w:val="clear" w:color="auto" w:fill="FFFFFF"/>
              </w:rPr>
              <w:t>№ 12/187</w:t>
            </w:r>
          </w:p>
        </w:tc>
      </w:tr>
      <w:tr w:rsidR="00580FC8" w:rsidRPr="00580FC8" w14:paraId="752023EB" w14:textId="77777777" w:rsidTr="00580FC8">
        <w:tc>
          <w:tcPr>
            <w:tcW w:w="648" w:type="dxa"/>
          </w:tcPr>
          <w:p w14:paraId="0097659F"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4B224221" w14:textId="77777777" w:rsidR="00580FC8" w:rsidRPr="00580FC8" w:rsidRDefault="00580FC8" w:rsidP="005D7D4D">
            <w:pPr>
              <w:tabs>
                <w:tab w:val="left" w:pos="6160"/>
              </w:tabs>
              <w:jc w:val="both"/>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Міська  Програма організації підтримки і реалізації стратегічних ініціатив та підготовки проектів  розвитку  міста Миколаєва на період 2016-2025 років (зі змінами)</w:t>
            </w:r>
          </w:p>
        </w:tc>
        <w:tc>
          <w:tcPr>
            <w:tcW w:w="2410" w:type="dxa"/>
          </w:tcPr>
          <w:p w14:paraId="7C4FBCC2"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КУ ММР «Агенція розвитку Миколаєва»</w:t>
            </w:r>
          </w:p>
        </w:tc>
        <w:tc>
          <w:tcPr>
            <w:tcW w:w="2178" w:type="dxa"/>
          </w:tcPr>
          <w:p w14:paraId="0982DD64" w14:textId="77777777" w:rsid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05.04.2016 </w:t>
            </w:r>
          </w:p>
          <w:p w14:paraId="1A0962CD" w14:textId="522FA968" w:rsidR="00580FC8" w:rsidRPr="00580FC8" w:rsidRDefault="00580FC8" w:rsidP="005D7D4D">
            <w:pPr>
              <w:tabs>
                <w:tab w:val="left" w:pos="1452"/>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 4/15</w:t>
            </w:r>
          </w:p>
        </w:tc>
      </w:tr>
      <w:tr w:rsidR="00580FC8" w:rsidRPr="00580FC8" w14:paraId="23345FB7" w14:textId="77777777" w:rsidTr="00580FC8">
        <w:tc>
          <w:tcPr>
            <w:tcW w:w="648" w:type="dxa"/>
          </w:tcPr>
          <w:p w14:paraId="6D0ED937"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6DB01414" w14:textId="77777777" w:rsidR="00580FC8" w:rsidRPr="00580FC8" w:rsidRDefault="00580FC8" w:rsidP="005D7D4D">
            <w:pPr>
              <w:pStyle w:val="ca3eeeiacee5"/>
              <w:keepNext w:val="0"/>
              <w:widowControl/>
              <w:autoSpaceDE/>
              <w:adjustRightInd/>
              <w:rPr>
                <w:color w:val="FF0000"/>
                <w:sz w:val="28"/>
                <w:szCs w:val="28"/>
              </w:rPr>
            </w:pPr>
            <w:r w:rsidRPr="00580FC8">
              <w:rPr>
                <w:sz w:val="28"/>
                <w:szCs w:val="28"/>
                <w:shd w:val="clear" w:color="auto" w:fill="FFFFFF"/>
              </w:rPr>
              <w:t>Міська комплексна Програма «Інформатизація та розвиток електронного урядування» на 2020-2025 роки» (із змінами та доповненнями)</w:t>
            </w:r>
          </w:p>
        </w:tc>
        <w:tc>
          <w:tcPr>
            <w:tcW w:w="2410" w:type="dxa"/>
          </w:tcPr>
          <w:p w14:paraId="16FF4246" w14:textId="77777777" w:rsidR="00580FC8" w:rsidRPr="00580FC8" w:rsidRDefault="00580FC8" w:rsidP="005D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відділ стандартизації та впровадження електронного врядування ММР</w:t>
            </w:r>
          </w:p>
        </w:tc>
        <w:tc>
          <w:tcPr>
            <w:tcW w:w="2178" w:type="dxa"/>
          </w:tcPr>
          <w:p w14:paraId="085645ED" w14:textId="77777777" w:rsid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23.07.2020</w:t>
            </w:r>
          </w:p>
          <w:p w14:paraId="599E2669" w14:textId="70C54294" w:rsidR="00580FC8" w:rsidRPr="00580FC8" w:rsidRDefault="00580FC8" w:rsidP="005D7D4D">
            <w:pPr>
              <w:tabs>
                <w:tab w:val="left" w:pos="1452"/>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 57/371</w:t>
            </w:r>
          </w:p>
        </w:tc>
      </w:tr>
      <w:tr w:rsidR="00580FC8" w:rsidRPr="00580FC8" w14:paraId="40CCAFC9" w14:textId="77777777" w:rsidTr="00580FC8">
        <w:tc>
          <w:tcPr>
            <w:tcW w:w="648" w:type="dxa"/>
          </w:tcPr>
          <w:p w14:paraId="2B48B398"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1F1E85F8" w14:textId="77777777" w:rsidR="00580FC8" w:rsidRPr="00580FC8" w:rsidRDefault="00580FC8" w:rsidP="005D7D4D">
            <w:pPr>
              <w:pStyle w:val="a4"/>
              <w:shd w:val="clear" w:color="auto" w:fill="FFFFFF"/>
              <w:rPr>
                <w:color w:val="FF0000"/>
                <w:sz w:val="28"/>
                <w:szCs w:val="28"/>
              </w:rPr>
            </w:pPr>
            <w:r w:rsidRPr="00580FC8">
              <w:rPr>
                <w:sz w:val="28"/>
                <w:szCs w:val="28"/>
                <w:shd w:val="clear" w:color="auto" w:fill="FFFFFF"/>
              </w:rPr>
              <w:t>Програма відпочинку дітей на 2022-2024 роки</w:t>
            </w:r>
          </w:p>
        </w:tc>
        <w:tc>
          <w:tcPr>
            <w:tcW w:w="2410" w:type="dxa"/>
          </w:tcPr>
          <w:p w14:paraId="710633F6"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служба у справах дітей ММР</w:t>
            </w:r>
          </w:p>
        </w:tc>
        <w:tc>
          <w:tcPr>
            <w:tcW w:w="2178" w:type="dxa"/>
          </w:tcPr>
          <w:p w14:paraId="16045F67" w14:textId="77777777" w:rsidR="00580FC8" w:rsidRPr="00580FC8" w:rsidRDefault="00580FC8" w:rsidP="005D7D4D">
            <w:pPr>
              <w:shd w:val="clear" w:color="auto" w:fill="FFFFFF"/>
              <w:jc w:val="center"/>
              <w:rPr>
                <w:rFonts w:ascii="Times New Roman" w:hAnsi="Times New Roman" w:cs="Times New Roman"/>
                <w:color w:val="FF0000"/>
                <w:sz w:val="28"/>
                <w:szCs w:val="28"/>
                <w:shd w:val="clear" w:color="auto" w:fill="FFFFFF"/>
              </w:rPr>
            </w:pPr>
            <w:r w:rsidRPr="00580FC8">
              <w:rPr>
                <w:rFonts w:ascii="Times New Roman" w:hAnsi="Times New Roman" w:cs="Times New Roman"/>
                <w:sz w:val="28"/>
                <w:szCs w:val="28"/>
              </w:rPr>
              <w:t>14.12.2021 № </w:t>
            </w:r>
            <w:r w:rsidRPr="00580FC8">
              <w:rPr>
                <w:rStyle w:val="a6"/>
                <w:rFonts w:ascii="Times New Roman" w:hAnsi="Times New Roman"/>
                <w:b w:val="0"/>
                <w:bCs/>
                <w:sz w:val="28"/>
                <w:szCs w:val="28"/>
              </w:rPr>
              <w:t>12/185</w:t>
            </w:r>
            <w:r w:rsidRPr="00580FC8">
              <w:rPr>
                <w:rFonts w:ascii="Times New Roman" w:hAnsi="Times New Roman" w:cs="Times New Roman"/>
                <w:sz w:val="28"/>
                <w:szCs w:val="28"/>
              </w:rPr>
              <w:t> </w:t>
            </w:r>
          </w:p>
        </w:tc>
      </w:tr>
      <w:tr w:rsidR="00580FC8" w:rsidRPr="00580FC8" w14:paraId="69456025" w14:textId="77777777" w:rsidTr="00580FC8">
        <w:tc>
          <w:tcPr>
            <w:tcW w:w="648" w:type="dxa"/>
          </w:tcPr>
          <w:p w14:paraId="078082CC"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6826783D" w14:textId="77777777" w:rsidR="00580FC8" w:rsidRPr="00580FC8" w:rsidRDefault="00580FC8" w:rsidP="005D7D4D">
            <w:pPr>
              <w:pStyle w:val="a4"/>
              <w:shd w:val="clear" w:color="auto" w:fill="FFFFFF"/>
              <w:rPr>
                <w:color w:val="FF0000"/>
                <w:sz w:val="28"/>
                <w:szCs w:val="28"/>
              </w:rPr>
            </w:pPr>
            <w:r w:rsidRPr="00580FC8">
              <w:rPr>
                <w:sz w:val="28"/>
                <w:szCs w:val="28"/>
                <w:shd w:val="clear" w:color="auto" w:fill="FFFFFF"/>
              </w:rPr>
              <w:t>Міська комплексна програма захисту прав дітей «Діти Миколаєва» на 2022-2024 роки</w:t>
            </w:r>
          </w:p>
        </w:tc>
        <w:tc>
          <w:tcPr>
            <w:tcW w:w="2410" w:type="dxa"/>
          </w:tcPr>
          <w:p w14:paraId="26DFBBD7"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служба у справах дітей ММР</w:t>
            </w:r>
          </w:p>
        </w:tc>
        <w:tc>
          <w:tcPr>
            <w:tcW w:w="2178" w:type="dxa"/>
          </w:tcPr>
          <w:p w14:paraId="7035EE5C" w14:textId="5A980B6B" w:rsidR="00580FC8" w:rsidRPr="00580FC8" w:rsidRDefault="00580FC8" w:rsidP="00580FC8">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23.12.2021</w:t>
            </w:r>
          </w:p>
          <w:p w14:paraId="600635A8" w14:textId="77777777" w:rsidR="00580FC8" w:rsidRPr="00580FC8" w:rsidRDefault="00580FC8" w:rsidP="00580FC8">
            <w:pPr>
              <w:shd w:val="clear" w:color="auto" w:fill="FFFFFF"/>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 12/186</w:t>
            </w:r>
          </w:p>
        </w:tc>
      </w:tr>
      <w:tr w:rsidR="00580FC8" w:rsidRPr="00580FC8" w14:paraId="4D45F024" w14:textId="77777777" w:rsidTr="00580FC8">
        <w:tc>
          <w:tcPr>
            <w:tcW w:w="648" w:type="dxa"/>
          </w:tcPr>
          <w:p w14:paraId="25865DC9"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2EC8A28A" w14:textId="77777777" w:rsidR="00580FC8" w:rsidRPr="00580FC8" w:rsidRDefault="00580FC8" w:rsidP="005D7D4D">
            <w:pPr>
              <w:pStyle w:val="a4"/>
              <w:shd w:val="clear" w:color="auto" w:fill="FFFFFF"/>
              <w:rPr>
                <w:color w:val="FF0000"/>
                <w:sz w:val="28"/>
                <w:szCs w:val="28"/>
              </w:rPr>
            </w:pPr>
            <w:r w:rsidRPr="00580FC8">
              <w:rPr>
                <w:sz w:val="28"/>
                <w:szCs w:val="28"/>
                <w:shd w:val="clear" w:color="auto" w:fill="FFFFFF"/>
              </w:rPr>
              <w:t>Міська програма з національно-патріотичного виховання на 2022-2024 роки</w:t>
            </w:r>
          </w:p>
        </w:tc>
        <w:tc>
          <w:tcPr>
            <w:tcW w:w="2410" w:type="dxa"/>
          </w:tcPr>
          <w:p w14:paraId="62105CA6"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управління у справах ветеранів війни, внутрішньо переміщених осіб ММР</w:t>
            </w:r>
          </w:p>
        </w:tc>
        <w:tc>
          <w:tcPr>
            <w:tcW w:w="2178" w:type="dxa"/>
          </w:tcPr>
          <w:p w14:paraId="58102DFD" w14:textId="77777777" w:rsidR="00580FC8" w:rsidRDefault="00580FC8" w:rsidP="005D7D4D">
            <w:pPr>
              <w:tabs>
                <w:tab w:val="left" w:pos="1452"/>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23.12.2021 </w:t>
            </w:r>
          </w:p>
          <w:p w14:paraId="28BF4850" w14:textId="15FAF831" w:rsidR="00580FC8" w:rsidRPr="00580FC8" w:rsidRDefault="00580FC8" w:rsidP="005D7D4D">
            <w:pPr>
              <w:tabs>
                <w:tab w:val="left" w:pos="1452"/>
              </w:tabs>
              <w:jc w:val="center"/>
              <w:rPr>
                <w:rFonts w:ascii="Times New Roman" w:hAnsi="Times New Roman" w:cs="Times New Roman"/>
                <w:color w:val="FF0000"/>
                <w:sz w:val="28"/>
                <w:szCs w:val="28"/>
                <w:shd w:val="clear" w:color="auto" w:fill="FFFFFF"/>
              </w:rPr>
            </w:pPr>
            <w:r w:rsidRPr="00580FC8">
              <w:rPr>
                <w:rFonts w:ascii="Times New Roman" w:hAnsi="Times New Roman" w:cs="Times New Roman"/>
                <w:sz w:val="28"/>
                <w:szCs w:val="28"/>
                <w:shd w:val="clear" w:color="auto" w:fill="FFFFFF"/>
              </w:rPr>
              <w:t xml:space="preserve">№ </w:t>
            </w:r>
            <w:r w:rsidRPr="00580FC8">
              <w:rPr>
                <w:rFonts w:ascii="Times New Roman" w:hAnsi="Times New Roman" w:cs="Times New Roman"/>
                <w:sz w:val="28"/>
                <w:szCs w:val="28"/>
              </w:rPr>
              <w:t>12/188</w:t>
            </w:r>
          </w:p>
        </w:tc>
      </w:tr>
      <w:tr w:rsidR="00580FC8" w:rsidRPr="00580FC8" w14:paraId="7FAB184A" w14:textId="77777777" w:rsidTr="00580FC8">
        <w:tc>
          <w:tcPr>
            <w:tcW w:w="648" w:type="dxa"/>
          </w:tcPr>
          <w:p w14:paraId="0F1A6F12"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0423BECA" w14:textId="77777777" w:rsidR="00580FC8" w:rsidRPr="00580FC8" w:rsidRDefault="00580FC8" w:rsidP="005D7D4D">
            <w:pPr>
              <w:pStyle w:val="a4"/>
              <w:shd w:val="clear" w:color="auto" w:fill="FFFFFF"/>
              <w:rPr>
                <w:color w:val="FF0000"/>
                <w:sz w:val="28"/>
                <w:szCs w:val="28"/>
              </w:rPr>
            </w:pPr>
            <w:r w:rsidRPr="00580FC8">
              <w:rPr>
                <w:sz w:val="28"/>
                <w:szCs w:val="28"/>
                <w:shd w:val="clear" w:color="auto" w:fill="FFFFFF"/>
              </w:rPr>
              <w:t>Міська цільова програма «Молодіжна політика» на 2022-2025 роки</w:t>
            </w:r>
          </w:p>
        </w:tc>
        <w:tc>
          <w:tcPr>
            <w:tcW w:w="2410" w:type="dxa"/>
          </w:tcPr>
          <w:p w14:paraId="6A5AF62A"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управління молодіжної політики ММР</w:t>
            </w:r>
          </w:p>
        </w:tc>
        <w:tc>
          <w:tcPr>
            <w:tcW w:w="2178" w:type="dxa"/>
          </w:tcPr>
          <w:p w14:paraId="3EA29E99" w14:textId="77777777" w:rsidR="00580FC8" w:rsidRPr="00580FC8" w:rsidRDefault="00580FC8" w:rsidP="005D7D4D">
            <w:pPr>
              <w:tabs>
                <w:tab w:val="left" w:pos="1452"/>
              </w:tabs>
              <w:jc w:val="center"/>
              <w:rPr>
                <w:rFonts w:ascii="Times New Roman" w:hAnsi="Times New Roman" w:cs="Times New Roman"/>
                <w:color w:val="FF0000"/>
                <w:sz w:val="28"/>
                <w:szCs w:val="28"/>
                <w:shd w:val="clear" w:color="auto" w:fill="FFFFFF"/>
              </w:rPr>
            </w:pPr>
            <w:r w:rsidRPr="00580FC8">
              <w:rPr>
                <w:rFonts w:ascii="Times New Roman" w:hAnsi="Times New Roman" w:cs="Times New Roman"/>
                <w:sz w:val="28"/>
                <w:szCs w:val="28"/>
              </w:rPr>
              <w:t>23.12.2021 № </w:t>
            </w:r>
            <w:r w:rsidRPr="00580FC8">
              <w:rPr>
                <w:rStyle w:val="a6"/>
                <w:rFonts w:ascii="Times New Roman" w:hAnsi="Times New Roman"/>
                <w:b w:val="0"/>
                <w:bCs/>
                <w:sz w:val="28"/>
                <w:szCs w:val="28"/>
              </w:rPr>
              <w:t>12/183</w:t>
            </w:r>
          </w:p>
        </w:tc>
      </w:tr>
      <w:tr w:rsidR="00580FC8" w:rsidRPr="00580FC8" w14:paraId="4EF85E30" w14:textId="77777777" w:rsidTr="00580FC8">
        <w:tc>
          <w:tcPr>
            <w:tcW w:w="648" w:type="dxa"/>
          </w:tcPr>
          <w:p w14:paraId="61CFBE60"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79C74D80" w14:textId="77777777" w:rsidR="00580FC8" w:rsidRPr="00580FC8" w:rsidRDefault="00580FC8" w:rsidP="005D7D4D">
            <w:pPr>
              <w:pStyle w:val="a4"/>
              <w:shd w:val="clear" w:color="auto" w:fill="FFFFFF"/>
              <w:rPr>
                <w:color w:val="FF0000"/>
                <w:sz w:val="28"/>
                <w:szCs w:val="28"/>
              </w:rPr>
            </w:pPr>
            <w:r w:rsidRPr="00580FC8">
              <w:rPr>
                <w:sz w:val="28"/>
                <w:szCs w:val="28"/>
                <w:shd w:val="clear" w:color="auto" w:fill="FFFFFF"/>
              </w:rPr>
              <w:t>Міська комплексна програма «Освіта» на 2022-2024 роки</w:t>
            </w:r>
          </w:p>
        </w:tc>
        <w:tc>
          <w:tcPr>
            <w:tcW w:w="2410" w:type="dxa"/>
          </w:tcPr>
          <w:p w14:paraId="6DF52587" w14:textId="77777777" w:rsidR="00580FC8" w:rsidRPr="00580FC8" w:rsidRDefault="00580FC8" w:rsidP="005D7D4D">
            <w:pPr>
              <w:tabs>
                <w:tab w:val="left" w:pos="0"/>
                <w:tab w:val="left" w:pos="7125"/>
              </w:tabs>
              <w:jc w:val="center"/>
              <w:rPr>
                <w:rFonts w:ascii="Times New Roman" w:hAnsi="Times New Roman" w:cs="Times New Roman"/>
                <w:color w:val="FF0000"/>
                <w:sz w:val="28"/>
                <w:szCs w:val="28"/>
              </w:rPr>
            </w:pPr>
            <w:r w:rsidRPr="00580FC8">
              <w:rPr>
                <w:rFonts w:ascii="Times New Roman" w:hAnsi="Times New Roman" w:cs="Times New Roman"/>
                <w:sz w:val="28"/>
                <w:szCs w:val="28"/>
                <w:shd w:val="clear" w:color="auto" w:fill="FFFFFF"/>
              </w:rPr>
              <w:t>управління освіти ММР</w:t>
            </w:r>
          </w:p>
        </w:tc>
        <w:tc>
          <w:tcPr>
            <w:tcW w:w="2178" w:type="dxa"/>
          </w:tcPr>
          <w:p w14:paraId="70AD99F6" w14:textId="77777777" w:rsidR="00580FC8" w:rsidRPr="00580FC8" w:rsidRDefault="00580FC8" w:rsidP="005D7D4D">
            <w:pPr>
              <w:tabs>
                <w:tab w:val="left" w:pos="1452"/>
              </w:tabs>
              <w:jc w:val="center"/>
              <w:rPr>
                <w:rFonts w:ascii="Times New Roman" w:hAnsi="Times New Roman" w:cs="Times New Roman"/>
                <w:color w:val="FF0000"/>
                <w:sz w:val="28"/>
                <w:szCs w:val="28"/>
                <w:shd w:val="clear" w:color="auto" w:fill="FFFFFF"/>
              </w:rPr>
            </w:pPr>
            <w:r w:rsidRPr="00580FC8">
              <w:rPr>
                <w:rFonts w:ascii="Times New Roman" w:hAnsi="Times New Roman" w:cs="Times New Roman"/>
                <w:sz w:val="28"/>
                <w:szCs w:val="28"/>
              </w:rPr>
              <w:t>23.12.2021 № </w:t>
            </w:r>
            <w:r w:rsidRPr="00580FC8">
              <w:rPr>
                <w:rStyle w:val="a6"/>
                <w:rFonts w:ascii="Times New Roman" w:hAnsi="Times New Roman"/>
                <w:b w:val="0"/>
                <w:bCs/>
                <w:sz w:val="28"/>
                <w:szCs w:val="28"/>
              </w:rPr>
              <w:t>12/182</w:t>
            </w:r>
            <w:r w:rsidRPr="00580FC8">
              <w:rPr>
                <w:rFonts w:ascii="Times New Roman" w:hAnsi="Times New Roman" w:cs="Times New Roman"/>
                <w:b/>
                <w:bCs/>
                <w:sz w:val="28"/>
                <w:szCs w:val="28"/>
              </w:rPr>
              <w:t> </w:t>
            </w:r>
          </w:p>
        </w:tc>
      </w:tr>
      <w:tr w:rsidR="00580FC8" w:rsidRPr="00580FC8" w14:paraId="0DA75B4B" w14:textId="77777777" w:rsidTr="00580FC8">
        <w:tc>
          <w:tcPr>
            <w:tcW w:w="648" w:type="dxa"/>
          </w:tcPr>
          <w:p w14:paraId="29423FF7"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6D9CA91D" w14:textId="77777777" w:rsidR="00580FC8" w:rsidRPr="00580FC8" w:rsidRDefault="00580FC8" w:rsidP="005D7D4D">
            <w:pPr>
              <w:pStyle w:val="ca3eeeiacee5"/>
              <w:keepNext w:val="0"/>
              <w:widowControl/>
              <w:autoSpaceDE/>
              <w:autoSpaceDN/>
              <w:adjustRightInd/>
              <w:rPr>
                <w:sz w:val="28"/>
                <w:szCs w:val="28"/>
                <w:shd w:val="clear" w:color="auto" w:fill="FFFFFF"/>
              </w:rPr>
            </w:pPr>
            <w:r w:rsidRPr="00580FC8">
              <w:rPr>
                <w:sz w:val="28"/>
                <w:szCs w:val="28"/>
                <w:shd w:val="clear" w:color="auto" w:fill="FFFFFF"/>
              </w:rPr>
              <w:t>Міська цільова програма «Оновлення інфраструктури водопостачання та водовідведення в місті Миколаїв на 2019-2033 рр.»</w:t>
            </w:r>
          </w:p>
        </w:tc>
        <w:tc>
          <w:tcPr>
            <w:tcW w:w="2410" w:type="dxa"/>
          </w:tcPr>
          <w:p w14:paraId="2E10BB31"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МКП «</w:t>
            </w:r>
            <w:proofErr w:type="spellStart"/>
            <w:r w:rsidRPr="00580FC8">
              <w:rPr>
                <w:rFonts w:ascii="Times New Roman" w:hAnsi="Times New Roman" w:cs="Times New Roman"/>
                <w:sz w:val="28"/>
                <w:szCs w:val="28"/>
                <w:shd w:val="clear" w:color="auto" w:fill="FFFFFF"/>
              </w:rPr>
              <w:t>Миколаївводоканал</w:t>
            </w:r>
            <w:proofErr w:type="spellEnd"/>
            <w:r w:rsidRPr="00580FC8">
              <w:rPr>
                <w:rFonts w:ascii="Times New Roman" w:hAnsi="Times New Roman" w:cs="Times New Roman"/>
                <w:sz w:val="28"/>
                <w:szCs w:val="28"/>
                <w:shd w:val="clear" w:color="auto" w:fill="FFFFFF"/>
              </w:rPr>
              <w:t>»</w:t>
            </w:r>
          </w:p>
        </w:tc>
        <w:tc>
          <w:tcPr>
            <w:tcW w:w="2178" w:type="dxa"/>
          </w:tcPr>
          <w:p w14:paraId="52EA11CE" w14:textId="7FC139F8" w:rsidR="00580FC8" w:rsidRPr="00580FC8" w:rsidRDefault="00580FC8" w:rsidP="00580FC8">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09.06.2021</w:t>
            </w:r>
          </w:p>
          <w:p w14:paraId="78B9DEDA" w14:textId="77777777" w:rsidR="00580FC8" w:rsidRPr="00580FC8" w:rsidRDefault="00580FC8" w:rsidP="00580FC8">
            <w:pPr>
              <w:tabs>
                <w:tab w:val="left" w:pos="1452"/>
              </w:tabs>
              <w:jc w:val="center"/>
              <w:rPr>
                <w:rFonts w:ascii="Times New Roman" w:hAnsi="Times New Roman" w:cs="Times New Roman"/>
                <w:sz w:val="28"/>
                <w:szCs w:val="28"/>
              </w:rPr>
            </w:pPr>
            <w:r w:rsidRPr="00580FC8">
              <w:rPr>
                <w:rFonts w:ascii="Times New Roman" w:hAnsi="Times New Roman" w:cs="Times New Roman"/>
                <w:sz w:val="28"/>
                <w:szCs w:val="28"/>
                <w:shd w:val="clear" w:color="auto" w:fill="FFFFFF"/>
              </w:rPr>
              <w:t>№ 5/72</w:t>
            </w:r>
          </w:p>
        </w:tc>
      </w:tr>
      <w:tr w:rsidR="00580FC8" w:rsidRPr="00580FC8" w14:paraId="75B88F73" w14:textId="77777777" w:rsidTr="00580FC8">
        <w:tc>
          <w:tcPr>
            <w:tcW w:w="648" w:type="dxa"/>
          </w:tcPr>
          <w:p w14:paraId="6865F6BA"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2AB73D66" w14:textId="77777777" w:rsidR="00580FC8" w:rsidRPr="00580FC8" w:rsidRDefault="00580FC8" w:rsidP="005D7D4D">
            <w:pPr>
              <w:pStyle w:val="ca3eeeiacee5"/>
              <w:keepNext w:val="0"/>
              <w:widowControl/>
              <w:autoSpaceDE/>
              <w:autoSpaceDN/>
              <w:adjustRightInd/>
              <w:rPr>
                <w:sz w:val="28"/>
                <w:szCs w:val="28"/>
                <w:shd w:val="clear" w:color="auto" w:fill="FFFFFF"/>
              </w:rPr>
            </w:pPr>
            <w:r w:rsidRPr="00580FC8">
              <w:rPr>
                <w:sz w:val="28"/>
                <w:szCs w:val="28"/>
                <w:shd w:val="clear" w:color="auto" w:fill="FFFFFF"/>
              </w:rPr>
              <w:t xml:space="preserve">Міська комплексна програма «Культура та охорона культурної спадщини» на 2021-2025 роки </w:t>
            </w:r>
          </w:p>
        </w:tc>
        <w:tc>
          <w:tcPr>
            <w:tcW w:w="2410" w:type="dxa"/>
          </w:tcPr>
          <w:p w14:paraId="52BB473F"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управління з питань культури та охорони культурної спадщини ММР</w:t>
            </w:r>
          </w:p>
        </w:tc>
        <w:tc>
          <w:tcPr>
            <w:tcW w:w="2178" w:type="dxa"/>
          </w:tcPr>
          <w:p w14:paraId="693330FB" w14:textId="77777777" w:rsidR="00580FC8" w:rsidRDefault="00580FC8" w:rsidP="005D7D4D">
            <w:pPr>
              <w:tabs>
                <w:tab w:val="left" w:pos="1452"/>
              </w:tabs>
              <w:jc w:val="center"/>
              <w:rPr>
                <w:rFonts w:ascii="Times New Roman" w:hAnsi="Times New Roman" w:cs="Times New Roman"/>
                <w:sz w:val="28"/>
                <w:szCs w:val="28"/>
              </w:rPr>
            </w:pPr>
            <w:r w:rsidRPr="00580FC8">
              <w:rPr>
                <w:rFonts w:ascii="Times New Roman" w:hAnsi="Times New Roman" w:cs="Times New Roman"/>
                <w:sz w:val="28"/>
                <w:szCs w:val="28"/>
              </w:rPr>
              <w:t xml:space="preserve">24.12.2020 </w:t>
            </w:r>
          </w:p>
          <w:p w14:paraId="75A929E1" w14:textId="32D9D0FC" w:rsidR="00580FC8" w:rsidRPr="00580FC8" w:rsidRDefault="00580FC8" w:rsidP="005D7D4D">
            <w:pPr>
              <w:tabs>
                <w:tab w:val="left" w:pos="1452"/>
              </w:tabs>
              <w:jc w:val="center"/>
              <w:rPr>
                <w:rFonts w:ascii="Times New Roman" w:hAnsi="Times New Roman" w:cs="Times New Roman"/>
                <w:sz w:val="28"/>
                <w:szCs w:val="28"/>
              </w:rPr>
            </w:pPr>
            <w:r w:rsidRPr="00580FC8">
              <w:rPr>
                <w:rFonts w:ascii="Times New Roman" w:hAnsi="Times New Roman" w:cs="Times New Roman"/>
                <w:sz w:val="28"/>
                <w:szCs w:val="28"/>
              </w:rPr>
              <w:t>№ 2/16</w:t>
            </w:r>
          </w:p>
        </w:tc>
      </w:tr>
      <w:tr w:rsidR="00580FC8" w:rsidRPr="00580FC8" w14:paraId="04032A42" w14:textId="77777777" w:rsidTr="00580FC8">
        <w:tc>
          <w:tcPr>
            <w:tcW w:w="648" w:type="dxa"/>
          </w:tcPr>
          <w:p w14:paraId="44643294"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52F51EB9" w14:textId="77777777" w:rsidR="00580FC8" w:rsidRPr="00580FC8" w:rsidRDefault="00580FC8" w:rsidP="005D7D4D">
            <w:pPr>
              <w:pStyle w:val="ca3eeeiacee5"/>
              <w:keepNext w:val="0"/>
              <w:widowControl/>
              <w:autoSpaceDE/>
              <w:autoSpaceDN/>
              <w:adjustRightInd/>
              <w:rPr>
                <w:sz w:val="28"/>
                <w:szCs w:val="28"/>
                <w:shd w:val="clear" w:color="auto" w:fill="FFFFFF"/>
              </w:rPr>
            </w:pPr>
            <w:r w:rsidRPr="00580FC8">
              <w:rPr>
                <w:sz w:val="28"/>
                <w:szCs w:val="28"/>
                <w:shd w:val="clear" w:color="auto" w:fill="FFFFFF"/>
              </w:rPr>
              <w:t>Програма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w:t>
            </w:r>
          </w:p>
        </w:tc>
        <w:tc>
          <w:tcPr>
            <w:tcW w:w="2410" w:type="dxa"/>
          </w:tcPr>
          <w:p w14:paraId="20A87993"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управління охорони здоров’я  ММР</w:t>
            </w:r>
          </w:p>
        </w:tc>
        <w:tc>
          <w:tcPr>
            <w:tcW w:w="2178" w:type="dxa"/>
          </w:tcPr>
          <w:p w14:paraId="3096215B" w14:textId="77777777" w:rsidR="00580FC8" w:rsidRDefault="00580FC8" w:rsidP="005D7D4D">
            <w:pPr>
              <w:jc w:val="center"/>
              <w:rPr>
                <w:rFonts w:ascii="Times New Roman" w:hAnsi="Times New Roman" w:cs="Times New Roman"/>
                <w:sz w:val="28"/>
                <w:szCs w:val="28"/>
              </w:rPr>
            </w:pPr>
            <w:r w:rsidRPr="00580FC8">
              <w:rPr>
                <w:rFonts w:ascii="Times New Roman" w:hAnsi="Times New Roman" w:cs="Times New Roman"/>
                <w:sz w:val="28"/>
                <w:szCs w:val="28"/>
              </w:rPr>
              <w:t xml:space="preserve">11.10.2022 </w:t>
            </w:r>
          </w:p>
          <w:p w14:paraId="7A4CB21F" w14:textId="6BEAFA6D" w:rsidR="00580FC8" w:rsidRPr="00580FC8" w:rsidRDefault="00580FC8" w:rsidP="005D7D4D">
            <w:pPr>
              <w:jc w:val="center"/>
              <w:rPr>
                <w:rFonts w:ascii="Times New Roman" w:hAnsi="Times New Roman" w:cs="Times New Roman"/>
                <w:sz w:val="28"/>
                <w:szCs w:val="28"/>
              </w:rPr>
            </w:pPr>
            <w:r w:rsidRPr="00580FC8">
              <w:rPr>
                <w:rFonts w:ascii="Times New Roman" w:hAnsi="Times New Roman" w:cs="Times New Roman"/>
                <w:sz w:val="28"/>
                <w:szCs w:val="28"/>
              </w:rPr>
              <w:t>№ 542</w:t>
            </w:r>
          </w:p>
          <w:p w14:paraId="6B5A5887" w14:textId="77777777" w:rsidR="00580FC8" w:rsidRPr="00580FC8" w:rsidRDefault="00580FC8" w:rsidP="005D7D4D">
            <w:pPr>
              <w:tabs>
                <w:tab w:val="left" w:pos="1452"/>
              </w:tabs>
              <w:jc w:val="center"/>
              <w:rPr>
                <w:rFonts w:ascii="Times New Roman" w:hAnsi="Times New Roman" w:cs="Times New Roman"/>
                <w:sz w:val="28"/>
                <w:szCs w:val="28"/>
              </w:rPr>
            </w:pPr>
            <w:r w:rsidRPr="00580FC8">
              <w:rPr>
                <w:rFonts w:ascii="Times New Roman" w:hAnsi="Times New Roman" w:cs="Times New Roman"/>
                <w:sz w:val="28"/>
                <w:szCs w:val="28"/>
                <w:shd w:val="clear" w:color="auto" w:fill="FFFFFF"/>
              </w:rPr>
              <w:t>(виконком)</w:t>
            </w:r>
          </w:p>
        </w:tc>
      </w:tr>
      <w:tr w:rsidR="00580FC8" w:rsidRPr="00580FC8" w14:paraId="142D69C6" w14:textId="77777777" w:rsidTr="00580FC8">
        <w:tc>
          <w:tcPr>
            <w:tcW w:w="648" w:type="dxa"/>
          </w:tcPr>
          <w:p w14:paraId="0878D928"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1F2F8955" w14:textId="77777777" w:rsidR="00580FC8" w:rsidRPr="00580FC8" w:rsidRDefault="00580FC8" w:rsidP="005D7D4D">
            <w:pPr>
              <w:pStyle w:val="ca3eeeiacee5"/>
              <w:keepNext w:val="0"/>
              <w:widowControl/>
              <w:autoSpaceDE/>
              <w:autoSpaceDN/>
              <w:adjustRightInd/>
              <w:rPr>
                <w:sz w:val="28"/>
                <w:szCs w:val="28"/>
              </w:rPr>
            </w:pPr>
            <w:r w:rsidRPr="00580FC8">
              <w:rPr>
                <w:sz w:val="28"/>
                <w:szCs w:val="28"/>
              </w:rPr>
              <w:t>Міська Програма забезпечення житлом військовослужбовців військових частин Миколаївського гарнізону – платників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членів їх сімей на 2023-2025 роки</w:t>
            </w:r>
            <w:r w:rsidRPr="00580FC8">
              <w:rPr>
                <w:color w:val="303030"/>
                <w:sz w:val="28"/>
                <w:szCs w:val="28"/>
                <w:lang w:eastAsia="uk-UA"/>
              </w:rPr>
              <w:t> </w:t>
            </w:r>
          </w:p>
        </w:tc>
        <w:tc>
          <w:tcPr>
            <w:tcW w:w="2410" w:type="dxa"/>
          </w:tcPr>
          <w:p w14:paraId="7DB44563"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color w:val="303030"/>
                <w:sz w:val="28"/>
                <w:szCs w:val="28"/>
                <w:shd w:val="clear" w:color="auto" w:fill="FFFFFF"/>
              </w:rPr>
              <w:t>відділ обліку та розподілу житла ММР</w:t>
            </w:r>
          </w:p>
        </w:tc>
        <w:tc>
          <w:tcPr>
            <w:tcW w:w="2178" w:type="dxa"/>
          </w:tcPr>
          <w:p w14:paraId="07D6DA0F" w14:textId="77777777"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26.01.2023</w:t>
            </w:r>
          </w:p>
          <w:p w14:paraId="587824EC" w14:textId="77777777"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17/1</w:t>
            </w:r>
          </w:p>
        </w:tc>
      </w:tr>
      <w:tr w:rsidR="00580FC8" w:rsidRPr="00580FC8" w14:paraId="08F9A19D" w14:textId="77777777" w:rsidTr="00580FC8">
        <w:tc>
          <w:tcPr>
            <w:tcW w:w="648" w:type="dxa"/>
          </w:tcPr>
          <w:p w14:paraId="2D3F83F5"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78B61C3A" w14:textId="77777777" w:rsidR="00580FC8" w:rsidRPr="00580FC8" w:rsidRDefault="00580FC8" w:rsidP="005D7D4D">
            <w:pPr>
              <w:pStyle w:val="ca3eeeiacee5"/>
              <w:keepNext w:val="0"/>
              <w:widowControl/>
              <w:autoSpaceDE/>
              <w:autoSpaceDN/>
              <w:adjustRightInd/>
              <w:rPr>
                <w:sz w:val="28"/>
                <w:szCs w:val="28"/>
              </w:rPr>
            </w:pPr>
            <w:r w:rsidRPr="00580FC8">
              <w:rPr>
                <w:sz w:val="28"/>
                <w:szCs w:val="28"/>
              </w:rPr>
              <w:t>Міська Програма розвитку і функціонування української мови у м. Миколаєві на 2023-2025 роки</w:t>
            </w:r>
          </w:p>
        </w:tc>
        <w:tc>
          <w:tcPr>
            <w:tcW w:w="2410" w:type="dxa"/>
          </w:tcPr>
          <w:p w14:paraId="7D65CF2F"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color w:val="303030"/>
                <w:sz w:val="28"/>
                <w:szCs w:val="28"/>
                <w:shd w:val="clear" w:color="auto" w:fill="FFFFFF"/>
              </w:rPr>
              <w:t>управління з питань культури та охорони культурної спадщини ММР</w:t>
            </w:r>
          </w:p>
        </w:tc>
        <w:tc>
          <w:tcPr>
            <w:tcW w:w="2178" w:type="dxa"/>
          </w:tcPr>
          <w:p w14:paraId="45CA307D" w14:textId="77777777"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23.03.2023</w:t>
            </w:r>
          </w:p>
          <w:p w14:paraId="78B31355" w14:textId="77777777"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18/1</w:t>
            </w:r>
          </w:p>
        </w:tc>
      </w:tr>
      <w:tr w:rsidR="00580FC8" w:rsidRPr="00580FC8" w14:paraId="70DE2B0D" w14:textId="77777777" w:rsidTr="00580FC8">
        <w:tc>
          <w:tcPr>
            <w:tcW w:w="648" w:type="dxa"/>
          </w:tcPr>
          <w:p w14:paraId="6BB9AFB7"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4D96FBB6" w14:textId="77777777" w:rsidR="00580FC8" w:rsidRPr="00580FC8" w:rsidRDefault="00580FC8" w:rsidP="005D7D4D">
            <w:pPr>
              <w:pStyle w:val="ca3eeeiacee5"/>
              <w:keepNext w:val="0"/>
              <w:widowControl/>
              <w:autoSpaceDE/>
              <w:autoSpaceDN/>
              <w:adjustRightInd/>
              <w:rPr>
                <w:sz w:val="28"/>
                <w:szCs w:val="28"/>
              </w:rPr>
            </w:pPr>
            <w:r w:rsidRPr="00580FC8">
              <w:rPr>
                <w:sz w:val="28"/>
                <w:szCs w:val="28"/>
              </w:rPr>
              <w:t>Програма професійного навчання, підготовки та підвищення кваліфікації посадових осіб місцевого самоврядування та депутатів Миколаївської міської ради на 2023-2025 роки</w:t>
            </w:r>
          </w:p>
        </w:tc>
        <w:tc>
          <w:tcPr>
            <w:tcW w:w="2410" w:type="dxa"/>
          </w:tcPr>
          <w:p w14:paraId="34435540"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color w:val="303030"/>
                <w:sz w:val="28"/>
                <w:szCs w:val="28"/>
                <w:shd w:val="clear" w:color="auto" w:fill="FFFFFF"/>
              </w:rPr>
              <w:t>відділ кадрів ММР</w:t>
            </w:r>
          </w:p>
        </w:tc>
        <w:tc>
          <w:tcPr>
            <w:tcW w:w="2178" w:type="dxa"/>
          </w:tcPr>
          <w:p w14:paraId="7E6A731A" w14:textId="77777777" w:rsid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29.06.2023 </w:t>
            </w:r>
          </w:p>
          <w:p w14:paraId="162A53D1" w14:textId="0A8A8058"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21/16</w:t>
            </w:r>
          </w:p>
        </w:tc>
      </w:tr>
      <w:tr w:rsidR="00580FC8" w:rsidRPr="00580FC8" w14:paraId="4178000B" w14:textId="77777777" w:rsidTr="00580FC8">
        <w:tc>
          <w:tcPr>
            <w:tcW w:w="648" w:type="dxa"/>
          </w:tcPr>
          <w:p w14:paraId="16267F6C"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5DF302B6" w14:textId="77777777" w:rsidR="00580FC8" w:rsidRPr="00580FC8" w:rsidRDefault="00580FC8" w:rsidP="005D7D4D">
            <w:pPr>
              <w:pStyle w:val="ca3eeeiacee5"/>
              <w:keepNext w:val="0"/>
              <w:widowControl/>
              <w:autoSpaceDE/>
              <w:autoSpaceDN/>
              <w:adjustRightInd/>
              <w:rPr>
                <w:sz w:val="28"/>
                <w:szCs w:val="28"/>
              </w:rPr>
            </w:pPr>
            <w:r w:rsidRPr="00580FC8">
              <w:rPr>
                <w:sz w:val="28"/>
                <w:szCs w:val="28"/>
              </w:rPr>
              <w:t xml:space="preserve">Комплексна програма підтримки Захисників і Захисниць України, членів їх сімей та членів сімей загиблих (померлих) Захисників та Захисниць України </w:t>
            </w:r>
            <w:proofErr w:type="spellStart"/>
            <w:r w:rsidRPr="00580FC8">
              <w:rPr>
                <w:sz w:val="28"/>
                <w:szCs w:val="28"/>
              </w:rPr>
              <w:t>м.Миколаєва</w:t>
            </w:r>
            <w:proofErr w:type="spellEnd"/>
            <w:r w:rsidRPr="00580FC8">
              <w:rPr>
                <w:sz w:val="28"/>
                <w:szCs w:val="28"/>
              </w:rPr>
              <w:t xml:space="preserve"> на 2024-2026 роки</w:t>
            </w:r>
          </w:p>
        </w:tc>
        <w:tc>
          <w:tcPr>
            <w:tcW w:w="2410" w:type="dxa"/>
          </w:tcPr>
          <w:p w14:paraId="4EBBEDF6" w14:textId="77777777" w:rsidR="00580FC8" w:rsidRPr="00580FC8" w:rsidRDefault="00580FC8" w:rsidP="005D7D4D">
            <w:pPr>
              <w:tabs>
                <w:tab w:val="left" w:pos="0"/>
                <w:tab w:val="left" w:pos="7125"/>
              </w:tabs>
              <w:jc w:val="center"/>
              <w:rPr>
                <w:rFonts w:ascii="Times New Roman" w:hAnsi="Times New Roman" w:cs="Times New Roman"/>
                <w:color w:val="303030"/>
                <w:sz w:val="28"/>
                <w:szCs w:val="28"/>
                <w:shd w:val="clear" w:color="auto" w:fill="FFFFFF"/>
              </w:rPr>
            </w:pPr>
            <w:r w:rsidRPr="00580FC8">
              <w:rPr>
                <w:rFonts w:ascii="Times New Roman" w:hAnsi="Times New Roman" w:cs="Times New Roman"/>
                <w:sz w:val="28"/>
                <w:szCs w:val="28"/>
                <w:shd w:val="clear" w:color="auto" w:fill="FFFFFF"/>
              </w:rPr>
              <w:t xml:space="preserve">управління у справах ветеранів війни, внутрішньо </w:t>
            </w:r>
            <w:r w:rsidRPr="00580FC8">
              <w:rPr>
                <w:rFonts w:ascii="Times New Roman" w:hAnsi="Times New Roman" w:cs="Times New Roman"/>
                <w:sz w:val="28"/>
                <w:szCs w:val="28"/>
                <w:shd w:val="clear" w:color="auto" w:fill="FFFFFF"/>
              </w:rPr>
              <w:lastRenderedPageBreak/>
              <w:t>переміщених осіб ММР</w:t>
            </w:r>
          </w:p>
        </w:tc>
        <w:tc>
          <w:tcPr>
            <w:tcW w:w="2178" w:type="dxa"/>
          </w:tcPr>
          <w:p w14:paraId="16523E9C" w14:textId="77777777" w:rsid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lastRenderedPageBreak/>
              <w:t xml:space="preserve">28.11.2023 </w:t>
            </w:r>
          </w:p>
          <w:p w14:paraId="1AA4DB26" w14:textId="54CEA30E"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26/70</w:t>
            </w:r>
          </w:p>
        </w:tc>
      </w:tr>
      <w:tr w:rsidR="00580FC8" w:rsidRPr="00580FC8" w14:paraId="487503F9" w14:textId="77777777" w:rsidTr="00580FC8">
        <w:tc>
          <w:tcPr>
            <w:tcW w:w="648" w:type="dxa"/>
          </w:tcPr>
          <w:p w14:paraId="33A68B86"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1743723E" w14:textId="77777777" w:rsidR="00580FC8" w:rsidRPr="00580FC8" w:rsidRDefault="00580FC8" w:rsidP="005D7D4D">
            <w:pPr>
              <w:jc w:val="both"/>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Комплексна Програма «Сприяння діяльності правоохоронних органів на території міста Миколаєва на 2020-202</w:t>
            </w:r>
            <w:r w:rsidRPr="00580FC8">
              <w:rPr>
                <w:rFonts w:ascii="Times New Roman" w:hAnsi="Times New Roman" w:cs="Times New Roman"/>
                <w:sz w:val="28"/>
                <w:szCs w:val="28"/>
                <w:shd w:val="clear" w:color="auto" w:fill="FFFFFF"/>
                <w:lang w:val="ru-RU"/>
              </w:rPr>
              <w:t>4</w:t>
            </w:r>
            <w:r w:rsidRPr="00580FC8">
              <w:rPr>
                <w:rFonts w:ascii="Times New Roman" w:hAnsi="Times New Roman" w:cs="Times New Roman"/>
                <w:sz w:val="28"/>
                <w:szCs w:val="28"/>
                <w:shd w:val="clear" w:color="auto" w:fill="FFFFFF"/>
              </w:rPr>
              <w:t xml:space="preserve"> роки» (зі змінами)</w:t>
            </w:r>
          </w:p>
        </w:tc>
        <w:tc>
          <w:tcPr>
            <w:tcW w:w="2410" w:type="dxa"/>
          </w:tcPr>
          <w:p w14:paraId="118270D8"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відділ з організації оборонної та мобілізаційної роботи та взаємодії з правоохоронними органами ММР</w:t>
            </w:r>
          </w:p>
        </w:tc>
        <w:tc>
          <w:tcPr>
            <w:tcW w:w="2178" w:type="dxa"/>
          </w:tcPr>
          <w:p w14:paraId="52089AC7" w14:textId="77777777" w:rsid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20.12.2019 </w:t>
            </w:r>
          </w:p>
          <w:p w14:paraId="542FCA69" w14:textId="6C389713"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56/64 </w:t>
            </w:r>
          </w:p>
        </w:tc>
      </w:tr>
      <w:tr w:rsidR="00580FC8" w:rsidRPr="00580FC8" w14:paraId="20F46A56" w14:textId="77777777" w:rsidTr="00580FC8">
        <w:tc>
          <w:tcPr>
            <w:tcW w:w="648" w:type="dxa"/>
          </w:tcPr>
          <w:p w14:paraId="4C263B87" w14:textId="77777777" w:rsidR="00580FC8" w:rsidRPr="00580FC8" w:rsidRDefault="00580FC8" w:rsidP="00580FC8">
            <w:pPr>
              <w:numPr>
                <w:ilvl w:val="0"/>
                <w:numId w:val="1"/>
              </w:numPr>
              <w:spacing w:after="0" w:line="240" w:lineRule="auto"/>
              <w:jc w:val="both"/>
              <w:rPr>
                <w:rFonts w:ascii="Times New Roman" w:hAnsi="Times New Roman" w:cs="Times New Roman"/>
                <w:color w:val="FF0000"/>
                <w:sz w:val="28"/>
                <w:szCs w:val="28"/>
              </w:rPr>
            </w:pPr>
          </w:p>
        </w:tc>
        <w:tc>
          <w:tcPr>
            <w:tcW w:w="4592" w:type="dxa"/>
          </w:tcPr>
          <w:p w14:paraId="71C67C3D" w14:textId="77777777" w:rsidR="00580FC8" w:rsidRPr="00580FC8" w:rsidRDefault="00580FC8" w:rsidP="005D7D4D">
            <w:pPr>
              <w:jc w:val="both"/>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Комплексна Програма «Сприяння оборонній і мобілізаційній готовності міста Миколаєва на 2021–2024 роки»  (із змінами)</w:t>
            </w:r>
          </w:p>
        </w:tc>
        <w:tc>
          <w:tcPr>
            <w:tcW w:w="2410" w:type="dxa"/>
          </w:tcPr>
          <w:p w14:paraId="669913F6" w14:textId="77777777" w:rsidR="00580FC8" w:rsidRPr="00580FC8" w:rsidRDefault="00580FC8" w:rsidP="005D7D4D">
            <w:pPr>
              <w:tabs>
                <w:tab w:val="left" w:pos="0"/>
                <w:tab w:val="left" w:pos="7125"/>
              </w:tabs>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відділ з організації оборонної та мобілізаційної роботи та взаємодії з правоохоронними органами ММР</w:t>
            </w:r>
          </w:p>
        </w:tc>
        <w:tc>
          <w:tcPr>
            <w:tcW w:w="2178" w:type="dxa"/>
          </w:tcPr>
          <w:p w14:paraId="79D1F5E5" w14:textId="77777777" w:rsid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xml:space="preserve">24.12.2020 </w:t>
            </w:r>
          </w:p>
          <w:p w14:paraId="199FC279" w14:textId="2F26AD45" w:rsidR="00580FC8" w:rsidRPr="00580FC8" w:rsidRDefault="00580FC8" w:rsidP="005D7D4D">
            <w:pPr>
              <w:jc w:val="center"/>
              <w:rPr>
                <w:rFonts w:ascii="Times New Roman" w:hAnsi="Times New Roman" w:cs="Times New Roman"/>
                <w:sz w:val="28"/>
                <w:szCs w:val="28"/>
                <w:shd w:val="clear" w:color="auto" w:fill="FFFFFF"/>
              </w:rPr>
            </w:pPr>
            <w:r w:rsidRPr="00580FC8">
              <w:rPr>
                <w:rFonts w:ascii="Times New Roman" w:hAnsi="Times New Roman" w:cs="Times New Roman"/>
                <w:sz w:val="28"/>
                <w:szCs w:val="28"/>
                <w:shd w:val="clear" w:color="auto" w:fill="FFFFFF"/>
              </w:rPr>
              <w:t>№ 2/19</w:t>
            </w:r>
          </w:p>
        </w:tc>
      </w:tr>
    </w:tbl>
    <w:p w14:paraId="6ACD4F09" w14:textId="77777777" w:rsidR="00EE3BBE" w:rsidRPr="00411E9E" w:rsidRDefault="00EE3BBE" w:rsidP="00EE3BBE">
      <w:pPr>
        <w:spacing w:after="0" w:line="360" w:lineRule="auto"/>
        <w:jc w:val="both"/>
        <w:rPr>
          <w:rFonts w:ascii="Times New Roman" w:hAnsi="Times New Roman" w:cs="Times New Roman"/>
          <w:sz w:val="28"/>
          <w:szCs w:val="28"/>
        </w:rPr>
      </w:pPr>
    </w:p>
    <w:p w14:paraId="0A577557" w14:textId="77777777" w:rsidR="00411E9E" w:rsidRPr="00411E9E" w:rsidRDefault="00411E9E" w:rsidP="00411E9E">
      <w:pPr>
        <w:jc w:val="both"/>
        <w:rPr>
          <w:rFonts w:ascii="Times New Roman" w:hAnsi="Times New Roman" w:cs="Times New Roman"/>
          <w:sz w:val="28"/>
          <w:szCs w:val="28"/>
        </w:rPr>
      </w:pPr>
    </w:p>
    <w:sectPr w:rsidR="00411E9E" w:rsidRPr="00411E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2AE3"/>
    <w:multiLevelType w:val="singleLevel"/>
    <w:tmpl w:val="4E08FFC0"/>
    <w:lvl w:ilvl="0">
      <w:start w:val="1"/>
      <w:numFmt w:val="decimal"/>
      <w:lvlText w:val="%1."/>
      <w:lvlJc w:val="left"/>
      <w:pPr>
        <w:tabs>
          <w:tab w:val="num" w:pos="360"/>
        </w:tabs>
        <w:ind w:left="360" w:hanging="36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71"/>
    <w:rsid w:val="00092000"/>
    <w:rsid w:val="00411E9E"/>
    <w:rsid w:val="00580FC8"/>
    <w:rsid w:val="00BA0A71"/>
    <w:rsid w:val="00EE3B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E3D1"/>
  <w15:chartTrackingRefBased/>
  <w15:docId w15:val="{DD86FF09-7A35-4CAE-BA77-8F5B276C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580FC8"/>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1E9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41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580FC8"/>
    <w:rPr>
      <w:rFonts w:ascii="Times New Roman" w:eastAsia="Times New Roman" w:hAnsi="Times New Roman" w:cs="Times New Roman"/>
      <w:sz w:val="24"/>
      <w:szCs w:val="20"/>
      <w:lang w:eastAsia="ru-RU"/>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w:basedOn w:val="a"/>
    <w:link w:val="a5"/>
    <w:uiPriority w:val="99"/>
    <w:qFormat/>
    <w:rsid w:val="00580FC8"/>
    <w:pPr>
      <w:spacing w:before="100" w:after="100" w:line="240" w:lineRule="auto"/>
    </w:pPr>
    <w:rPr>
      <w:rFonts w:ascii="Times New Roman" w:eastAsia="Times New Roman" w:hAnsi="Times New Roman" w:cs="Times New Roman"/>
      <w:sz w:val="24"/>
      <w:szCs w:val="20"/>
      <w:lang w:eastAsia="ru-RU"/>
    </w:rPr>
  </w:style>
  <w:style w:type="paragraph" w:customStyle="1" w:styleId="ca3eeeiacee5">
    <w:name w:val="caｷ3.eeeia_cee 5"/>
    <w:basedOn w:val="a"/>
    <w:next w:val="a"/>
    <w:qFormat/>
    <w:rsid w:val="00580FC8"/>
    <w:pPr>
      <w:keepNext/>
      <w:widowControl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styleId="a6">
    <w:name w:val="Strong"/>
    <w:uiPriority w:val="22"/>
    <w:qFormat/>
    <w:rsid w:val="00580FC8"/>
    <w:rPr>
      <w:rFonts w:cs="Times New Roman"/>
      <w:b/>
    </w:rPr>
  </w:style>
  <w:style w:type="character" w:customStyle="1" w:styleId="a5">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w:link w:val="a4"/>
    <w:uiPriority w:val="99"/>
    <w:locked/>
    <w:rsid w:val="00580FC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5928</Words>
  <Characters>3380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User519</dc:creator>
  <cp:keywords/>
  <dc:description/>
  <cp:lastModifiedBy>User519</cp:lastModifiedBy>
  <cp:revision>3</cp:revision>
  <dcterms:created xsi:type="dcterms:W3CDTF">2023-12-25T08:00:00Z</dcterms:created>
  <dcterms:modified xsi:type="dcterms:W3CDTF">2023-12-25T08:13:00Z</dcterms:modified>
</cp:coreProperties>
</file>