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8416D" w:rsidRDefault="000B2470" w:rsidP="0041584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8416D">
        <w:rPr>
          <w:rFonts w:ascii="Times New Roman" w:hAnsi="Times New Roman" w:cs="Times New Roman"/>
        </w:rPr>
        <w:t>техн</w:t>
      </w:r>
      <w:proofErr w:type="gramEnd"/>
      <w:r w:rsidRPr="0048416D">
        <w:rPr>
          <w:rFonts w:ascii="Times New Roman" w:hAnsi="Times New Roman" w:cs="Times New Roman"/>
        </w:rPr>
        <w:t>ічних</w:t>
      </w:r>
      <w:proofErr w:type="spellEnd"/>
      <w:r w:rsidRPr="0048416D">
        <w:rPr>
          <w:rFonts w:ascii="Times New Roman" w:hAnsi="Times New Roman" w:cs="Times New Roman"/>
        </w:rPr>
        <w:t xml:space="preserve"> та </w:t>
      </w:r>
      <w:proofErr w:type="spellStart"/>
      <w:r w:rsidRPr="0048416D">
        <w:rPr>
          <w:rFonts w:ascii="Times New Roman" w:hAnsi="Times New Roman" w:cs="Times New Roman"/>
        </w:rPr>
        <w:t>якісних</w:t>
      </w:r>
      <w:proofErr w:type="spellEnd"/>
      <w:r w:rsidRPr="0048416D">
        <w:rPr>
          <w:rFonts w:ascii="Times New Roman" w:hAnsi="Times New Roman" w:cs="Times New Roman"/>
        </w:rPr>
        <w:t xml:space="preserve"> характеристик </w:t>
      </w:r>
      <w:r w:rsidR="008D4620" w:rsidRPr="0048416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очікуваної</w:t>
      </w:r>
      <w:proofErr w:type="spellEnd"/>
      <w:r w:rsidRPr="0048416D">
        <w:rPr>
          <w:rFonts w:ascii="Times New Roman" w:hAnsi="Times New Roman" w:cs="Times New Roman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вартості</w:t>
      </w:r>
      <w:proofErr w:type="spellEnd"/>
      <w:r w:rsidRPr="0048416D">
        <w:rPr>
          <w:rFonts w:ascii="Times New Roman" w:hAnsi="Times New Roman" w:cs="Times New Roman"/>
        </w:rPr>
        <w:t xml:space="preserve"> предмета </w:t>
      </w:r>
      <w:proofErr w:type="spellStart"/>
      <w:r w:rsidRPr="0048416D">
        <w:rPr>
          <w:rFonts w:ascii="Times New Roman" w:hAnsi="Times New Roman" w:cs="Times New Roman"/>
        </w:rPr>
        <w:t>закупівлі</w:t>
      </w:r>
      <w:proofErr w:type="spellEnd"/>
    </w:p>
    <w:p w:rsidR="000B2470" w:rsidRPr="0048416D" w:rsidRDefault="003C65B1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lang w:val="uk-UA"/>
        </w:rPr>
        <w:t>матеріали для ремонту електромереж, а саме:</w:t>
      </w:r>
      <w:r>
        <w:t xml:space="preserve"> </w:t>
      </w:r>
      <w:r>
        <w:rPr>
          <w:lang w:val="uk-UA"/>
        </w:rPr>
        <w:t xml:space="preserve">баласти (дроселі) в асортименті та </w:t>
      </w:r>
      <w:proofErr w:type="spellStart"/>
      <w:r>
        <w:rPr>
          <w:lang w:val="uk-UA"/>
        </w:rPr>
        <w:t>імпульсно</w:t>
      </w:r>
      <w:proofErr w:type="spellEnd"/>
      <w:r>
        <w:rPr>
          <w:lang w:val="uk-UA"/>
        </w:rPr>
        <w:t xml:space="preserve"> запалюючий пристрій за </w:t>
      </w:r>
      <w:r>
        <w:t>ДК 021:2015 – 31</w:t>
      </w:r>
      <w:r>
        <w:rPr>
          <w:lang w:val="uk-UA"/>
        </w:rPr>
        <w:t>15</w:t>
      </w:r>
      <w:r>
        <w:t>0000-</w:t>
      </w:r>
      <w:r>
        <w:rPr>
          <w:lang w:val="uk-UA"/>
        </w:rPr>
        <w:t>2 Єдиного закупівельного словника</w:t>
      </w:r>
      <w:r w:rsidR="0048416D" w:rsidRPr="0048416D">
        <w:rPr>
          <w:rStyle w:val="a4"/>
          <w:sz w:val="22"/>
          <w:szCs w:val="22"/>
        </w:rPr>
        <w:t xml:space="preserve"> </w:t>
      </w:r>
      <w:r w:rsidR="000B2470" w:rsidRPr="0048416D">
        <w:rPr>
          <w:rStyle w:val="a4"/>
          <w:sz w:val="22"/>
          <w:szCs w:val="22"/>
        </w:rPr>
        <w:t>(</w:t>
      </w:r>
      <w:proofErr w:type="spellStart"/>
      <w:r w:rsidR="000B2470" w:rsidRPr="0048416D">
        <w:rPr>
          <w:rStyle w:val="a4"/>
          <w:sz w:val="22"/>
          <w:szCs w:val="22"/>
        </w:rPr>
        <w:t>оприлюднюється</w:t>
      </w:r>
      <w:proofErr w:type="spellEnd"/>
      <w:r w:rsidR="000B2470" w:rsidRPr="0048416D">
        <w:rPr>
          <w:rStyle w:val="a4"/>
          <w:sz w:val="22"/>
          <w:szCs w:val="22"/>
        </w:rPr>
        <w:t xml:space="preserve"> на </w:t>
      </w:r>
      <w:proofErr w:type="spellStart"/>
      <w:r w:rsidR="000B2470" w:rsidRPr="0048416D">
        <w:rPr>
          <w:rStyle w:val="a4"/>
          <w:sz w:val="22"/>
          <w:szCs w:val="22"/>
        </w:rPr>
        <w:t>виконання</w:t>
      </w:r>
      <w:proofErr w:type="spellEnd"/>
      <w:r w:rsidR="000B2470" w:rsidRPr="0048416D">
        <w:rPr>
          <w:rStyle w:val="a4"/>
          <w:sz w:val="22"/>
          <w:szCs w:val="22"/>
        </w:rPr>
        <w:t xml:space="preserve"> постанови КМУ № 710 </w:t>
      </w:r>
      <w:proofErr w:type="spellStart"/>
      <w:r w:rsidR="000B2470" w:rsidRPr="0048416D">
        <w:rPr>
          <w:rStyle w:val="a4"/>
          <w:sz w:val="22"/>
          <w:szCs w:val="22"/>
        </w:rPr>
        <w:t>від</w:t>
      </w:r>
      <w:proofErr w:type="spellEnd"/>
      <w:r w:rsidR="000B2470" w:rsidRPr="0048416D">
        <w:rPr>
          <w:rStyle w:val="a4"/>
          <w:sz w:val="22"/>
          <w:szCs w:val="22"/>
        </w:rPr>
        <w:t xml:space="preserve"> 11.10.2016 «Про </w:t>
      </w:r>
      <w:proofErr w:type="spellStart"/>
      <w:r w:rsidR="000B2470" w:rsidRPr="0048416D">
        <w:rPr>
          <w:rStyle w:val="a4"/>
          <w:sz w:val="22"/>
          <w:szCs w:val="22"/>
        </w:rPr>
        <w:t>ефективне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використання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державних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коштів</w:t>
      </w:r>
      <w:proofErr w:type="spellEnd"/>
      <w:r w:rsidR="000B2470" w:rsidRPr="0048416D">
        <w:rPr>
          <w:rStyle w:val="a4"/>
          <w:sz w:val="22"/>
          <w:szCs w:val="22"/>
        </w:rPr>
        <w:t>» (</w:t>
      </w:r>
      <w:proofErr w:type="spellStart"/>
      <w:r w:rsidR="000B2470" w:rsidRPr="0048416D">
        <w:rPr>
          <w:rStyle w:val="a4"/>
          <w:sz w:val="22"/>
          <w:szCs w:val="22"/>
        </w:rPr>
        <w:t>зі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змінами</w:t>
      </w:r>
      <w:proofErr w:type="spellEnd"/>
      <w:r w:rsidR="000B2470" w:rsidRPr="0048416D">
        <w:rPr>
          <w:rStyle w:val="a4"/>
          <w:sz w:val="22"/>
          <w:szCs w:val="22"/>
        </w:rPr>
        <w:t>))</w:t>
      </w:r>
    </w:p>
    <w:p w:rsidR="000B2470" w:rsidRPr="0048416D" w:rsidRDefault="000B2470" w:rsidP="00C93E12">
      <w:pPr>
        <w:rPr>
          <w:rStyle w:val="a3"/>
          <w:rFonts w:ascii="Times New Roman" w:hAnsi="Times New Roman" w:cs="Times New Roman"/>
          <w:i/>
          <w:iCs/>
          <w:lang w:val="uk-UA"/>
        </w:rPr>
      </w:pPr>
    </w:p>
    <w:p w:rsidR="000B2470" w:rsidRPr="00C93E12" w:rsidRDefault="000B2470" w:rsidP="005B0A0F">
      <w:pPr>
        <w:jc w:val="both"/>
        <w:rPr>
          <w:rStyle w:val="a3"/>
          <w:i/>
          <w:iCs/>
          <w:sz w:val="24"/>
          <w:szCs w:val="24"/>
          <w:lang w:val="uk-UA"/>
        </w:rPr>
      </w:pPr>
      <w:r w:rsidRPr="0048416D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3C65B1" w:rsidRDefault="000B2470" w:rsidP="005B0A0F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C65B1">
        <w:rPr>
          <w:rFonts w:ascii="Times New Roman" w:hAnsi="Times New Roman" w:cs="Times New Roman"/>
          <w:lang w:val="uk-UA"/>
        </w:rPr>
        <w:t>матеріали для ремонту електромереж, а саме:</w:t>
      </w:r>
      <w:r w:rsidR="003C65B1">
        <w:rPr>
          <w:rFonts w:ascii="Times New Roman" w:hAnsi="Times New Roman" w:cs="Times New Roman"/>
        </w:rPr>
        <w:t xml:space="preserve"> </w:t>
      </w:r>
      <w:r w:rsidR="003C65B1">
        <w:rPr>
          <w:rFonts w:ascii="Times New Roman" w:hAnsi="Times New Roman" w:cs="Times New Roman"/>
          <w:lang w:val="uk-UA"/>
        </w:rPr>
        <w:t xml:space="preserve">баласти (дроселі) в асортименті та </w:t>
      </w:r>
      <w:proofErr w:type="spellStart"/>
      <w:r w:rsidR="003C65B1">
        <w:rPr>
          <w:rFonts w:ascii="Times New Roman" w:hAnsi="Times New Roman" w:cs="Times New Roman"/>
          <w:lang w:val="uk-UA"/>
        </w:rPr>
        <w:t>імпульсно</w:t>
      </w:r>
      <w:proofErr w:type="spellEnd"/>
      <w:r w:rsidR="003C65B1">
        <w:rPr>
          <w:rFonts w:ascii="Times New Roman" w:hAnsi="Times New Roman" w:cs="Times New Roman"/>
          <w:lang w:val="uk-UA"/>
        </w:rPr>
        <w:t xml:space="preserve"> запалюючий пристрій за </w:t>
      </w:r>
      <w:r w:rsidR="003C65B1">
        <w:rPr>
          <w:rFonts w:ascii="Times New Roman" w:hAnsi="Times New Roman" w:cs="Times New Roman"/>
        </w:rPr>
        <w:t>ДК 021:2015 – 31</w:t>
      </w:r>
      <w:r w:rsidR="003C65B1">
        <w:rPr>
          <w:rFonts w:ascii="Times New Roman" w:hAnsi="Times New Roman" w:cs="Times New Roman"/>
          <w:lang w:val="uk-UA"/>
        </w:rPr>
        <w:t>15</w:t>
      </w:r>
      <w:r w:rsidR="003C65B1">
        <w:rPr>
          <w:rFonts w:ascii="Times New Roman" w:hAnsi="Times New Roman" w:cs="Times New Roman"/>
        </w:rPr>
        <w:t>0000-</w:t>
      </w:r>
      <w:r w:rsidR="003C65B1">
        <w:rPr>
          <w:rFonts w:ascii="Times New Roman" w:hAnsi="Times New Roman" w:cs="Times New Roman"/>
          <w:lang w:val="uk-UA"/>
        </w:rPr>
        <w:t>2 Єдиного закупівельного словника</w:t>
      </w:r>
    </w:p>
    <w:p w:rsidR="000B2470" w:rsidRPr="00F12A22" w:rsidRDefault="000B2470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Pr="00F12A22">
        <w:rPr>
          <w:rStyle w:val="a3"/>
          <w:rFonts w:ascii="Times New Roman" w:hAnsi="Times New Roman" w:cs="Times New Roman"/>
        </w:rPr>
        <w:t>вл</w:t>
      </w:r>
      <w:proofErr w:type="gramEnd"/>
      <w:r w:rsidRPr="00F12A22">
        <w:rPr>
          <w:rStyle w:val="a3"/>
          <w:rFonts w:ascii="Times New Roman" w:hAnsi="Times New Roman" w:cs="Times New Roman"/>
        </w:rPr>
        <w:t>і</w:t>
      </w:r>
      <w:proofErr w:type="spellEnd"/>
      <w:r w:rsidRPr="00F12A22">
        <w:rPr>
          <w:rStyle w:val="a3"/>
          <w:rFonts w:ascii="Times New Roman" w:hAnsi="Times New Roman" w:cs="Times New Roman"/>
        </w:rPr>
        <w:t>:</w:t>
      </w:r>
      <w:r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5B0A0F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839</w:t>
      </w:r>
      <w:r w:rsidR="00F269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004,54 грн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3C65B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-х 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>цінових пропозицій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від потенційних постачальників</w:t>
      </w:r>
      <w:r w:rsidR="00F2696D">
        <w:rPr>
          <w:rFonts w:ascii="Times New Roman" w:hAnsi="Times New Roman" w:cs="Times New Roman"/>
          <w:sz w:val="24"/>
          <w:szCs w:val="24"/>
          <w:lang w:val="uk-UA"/>
        </w:rPr>
        <w:t xml:space="preserve"> (враховуючі висновок ДВФКНПК ММР №</w:t>
      </w:r>
      <w:r w:rsidR="008B6C63">
        <w:rPr>
          <w:rFonts w:ascii="Times New Roman" w:hAnsi="Times New Roman" w:cs="Times New Roman"/>
          <w:sz w:val="24"/>
          <w:szCs w:val="24"/>
          <w:lang w:val="uk-UA"/>
        </w:rPr>
        <w:t>10526</w:t>
      </w:r>
      <w:bookmarkStart w:id="0" w:name="_GoBack"/>
      <w:bookmarkEnd w:id="0"/>
      <w:r w:rsidR="00F2696D">
        <w:rPr>
          <w:rFonts w:ascii="Times New Roman" w:hAnsi="Times New Roman" w:cs="Times New Roman"/>
          <w:sz w:val="24"/>
          <w:szCs w:val="24"/>
          <w:lang w:val="uk-UA"/>
        </w:rPr>
        <w:t>/21.01-08/24-2 від 30.04.2024)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закупівлі на 202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рік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розрахована відповідно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Службової записки 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майстр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ів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дільниці 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електромереж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3C65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12.04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.2024 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</w:t>
      </w:r>
      <w:r w:rsidR="003C65B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72/1 з врахуванням залишків на складі та обсягу попереднього періоду 2023 року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.</w:t>
      </w:r>
    </w:p>
    <w:p w:rsidR="00952175" w:rsidRDefault="000B2470" w:rsidP="008D4620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48416D" w:rsidRDefault="0048416D" w:rsidP="0048416D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Товар, що є предметом закупівлі, повинен бути новим, із гарантійним терміном (строком придатності) не менш, ніж 12 місяців з моменту поставки Товару, має бути укомплектований у відповідності до умов, визначених виробником. Технічні та якісні характеристики предмета закупівлі повинні відповідати вимогам та стандартам виробника, встановленим діючим законодавством України вимогам якості, відповідно до:</w:t>
      </w:r>
    </w:p>
    <w:p w:rsidR="0048416D" w:rsidRDefault="003C65B1" w:rsidP="0048416D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 w:rsidRPr="003C65B1">
        <w:rPr>
          <w:rFonts w:ascii="Times New Roman" w:hAnsi="Times New Roman"/>
          <w:color w:val="auto"/>
          <w:lang w:val="uk-UA"/>
        </w:rPr>
        <w:t>Декларація про відповідність вимогам Технічного регламенту низьковольтного електричного обладнання (постанова ПКМУ від 16.12.2015р №1067)</w:t>
      </w:r>
      <w:r w:rsidR="0048416D">
        <w:rPr>
          <w:rFonts w:ascii="Times New Roman" w:eastAsia="Arial Unicode MS" w:hAnsi="Times New Roman"/>
          <w:sz w:val="24"/>
          <w:szCs w:val="24"/>
          <w:lang w:val="uk-UA"/>
        </w:rPr>
        <w:t>сертифікатів відповідності CENELEC EN 50483-2009;</w:t>
      </w:r>
    </w:p>
    <w:p w:rsidR="003C65B1" w:rsidRPr="003C65B1" w:rsidRDefault="003C65B1" w:rsidP="003C65B1">
      <w:pPr>
        <w:pStyle w:val="a9"/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3C65B1">
        <w:rPr>
          <w:rFonts w:ascii="Times New Roman" w:hAnsi="Times New Roman"/>
          <w:lang w:val="uk-UA"/>
        </w:rPr>
        <w:t xml:space="preserve">Технічного регламенту  з електромагнітної сумісності обладнання затвердженого ПКМУ від 16.12.2015 №1077  </w:t>
      </w:r>
      <w:r w:rsidRPr="003C65B1">
        <w:rPr>
          <w:rFonts w:ascii="Times New Roman" w:hAnsi="Times New Roman"/>
          <w:color w:val="auto"/>
          <w:lang w:val="uk-UA"/>
        </w:rPr>
        <w:t xml:space="preserve">та/або сертифікат відповідності.   </w:t>
      </w:r>
    </w:p>
    <w:p w:rsidR="003C65B1" w:rsidRPr="003C65B1" w:rsidRDefault="003C65B1" w:rsidP="003C65B1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b/>
          <w:bCs/>
          <w:lang w:val="uk-UA"/>
        </w:rPr>
      </w:pPr>
      <w:r w:rsidRPr="005B0A0F">
        <w:rPr>
          <w:rFonts w:ascii="Times New Roman" w:hAnsi="Times New Roman"/>
          <w:lang w:val="uk-UA"/>
        </w:rPr>
        <w:t xml:space="preserve">Технічні характеристики на баласти повинні відповідати: </w:t>
      </w:r>
      <w:r w:rsidRPr="005B0A0F">
        <w:rPr>
          <w:rFonts w:ascii="Times New Roman" w:hAnsi="Times New Roman"/>
          <w:lang w:val="uk-UA" w:eastAsia="uk-UA"/>
        </w:rPr>
        <w:t xml:space="preserve">ДСТУ </w:t>
      </w:r>
      <w:r>
        <w:rPr>
          <w:rFonts w:ascii="Times New Roman" w:hAnsi="Times New Roman"/>
          <w:lang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61347-1:2018,</w:t>
      </w:r>
      <w:r w:rsidRPr="005B0A0F">
        <w:rPr>
          <w:rFonts w:ascii="Times New Roman" w:hAnsi="Times New Roman"/>
          <w:color w:val="888888"/>
          <w:lang w:val="uk-UA" w:eastAsia="uk-UA"/>
        </w:rPr>
        <w:t xml:space="preserve"> </w:t>
      </w:r>
      <w:r w:rsidRPr="005B0A0F">
        <w:rPr>
          <w:rFonts w:ascii="Times New Roman" w:hAnsi="Times New Roman"/>
          <w:lang w:val="uk-UA" w:eastAsia="uk-UA"/>
        </w:rPr>
        <w:t xml:space="preserve">ДСТУ </w:t>
      </w:r>
      <w:r>
        <w:rPr>
          <w:rFonts w:ascii="Times New Roman" w:hAnsi="Times New Roman"/>
          <w:lang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61347-2-3:2014, ДСТУ </w:t>
      </w:r>
      <w:r>
        <w:rPr>
          <w:rFonts w:ascii="Times New Roman" w:hAnsi="Times New Roman"/>
          <w:lang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61347-2-8:2014, ДСТУ </w:t>
      </w:r>
      <w:r>
        <w:rPr>
          <w:rFonts w:ascii="Times New Roman" w:hAnsi="Times New Roman"/>
          <w:lang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61347-2-9:2018, </w:t>
      </w:r>
      <w:r w:rsidRPr="005B0A0F">
        <w:rPr>
          <w:rFonts w:ascii="Times New Roman" w:hAnsi="Times New Roman"/>
          <w:lang w:val="uk-UA" w:eastAsia="uk-UA"/>
        </w:rPr>
        <w:lastRenderedPageBreak/>
        <w:t xml:space="preserve">ДСТУ </w:t>
      </w:r>
      <w:r>
        <w:rPr>
          <w:rFonts w:ascii="Times New Roman" w:hAnsi="Times New Roman"/>
          <w:lang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</w:t>
      </w:r>
      <w:r>
        <w:rPr>
          <w:rFonts w:ascii="Times New Roman" w:hAnsi="Times New Roman"/>
          <w:lang w:val="uk-UA" w:eastAsia="uk-UA"/>
        </w:rPr>
        <w:t xml:space="preserve">ІЕС </w:t>
      </w:r>
      <w:r w:rsidRPr="005B0A0F">
        <w:rPr>
          <w:rFonts w:ascii="Times New Roman" w:hAnsi="Times New Roman"/>
          <w:lang w:val="uk-UA" w:eastAsia="uk-UA"/>
        </w:rPr>
        <w:t>55015:</w:t>
      </w:r>
      <w:r>
        <w:rPr>
          <w:rFonts w:ascii="Times New Roman" w:hAnsi="Times New Roman"/>
          <w:lang w:val="uk-UA" w:eastAsia="uk-UA"/>
        </w:rPr>
        <w:t>2021</w:t>
      </w:r>
      <w:r w:rsidRPr="005B0A0F">
        <w:rPr>
          <w:rFonts w:ascii="Times New Roman" w:hAnsi="Times New Roman"/>
          <w:lang w:val="uk-UA" w:eastAsia="uk-UA"/>
        </w:rPr>
        <w:t xml:space="preserve">, ДСТУ </w:t>
      </w:r>
      <w:r>
        <w:rPr>
          <w:rFonts w:ascii="Times New Roman" w:hAnsi="Times New Roman"/>
          <w:lang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61000-3-2:2016, ДСТУ </w:t>
      </w:r>
      <w:r>
        <w:rPr>
          <w:rFonts w:ascii="Times New Roman" w:hAnsi="Times New Roman"/>
          <w:lang w:val="pl-PL"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61000-3-3:2017, ДСТУ  </w:t>
      </w:r>
      <w:r>
        <w:rPr>
          <w:rFonts w:ascii="Times New Roman" w:hAnsi="Times New Roman"/>
          <w:lang w:val="pl-PL" w:eastAsia="uk-UA"/>
        </w:rPr>
        <w:t>EN</w:t>
      </w:r>
      <w:r w:rsidRPr="005B0A0F">
        <w:rPr>
          <w:rFonts w:ascii="Times New Roman" w:hAnsi="Times New Roman"/>
          <w:lang w:val="uk-UA" w:eastAsia="uk-UA"/>
        </w:rPr>
        <w:t xml:space="preserve"> 61547:2016.</w:t>
      </w:r>
    </w:p>
    <w:p w:rsidR="003C65B1" w:rsidRPr="003C65B1" w:rsidRDefault="003C65B1" w:rsidP="003C65B1">
      <w:pPr>
        <w:pStyle w:val="a9"/>
        <w:numPr>
          <w:ilvl w:val="0"/>
          <w:numId w:val="4"/>
        </w:numPr>
        <w:spacing w:line="240" w:lineRule="auto"/>
        <w:jc w:val="both"/>
        <w:rPr>
          <w:lang w:val="uk-UA"/>
        </w:rPr>
      </w:pPr>
      <w:r w:rsidRPr="003C65B1">
        <w:rPr>
          <w:rFonts w:ascii="Times New Roman" w:eastAsia="Times New Roman" w:hAnsi="Times New Roman"/>
          <w:sz w:val="24"/>
          <w:szCs w:val="24"/>
          <w:lang w:val="uk-UA"/>
        </w:rPr>
        <w:t xml:space="preserve">Технічні характеристики на імпульсні-запалювальні пристрої повинні відповідати  </w:t>
      </w:r>
      <w:r w:rsidRPr="003C65B1">
        <w:rPr>
          <w:rFonts w:ascii="Times New Roman" w:eastAsia="Times New Roman" w:hAnsi="Times New Roman"/>
          <w:sz w:val="24"/>
          <w:szCs w:val="24"/>
          <w:lang w:val="uk-UA" w:eastAsia="uk-UA"/>
        </w:rPr>
        <w:t>ДСТУ EN 61347-1:2018,</w:t>
      </w:r>
      <w:r w:rsidRPr="003C65B1">
        <w:rPr>
          <w:rFonts w:ascii="Times New Roman" w:eastAsia="Times New Roman" w:hAnsi="Times New Roman"/>
          <w:color w:val="888888"/>
          <w:sz w:val="24"/>
          <w:szCs w:val="24"/>
          <w:lang w:val="uk-UA" w:eastAsia="uk-UA"/>
        </w:rPr>
        <w:t> </w:t>
      </w:r>
      <w:r w:rsidRPr="003C65B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ДСТУ EN 61347-2-11:2017, ДСТУ EN ІЕС 55015:2021, ДСТУ </w:t>
      </w:r>
      <w:r w:rsidRPr="003C65B1">
        <w:rPr>
          <w:rFonts w:ascii="Times New Roman" w:eastAsia="Times New Roman" w:hAnsi="Times New Roman"/>
          <w:sz w:val="24"/>
          <w:szCs w:val="24"/>
          <w:lang w:val="pl-PL" w:eastAsia="uk-UA"/>
        </w:rPr>
        <w:t>EN</w:t>
      </w:r>
      <w:r w:rsidRPr="003C65B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61000-3-2:2016, ДСТУ </w:t>
      </w:r>
      <w:r w:rsidRPr="003C65B1">
        <w:rPr>
          <w:rFonts w:ascii="Times New Roman" w:eastAsia="Times New Roman" w:hAnsi="Times New Roman"/>
          <w:sz w:val="24"/>
          <w:szCs w:val="24"/>
          <w:lang w:val="pl-PL" w:eastAsia="uk-UA"/>
        </w:rPr>
        <w:t>EN</w:t>
      </w:r>
      <w:r w:rsidRPr="003C65B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61000-3-3:2017, ДСТУ </w:t>
      </w:r>
      <w:r w:rsidRPr="003C65B1">
        <w:rPr>
          <w:rFonts w:ascii="Times New Roman" w:eastAsia="Times New Roman" w:hAnsi="Times New Roman"/>
          <w:sz w:val="24"/>
          <w:szCs w:val="24"/>
          <w:lang w:val="pl-PL" w:eastAsia="uk-UA"/>
        </w:rPr>
        <w:t>EN</w:t>
      </w:r>
      <w:r w:rsidRPr="003C65B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61547:2016.</w:t>
      </w:r>
    </w:p>
    <w:p w:rsidR="003C65B1" w:rsidRDefault="003C65B1" w:rsidP="003C65B1">
      <w:pPr>
        <w:pStyle w:val="a9"/>
        <w:spacing w:after="0"/>
        <w:ind w:left="1287"/>
        <w:rPr>
          <w:rFonts w:ascii="Times New Roman" w:hAnsi="Times New Roman"/>
          <w:lang w:val="uk-UA"/>
        </w:rPr>
      </w:pPr>
    </w:p>
    <w:p w:rsidR="0048416D" w:rsidRPr="003C65B1" w:rsidRDefault="000B2470" w:rsidP="003C65B1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3C65B1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3C65B1">
        <w:rPr>
          <w:rStyle w:val="a3"/>
          <w:rFonts w:ascii="Times New Roman" w:hAnsi="Times New Roman" w:cs="Times New Roman"/>
        </w:rPr>
        <w:t> </w:t>
      </w:r>
    </w:p>
    <w:p w:rsidR="00836B10" w:rsidRDefault="00836B10" w:rsidP="0048416D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836B10">
        <w:rPr>
          <w:rStyle w:val="a3"/>
          <w:rFonts w:ascii="Times New Roman" w:hAnsi="Times New Roman" w:cs="Times New Roman"/>
          <w:b w:val="0"/>
          <w:lang w:val="uk-UA"/>
        </w:rPr>
        <w:t>Технічні характеристики</w:t>
      </w:r>
      <w:r>
        <w:rPr>
          <w:rStyle w:val="a3"/>
          <w:rFonts w:ascii="Times New Roman" w:hAnsi="Times New Roman" w:cs="Times New Roman"/>
          <w:b w:val="0"/>
          <w:lang w:val="uk-UA"/>
        </w:rPr>
        <w:t xml:space="preserve"> підтверджуються 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опис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паспорт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</w:t>
      </w:r>
      <w:proofErr w:type="spellStart"/>
      <w:r w:rsidR="00535B61" w:rsidRPr="00535B61">
        <w:rPr>
          <w:rFonts w:ascii="Times New Roman" w:eastAsia="Times New Roman" w:hAnsi="Times New Roman"/>
          <w:szCs w:val="24"/>
          <w:lang w:val="uk-UA"/>
        </w:rPr>
        <w:t>коп</w:t>
      </w:r>
      <w:r w:rsidR="00535B61">
        <w:rPr>
          <w:rFonts w:ascii="Times New Roman" w:eastAsia="Times New Roman" w:hAnsi="Times New Roman"/>
          <w:szCs w:val="24"/>
          <w:lang w:val="uk-UA"/>
        </w:rPr>
        <w:t>єю</w:t>
      </w:r>
      <w:proofErr w:type="spellEnd"/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сторінок з офіційного каталогу виробника» або «лист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 виробника з описом технічного параметру»  або «сертифікат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відповідності» 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на кожний окремий вид продукції</w:t>
      </w:r>
      <w:r w:rsidRPr="00915AD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бути 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гіршими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вимагаються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C65B1" w:rsidRDefault="003C65B1" w:rsidP="0048416D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C65B1" w:rsidRDefault="003C65B1" w:rsidP="003C65B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Поставка товару: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поставка Товару здійснюється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 адресою Замовника: м. Миколаїв, вул. 2 Слобідська, 140.</w:t>
      </w:r>
    </w:p>
    <w:p w:rsidR="003C65B1" w:rsidRDefault="003C65B1" w:rsidP="003C65B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Умови та строки поставки товару: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Поставка відбувається партіями відповідно до замовлень Покупця протягом 5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рабочих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днів з моменту отримання Постачальником такого замовлення.</w:t>
      </w:r>
    </w:p>
    <w:p w:rsidR="003C65B1" w:rsidRDefault="003C65B1" w:rsidP="003C65B1">
      <w:pPr>
        <w:spacing w:after="240" w:line="240" w:lineRule="auto"/>
        <w:jc w:val="both"/>
        <w:rPr>
          <w:rFonts w:ascii="Arial" w:hAnsi="Arial" w:cs="Arial"/>
          <w:shd w:val="clear" w:color="auto" w:fill="FFFFFF"/>
        </w:rPr>
      </w:pPr>
      <w:r w:rsidRPr="003C65B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Кінцева дата поставки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 15.12.2024 року. </w:t>
      </w:r>
    </w:p>
    <w:p w:rsidR="003C65B1" w:rsidRDefault="003C65B1" w:rsidP="003C65B1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оплати: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30 календарних днів після поставки.</w:t>
      </w:r>
    </w:p>
    <w:p w:rsidR="003C65B1" w:rsidRDefault="003C65B1" w:rsidP="003C65B1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 з моменту поставки</w:t>
      </w:r>
      <w:r>
        <w:rPr>
          <w:rFonts w:ascii="Times New Roman" w:hAnsi="Times New Roman" w:cs="Times New Roman"/>
          <w:sz w:val="24"/>
          <w:szCs w:val="24"/>
          <w:lang w:val="uk-UA"/>
        </w:rPr>
        <w:t>: не мен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ше ніж 12 місяців з моменту поставки.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uk-UA"/>
        </w:rPr>
        <w:t>Підтверджується Паспортом виробника або листом виробника або іншим документом від виробника, де зазначено гарантійний термін на запропонований товар.</w:t>
      </w:r>
    </w:p>
    <w:tbl>
      <w:tblPr>
        <w:tblW w:w="10050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89"/>
        <w:gridCol w:w="2551"/>
        <w:gridCol w:w="5564"/>
        <w:gridCol w:w="1246"/>
      </w:tblGrid>
      <w:tr w:rsidR="003C65B1" w:rsidTr="003C65B1">
        <w:trPr>
          <w:trHeight w:val="55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Найменування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Arial" w:eastAsia="Arial" w:hAnsi="Arial" w:cs="Arial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uk-UA" w:eastAsia="en-US"/>
              </w:rPr>
              <w:t>шт</w:t>
            </w:r>
            <w:proofErr w:type="spellEnd"/>
            <w:proofErr w:type="gramEnd"/>
          </w:p>
        </w:tc>
      </w:tr>
      <w:tr w:rsidR="003C65B1" w:rsidTr="003C65B1">
        <w:trPr>
          <w:trHeight w:val="53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Баласт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дросель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) 100,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еквівалент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Тип: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вмонтований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електромагнітний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призначений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для установки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корпусі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ітильника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натрієвими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лампами;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jc w:val="center"/>
              <w:rPr>
                <w:rFonts w:ascii="Arial" w:eastAsia="Arial" w:hAnsi="Arial" w:cs="Arial"/>
                <w:color w:val="000000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606</w:t>
            </w: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Потужність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Вт: 100;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В,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220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±10%;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струм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1,2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частота: 50±1% Гц;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нижче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І (перший);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іплення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струмопровідних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частин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ізоляційний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теплостійкий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котушок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апаратів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мідний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корпусу: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антикорозійне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’єднання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струмоведучими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гвинтові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контактні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застискачі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проводів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Розміри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ільше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125x95x65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обоча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температура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обмотки,Tw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C,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130 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потужності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0,41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Баласт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дросель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) 150,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еквівалент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Тип: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вмонтований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електромагнітний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призначений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для установки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корпусі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ітильника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натрієвими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лампами;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412</w:t>
            </w: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Потужність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Вт: 150;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В,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220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±10%;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струм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1,8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Номінальна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частота: 50±1% Гц;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нижче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І;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іплення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струмопровідних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частин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ізоляційний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теплостійкий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котушок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апаратів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мідний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пров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Покриття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корпусу: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антикорозійне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’єднання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струмоведучими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частинами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гвинтові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контактні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застискачі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проводів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Розміри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ільше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145х120х65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обоча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температура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обмотки,Tw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C,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130 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5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Коефіцієнт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потужності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0,41;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99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Імпульсний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запалюючий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пристрій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еквівалент</w:t>
            </w:r>
            <w:proofErr w:type="spellEnd"/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Тип: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натр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ієвих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ламп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високого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тиску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потужністю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70 до 400 Вт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jc w:val="center"/>
              <w:rPr>
                <w:rFonts w:ascii="Arial" w:eastAsia="Arial" w:hAnsi="Arial" w:cs="Arial"/>
                <w:color w:val="000000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1202</w:t>
            </w:r>
          </w:p>
        </w:tc>
      </w:tr>
      <w:tr w:rsidR="003C65B1" w:rsidTr="003C65B1">
        <w:trPr>
          <w:trHeight w:val="9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Максимально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допустимий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струм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лампи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А,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4,6;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9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Корпус: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алюміній</w:t>
            </w:r>
            <w:proofErr w:type="spellEnd"/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9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запалювання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в межах,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4-5;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9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напруга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В,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діапазоні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220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±10%;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9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Максимальна температура корпусу, С°, при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менше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105;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  <w:tr w:rsidR="003C65B1" w:rsidTr="003C65B1">
        <w:trPr>
          <w:trHeight w:val="99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5B1" w:rsidRDefault="003C65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Габаритні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розміри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мм,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ільше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: 35х80</w:t>
            </w: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B1" w:rsidRDefault="003C65B1">
            <w:pPr>
              <w:spacing w:line="240" w:lineRule="auto"/>
              <w:rPr>
                <w:rFonts w:ascii="Arial" w:eastAsia="Arial" w:hAnsi="Arial" w:cs="Arial"/>
                <w:color w:val="000000"/>
                <w:lang w:val="uk-UA" w:eastAsia="en-US"/>
              </w:rPr>
            </w:pPr>
          </w:p>
        </w:tc>
      </w:tr>
    </w:tbl>
    <w:p w:rsidR="003C65B1" w:rsidRPr="003C65B1" w:rsidRDefault="003C65B1" w:rsidP="0048416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3C65B1" w:rsidRPr="003C65B1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338CDF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2470"/>
    <w:rsid w:val="000F2E58"/>
    <w:rsid w:val="001C10C2"/>
    <w:rsid w:val="00236226"/>
    <w:rsid w:val="002926E1"/>
    <w:rsid w:val="003C65B1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0A0F"/>
    <w:rsid w:val="005B1D27"/>
    <w:rsid w:val="005C6ACF"/>
    <w:rsid w:val="006320DC"/>
    <w:rsid w:val="00636EDE"/>
    <w:rsid w:val="006E62C9"/>
    <w:rsid w:val="007D7D34"/>
    <w:rsid w:val="00836B10"/>
    <w:rsid w:val="008548F7"/>
    <w:rsid w:val="0088128D"/>
    <w:rsid w:val="008B6C63"/>
    <w:rsid w:val="008D1323"/>
    <w:rsid w:val="008D4620"/>
    <w:rsid w:val="00900F32"/>
    <w:rsid w:val="00915AD8"/>
    <w:rsid w:val="00952175"/>
    <w:rsid w:val="009C2A03"/>
    <w:rsid w:val="00A15C86"/>
    <w:rsid w:val="00A50F5F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12A22"/>
    <w:rsid w:val="00F2696D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16</cp:revision>
  <dcterms:created xsi:type="dcterms:W3CDTF">2023-05-11T06:21:00Z</dcterms:created>
  <dcterms:modified xsi:type="dcterms:W3CDTF">2024-05-02T08:17:00Z</dcterms:modified>
</cp:coreProperties>
</file>