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B42D2" w14:textId="0E4A7E32" w:rsidR="00793CE0" w:rsidRDefault="00086362" w:rsidP="00801388">
      <w:pPr>
        <w:spacing w:after="0" w:line="240" w:lineRule="auto"/>
        <w:jc w:val="center"/>
        <w:rPr>
          <w:rFonts w:ascii="Times New Roman" w:hAnsi="Times New Roman" w:cs="Times New Roman"/>
          <w:b/>
          <w:bCs/>
          <w:sz w:val="28"/>
          <w:szCs w:val="28"/>
          <w:lang w:val="uk-UA"/>
        </w:rPr>
      </w:pPr>
      <w:r w:rsidRPr="005176CD">
        <w:rPr>
          <w:rFonts w:ascii="Times New Roman" w:hAnsi="Times New Roman" w:cs="Times New Roman"/>
          <w:b/>
          <w:bCs/>
          <w:sz w:val="28"/>
          <w:szCs w:val="28"/>
        </w:rPr>
        <w:t>Аналіз регуляторного впливу про</w:t>
      </w:r>
      <w:r w:rsidR="00801388">
        <w:rPr>
          <w:rFonts w:ascii="Times New Roman" w:hAnsi="Times New Roman" w:cs="Times New Roman"/>
          <w:b/>
          <w:bCs/>
          <w:sz w:val="28"/>
          <w:szCs w:val="28"/>
          <w:lang w:val="uk-UA"/>
        </w:rPr>
        <w:t>є</w:t>
      </w:r>
      <w:r w:rsidRPr="005176CD">
        <w:rPr>
          <w:rFonts w:ascii="Times New Roman" w:hAnsi="Times New Roman" w:cs="Times New Roman"/>
          <w:b/>
          <w:bCs/>
          <w:sz w:val="28"/>
          <w:szCs w:val="28"/>
        </w:rPr>
        <w:t xml:space="preserve">кту </w:t>
      </w:r>
      <w:bookmarkStart w:id="0" w:name="_Hlk64363474"/>
      <w:r w:rsidRPr="005176CD">
        <w:rPr>
          <w:rFonts w:ascii="Times New Roman" w:hAnsi="Times New Roman" w:cs="Times New Roman"/>
          <w:b/>
          <w:bCs/>
          <w:sz w:val="28"/>
          <w:szCs w:val="28"/>
        </w:rPr>
        <w:t xml:space="preserve">рішення </w:t>
      </w:r>
      <w:r w:rsidRPr="005176CD">
        <w:rPr>
          <w:rFonts w:ascii="Times New Roman" w:hAnsi="Times New Roman" w:cs="Times New Roman"/>
          <w:b/>
          <w:bCs/>
          <w:sz w:val="28"/>
          <w:szCs w:val="28"/>
          <w:lang w:val="uk-UA"/>
        </w:rPr>
        <w:t xml:space="preserve">Миколаївської міської ради </w:t>
      </w:r>
      <w:r w:rsidRPr="005176CD">
        <w:rPr>
          <w:rFonts w:ascii="Times New Roman" w:hAnsi="Times New Roman" w:cs="Times New Roman"/>
          <w:b/>
          <w:bCs/>
          <w:sz w:val="28"/>
          <w:szCs w:val="28"/>
        </w:rPr>
        <w:t xml:space="preserve">«Про встановлення </w:t>
      </w:r>
      <w:r w:rsidR="00793CE0" w:rsidRPr="005176CD">
        <w:rPr>
          <w:rFonts w:ascii="Times New Roman" w:hAnsi="Times New Roman" w:cs="Times New Roman"/>
          <w:b/>
          <w:bCs/>
          <w:sz w:val="28"/>
          <w:szCs w:val="28"/>
          <w:lang w:val="uk-UA"/>
        </w:rPr>
        <w:t xml:space="preserve">обмеження щодо </w:t>
      </w:r>
      <w:r w:rsidRPr="005176CD">
        <w:rPr>
          <w:rFonts w:ascii="Times New Roman" w:hAnsi="Times New Roman" w:cs="Times New Roman"/>
          <w:b/>
          <w:bCs/>
          <w:sz w:val="28"/>
          <w:szCs w:val="28"/>
        </w:rPr>
        <w:t xml:space="preserve">продажу </w:t>
      </w:r>
      <w:r w:rsidR="00793CE0" w:rsidRPr="005176CD">
        <w:rPr>
          <w:rFonts w:ascii="Times New Roman" w:hAnsi="Times New Roman" w:cs="Times New Roman"/>
          <w:b/>
          <w:bCs/>
          <w:sz w:val="28"/>
          <w:szCs w:val="28"/>
          <w:lang w:val="uk-UA"/>
        </w:rPr>
        <w:t xml:space="preserve">та споживання пива </w:t>
      </w:r>
      <w:r w:rsidRPr="005176CD">
        <w:rPr>
          <w:rFonts w:ascii="Times New Roman" w:hAnsi="Times New Roman" w:cs="Times New Roman"/>
          <w:b/>
          <w:bCs/>
          <w:sz w:val="28"/>
          <w:szCs w:val="28"/>
        </w:rPr>
        <w:t xml:space="preserve">(крім безалкогольного), алкогольних, слабоалкогольних напоїв, вин столових </w:t>
      </w:r>
      <w:r w:rsidR="00793CE0" w:rsidRPr="005176CD">
        <w:rPr>
          <w:rFonts w:ascii="Times New Roman" w:hAnsi="Times New Roman" w:cs="Times New Roman"/>
          <w:b/>
          <w:bCs/>
          <w:sz w:val="28"/>
          <w:szCs w:val="28"/>
          <w:lang w:val="uk-UA"/>
        </w:rPr>
        <w:t>в м. Миколаєві</w:t>
      </w:r>
      <w:r w:rsidR="009C6E18" w:rsidRPr="005176CD">
        <w:rPr>
          <w:rFonts w:ascii="Times New Roman" w:hAnsi="Times New Roman" w:cs="Times New Roman"/>
          <w:b/>
          <w:bCs/>
          <w:sz w:val="28"/>
          <w:szCs w:val="28"/>
          <w:lang w:val="uk-UA"/>
        </w:rPr>
        <w:t>»</w:t>
      </w:r>
    </w:p>
    <w:p w14:paraId="5AD80880" w14:textId="77777777" w:rsidR="00801388" w:rsidRPr="005176CD" w:rsidRDefault="00801388" w:rsidP="00801388">
      <w:pPr>
        <w:spacing w:after="0" w:line="240" w:lineRule="auto"/>
        <w:jc w:val="center"/>
        <w:rPr>
          <w:rFonts w:ascii="Times New Roman" w:hAnsi="Times New Roman" w:cs="Times New Roman"/>
          <w:b/>
          <w:bCs/>
          <w:sz w:val="28"/>
          <w:szCs w:val="28"/>
          <w:lang w:val="uk-UA"/>
        </w:rPr>
      </w:pPr>
    </w:p>
    <w:bookmarkEnd w:id="0"/>
    <w:p w14:paraId="7C2B7F85" w14:textId="1ECA68B9" w:rsidR="00086362" w:rsidRDefault="00086362" w:rsidP="00801388">
      <w:pPr>
        <w:spacing w:after="0" w:line="240" w:lineRule="auto"/>
        <w:ind w:firstLine="720"/>
        <w:jc w:val="both"/>
        <w:rPr>
          <w:rFonts w:ascii="Times New Roman" w:hAnsi="Times New Roman" w:cs="Times New Roman"/>
          <w:sz w:val="28"/>
          <w:szCs w:val="28"/>
        </w:rPr>
      </w:pPr>
      <w:r w:rsidRPr="005176CD">
        <w:rPr>
          <w:rFonts w:ascii="Times New Roman" w:hAnsi="Times New Roman" w:cs="Times New Roman"/>
          <w:sz w:val="28"/>
          <w:szCs w:val="28"/>
        </w:rPr>
        <w:t>Цей аналіз регуляторного впливу розроблений на виконання вимог Законів України «Про засади державної регуляторної політики у сфері господарської діяльності», «Про внесення змін до деяких законодавчих актів України щодо надання органам місцевого самоврядування повноважень встановлювати обмеження продажу пива (крім безалкогольного), алкогольних, слабоалкогольних напоїв, вин столових», Постанови КМУ від 11 березня 2004 р. № 308 «Про затвердження методик проведення аналізу впливу та відстеження результативності регуляторного акта», відповідно до п.44</w:t>
      </w:r>
      <w:r w:rsidR="00793CE0" w:rsidRPr="005176CD">
        <w:rPr>
          <w:rFonts w:ascii="Times New Roman" w:hAnsi="Times New Roman" w:cs="Times New Roman"/>
          <w:sz w:val="28"/>
          <w:szCs w:val="28"/>
          <w:lang w:val="uk-UA"/>
        </w:rPr>
        <w:t>-</w:t>
      </w:r>
      <w:r w:rsidRPr="005176CD">
        <w:rPr>
          <w:rFonts w:ascii="Times New Roman" w:hAnsi="Times New Roman" w:cs="Times New Roman"/>
          <w:sz w:val="28"/>
          <w:szCs w:val="28"/>
        </w:rPr>
        <w:t>1 ч.1 ст.26 Закону України «Про місцеве самоврядування в Україні», ч.2 ст.156 Кодексу України про адміністративні правопорушення, ст.15-3 Закону України «Про державне регулювання виробництва і обігу спирту етилового, коньячного і плодового, алкогольних напоїв та тютюнових виробів».</w:t>
      </w:r>
    </w:p>
    <w:p w14:paraId="562030EF" w14:textId="77777777" w:rsidR="00801388" w:rsidRPr="005176CD" w:rsidRDefault="00801388" w:rsidP="00801388">
      <w:pPr>
        <w:spacing w:after="0" w:line="240" w:lineRule="auto"/>
        <w:ind w:firstLine="720"/>
        <w:jc w:val="both"/>
        <w:rPr>
          <w:rFonts w:ascii="Times New Roman" w:hAnsi="Times New Roman" w:cs="Times New Roman"/>
          <w:sz w:val="28"/>
          <w:szCs w:val="28"/>
        </w:rPr>
      </w:pPr>
    </w:p>
    <w:p w14:paraId="6BD36EBE" w14:textId="77777777" w:rsidR="00801388" w:rsidRDefault="002B4877" w:rsidP="005176CD">
      <w:pPr>
        <w:spacing w:after="0" w:line="240" w:lineRule="auto"/>
        <w:jc w:val="both"/>
        <w:rPr>
          <w:rFonts w:ascii="Times New Roman" w:hAnsi="Times New Roman" w:cs="Times New Roman"/>
          <w:sz w:val="28"/>
          <w:szCs w:val="28"/>
        </w:rPr>
      </w:pPr>
      <w:r w:rsidRPr="005176CD">
        <w:rPr>
          <w:rFonts w:ascii="Times New Roman" w:hAnsi="Times New Roman" w:cs="Times New Roman"/>
          <w:b/>
          <w:bCs/>
          <w:sz w:val="28"/>
          <w:szCs w:val="28"/>
          <w:lang w:val="uk-UA"/>
        </w:rPr>
        <w:t>1.</w:t>
      </w:r>
      <w:r w:rsidR="00086362" w:rsidRPr="005176CD">
        <w:rPr>
          <w:rFonts w:ascii="Times New Roman" w:hAnsi="Times New Roman" w:cs="Times New Roman"/>
          <w:b/>
          <w:bCs/>
          <w:sz w:val="28"/>
          <w:szCs w:val="28"/>
        </w:rPr>
        <w:t>Визначення проблеми, яку передбачається розв'язати шляхом державного регулювання.</w:t>
      </w:r>
      <w:r w:rsidR="00086362" w:rsidRPr="005176CD">
        <w:rPr>
          <w:rFonts w:ascii="Times New Roman" w:hAnsi="Times New Roman" w:cs="Times New Roman"/>
          <w:sz w:val="28"/>
          <w:szCs w:val="28"/>
        </w:rPr>
        <w:t xml:space="preserve"> </w:t>
      </w:r>
    </w:p>
    <w:p w14:paraId="30B18E99" w14:textId="77777777" w:rsidR="003A670C" w:rsidRDefault="00086362" w:rsidP="00801388">
      <w:pPr>
        <w:spacing w:after="0" w:line="240" w:lineRule="auto"/>
        <w:ind w:firstLine="720"/>
        <w:jc w:val="both"/>
        <w:rPr>
          <w:rFonts w:ascii="Times New Roman" w:hAnsi="Times New Roman" w:cs="Times New Roman"/>
          <w:sz w:val="28"/>
          <w:szCs w:val="28"/>
        </w:rPr>
      </w:pPr>
      <w:r w:rsidRPr="005176CD">
        <w:rPr>
          <w:rFonts w:ascii="Times New Roman" w:hAnsi="Times New Roman" w:cs="Times New Roman"/>
          <w:sz w:val="28"/>
          <w:szCs w:val="28"/>
        </w:rPr>
        <w:t>Відповідно до положень ст.4 Закону України «Про засади державної регуляторної політики у сфері господарської діяльності», одним із принципів державної регуляторної політики є ефективність і збалансованість, що передбачають за собою відповідно забезпечення досягнення внаслідок дії регуляторного акта максимально можливих позитивних результатів за рахунок мінімально необхідних втрат ресурсів суб'єктів господарювання, громадян та держави та забезпечення у регуляторній діяльності балансу інтересів суб'єктів господарювання, громадян та держави.</w:t>
      </w:r>
    </w:p>
    <w:p w14:paraId="3A7B3908" w14:textId="30975FD4" w:rsidR="00806FF1" w:rsidRDefault="00086362" w:rsidP="00801388">
      <w:pPr>
        <w:spacing w:after="0" w:line="240" w:lineRule="auto"/>
        <w:ind w:firstLine="720"/>
        <w:jc w:val="both"/>
        <w:rPr>
          <w:rFonts w:ascii="Times New Roman" w:hAnsi="Times New Roman" w:cs="Times New Roman"/>
          <w:sz w:val="28"/>
          <w:szCs w:val="28"/>
        </w:rPr>
      </w:pPr>
      <w:r w:rsidRPr="005176CD">
        <w:rPr>
          <w:rFonts w:ascii="Times New Roman" w:hAnsi="Times New Roman" w:cs="Times New Roman"/>
          <w:sz w:val="28"/>
          <w:szCs w:val="28"/>
        </w:rPr>
        <w:t>Про</w:t>
      </w:r>
      <w:r w:rsidR="00793CE0" w:rsidRPr="005176CD">
        <w:rPr>
          <w:rFonts w:ascii="Times New Roman" w:hAnsi="Times New Roman" w:cs="Times New Roman"/>
          <w:sz w:val="28"/>
          <w:szCs w:val="28"/>
          <w:lang w:val="uk-UA"/>
        </w:rPr>
        <w:t>є</w:t>
      </w:r>
      <w:r w:rsidRPr="005176CD">
        <w:rPr>
          <w:rFonts w:ascii="Times New Roman" w:hAnsi="Times New Roman" w:cs="Times New Roman"/>
          <w:sz w:val="28"/>
          <w:szCs w:val="28"/>
        </w:rPr>
        <w:t xml:space="preserve">кт рішення </w:t>
      </w:r>
      <w:r w:rsidR="00793CE0" w:rsidRPr="005176CD">
        <w:rPr>
          <w:rFonts w:ascii="Times New Roman" w:hAnsi="Times New Roman" w:cs="Times New Roman"/>
          <w:sz w:val="28"/>
          <w:szCs w:val="28"/>
        </w:rPr>
        <w:t xml:space="preserve">рішення </w:t>
      </w:r>
      <w:r w:rsidR="00793CE0" w:rsidRPr="005176CD">
        <w:rPr>
          <w:rFonts w:ascii="Times New Roman" w:hAnsi="Times New Roman" w:cs="Times New Roman"/>
          <w:sz w:val="28"/>
          <w:szCs w:val="28"/>
          <w:lang w:val="uk-UA"/>
        </w:rPr>
        <w:t xml:space="preserve">Миколаївської міської ради </w:t>
      </w:r>
      <w:r w:rsidR="00793CE0" w:rsidRPr="005176CD">
        <w:rPr>
          <w:rFonts w:ascii="Times New Roman" w:hAnsi="Times New Roman" w:cs="Times New Roman"/>
          <w:sz w:val="28"/>
          <w:szCs w:val="28"/>
        </w:rPr>
        <w:t xml:space="preserve">«Про встановлення </w:t>
      </w:r>
      <w:r w:rsidR="00793CE0" w:rsidRPr="005176CD">
        <w:rPr>
          <w:rFonts w:ascii="Times New Roman" w:hAnsi="Times New Roman" w:cs="Times New Roman"/>
          <w:sz w:val="28"/>
          <w:szCs w:val="28"/>
          <w:lang w:val="uk-UA"/>
        </w:rPr>
        <w:t xml:space="preserve">обмеження щодо </w:t>
      </w:r>
      <w:r w:rsidR="00793CE0" w:rsidRPr="005176CD">
        <w:rPr>
          <w:rFonts w:ascii="Times New Roman" w:hAnsi="Times New Roman" w:cs="Times New Roman"/>
          <w:sz w:val="28"/>
          <w:szCs w:val="28"/>
        </w:rPr>
        <w:t xml:space="preserve">продажу </w:t>
      </w:r>
      <w:r w:rsidR="00793CE0" w:rsidRPr="005176CD">
        <w:rPr>
          <w:rFonts w:ascii="Times New Roman" w:hAnsi="Times New Roman" w:cs="Times New Roman"/>
          <w:sz w:val="28"/>
          <w:szCs w:val="28"/>
          <w:lang w:val="uk-UA"/>
        </w:rPr>
        <w:t xml:space="preserve">та споживання пива </w:t>
      </w:r>
      <w:r w:rsidR="00793CE0" w:rsidRPr="005176CD">
        <w:rPr>
          <w:rFonts w:ascii="Times New Roman" w:hAnsi="Times New Roman" w:cs="Times New Roman"/>
          <w:sz w:val="28"/>
          <w:szCs w:val="28"/>
        </w:rPr>
        <w:t xml:space="preserve">(крім безалкогольного), алкогольних, слабоалкогольних напоїв, вин столових </w:t>
      </w:r>
      <w:r w:rsidR="00793CE0" w:rsidRPr="005176CD">
        <w:rPr>
          <w:rFonts w:ascii="Times New Roman" w:hAnsi="Times New Roman" w:cs="Times New Roman"/>
          <w:sz w:val="28"/>
          <w:szCs w:val="28"/>
          <w:lang w:val="uk-UA"/>
        </w:rPr>
        <w:t>в м. Миколаєві</w:t>
      </w:r>
      <w:r w:rsidR="003A670C">
        <w:rPr>
          <w:rFonts w:ascii="Times New Roman" w:hAnsi="Times New Roman" w:cs="Times New Roman"/>
          <w:sz w:val="28"/>
          <w:szCs w:val="28"/>
          <w:lang w:val="uk-UA"/>
        </w:rPr>
        <w:t>»</w:t>
      </w:r>
      <w:r w:rsidR="00793CE0" w:rsidRPr="005176CD">
        <w:rPr>
          <w:rFonts w:ascii="Times New Roman" w:hAnsi="Times New Roman" w:cs="Times New Roman"/>
          <w:sz w:val="28"/>
          <w:szCs w:val="28"/>
          <w:lang w:val="uk-UA"/>
        </w:rPr>
        <w:t xml:space="preserve"> </w:t>
      </w:r>
      <w:r w:rsidRPr="005176CD">
        <w:rPr>
          <w:rFonts w:ascii="Times New Roman" w:hAnsi="Times New Roman" w:cs="Times New Roman"/>
          <w:sz w:val="28"/>
          <w:szCs w:val="28"/>
        </w:rPr>
        <w:t>розроблений у відповідності до вимог вище вказаних нормативно-правових актів. Проблеми, які планується розв’язати шляхом прийняття регуляторного акта полягають у збереженні та зміцненні здоров’я дітей та молоді міста.</w:t>
      </w:r>
    </w:p>
    <w:p w14:paraId="3A44206F" w14:textId="77777777" w:rsidR="003A670C" w:rsidRPr="005176CD" w:rsidRDefault="003A670C" w:rsidP="00801388">
      <w:pPr>
        <w:spacing w:after="0" w:line="240" w:lineRule="auto"/>
        <w:ind w:firstLine="720"/>
        <w:jc w:val="both"/>
        <w:rPr>
          <w:rFonts w:ascii="Times New Roman" w:hAnsi="Times New Roman" w:cs="Times New Roman"/>
          <w:sz w:val="28"/>
          <w:szCs w:val="28"/>
        </w:rPr>
      </w:pPr>
    </w:p>
    <w:p w14:paraId="06F8EE57" w14:textId="629D02B0" w:rsidR="0050288C" w:rsidRPr="005176CD" w:rsidRDefault="00086362" w:rsidP="005176CD">
      <w:pPr>
        <w:spacing w:after="0" w:line="240" w:lineRule="auto"/>
        <w:ind w:firstLine="720"/>
        <w:jc w:val="both"/>
        <w:rPr>
          <w:rFonts w:ascii="Times New Roman" w:hAnsi="Times New Roman" w:cs="Times New Roman"/>
          <w:sz w:val="28"/>
          <w:szCs w:val="28"/>
        </w:rPr>
      </w:pPr>
      <w:r w:rsidRPr="005176CD">
        <w:rPr>
          <w:rFonts w:ascii="Times New Roman" w:hAnsi="Times New Roman" w:cs="Times New Roman"/>
          <w:sz w:val="28"/>
          <w:szCs w:val="28"/>
        </w:rPr>
        <w:t>Основні групи, на які проблема справляє вплив:</w:t>
      </w:r>
    </w:p>
    <w:tbl>
      <w:tblPr>
        <w:tblStyle w:val="a4"/>
        <w:tblW w:w="0" w:type="auto"/>
        <w:tblLook w:val="04A0" w:firstRow="1" w:lastRow="0" w:firstColumn="1" w:lastColumn="0" w:noHBand="0" w:noVBand="1"/>
      </w:tblPr>
      <w:tblGrid>
        <w:gridCol w:w="3114"/>
        <w:gridCol w:w="3115"/>
        <w:gridCol w:w="3115"/>
      </w:tblGrid>
      <w:tr w:rsidR="00806FF1" w:rsidRPr="005176CD" w14:paraId="6B704B93" w14:textId="77777777" w:rsidTr="00806FF1">
        <w:tc>
          <w:tcPr>
            <w:tcW w:w="3115" w:type="dxa"/>
          </w:tcPr>
          <w:p w14:paraId="5B85B721" w14:textId="348EB2C3" w:rsidR="00806FF1" w:rsidRPr="005176CD" w:rsidRDefault="00806FF1"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Групи (підгрупи)</w:t>
            </w:r>
          </w:p>
        </w:tc>
        <w:tc>
          <w:tcPr>
            <w:tcW w:w="3115" w:type="dxa"/>
          </w:tcPr>
          <w:p w14:paraId="33CF4807" w14:textId="41BD9868" w:rsidR="00806FF1" w:rsidRPr="005176CD" w:rsidRDefault="00806FF1"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Так</w:t>
            </w:r>
          </w:p>
        </w:tc>
        <w:tc>
          <w:tcPr>
            <w:tcW w:w="3115" w:type="dxa"/>
          </w:tcPr>
          <w:p w14:paraId="320B029F" w14:textId="2C12CFEB" w:rsidR="00806FF1" w:rsidRPr="005176CD" w:rsidRDefault="00806FF1"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Ні</w:t>
            </w:r>
          </w:p>
        </w:tc>
      </w:tr>
      <w:tr w:rsidR="00806FF1" w:rsidRPr="005176CD" w14:paraId="120D356C" w14:textId="77777777" w:rsidTr="00806FF1">
        <w:tc>
          <w:tcPr>
            <w:tcW w:w="3115" w:type="dxa"/>
          </w:tcPr>
          <w:p w14:paraId="4E1040FC" w14:textId="3A0E9279" w:rsidR="00806FF1" w:rsidRPr="005176CD" w:rsidRDefault="00806FF1"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 xml:space="preserve">Громадяни </w:t>
            </w:r>
          </w:p>
        </w:tc>
        <w:tc>
          <w:tcPr>
            <w:tcW w:w="3115" w:type="dxa"/>
          </w:tcPr>
          <w:p w14:paraId="6099E3AE" w14:textId="61B80DDE" w:rsidR="00806FF1" w:rsidRPr="005176CD" w:rsidRDefault="002B4877"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так</w:t>
            </w:r>
          </w:p>
        </w:tc>
        <w:tc>
          <w:tcPr>
            <w:tcW w:w="3115" w:type="dxa"/>
          </w:tcPr>
          <w:p w14:paraId="0AC065C7" w14:textId="77777777" w:rsidR="00806FF1" w:rsidRPr="005176CD" w:rsidRDefault="00806FF1" w:rsidP="005176CD">
            <w:pPr>
              <w:jc w:val="both"/>
              <w:rPr>
                <w:rFonts w:ascii="Times New Roman" w:hAnsi="Times New Roman" w:cs="Times New Roman"/>
                <w:sz w:val="28"/>
                <w:szCs w:val="28"/>
              </w:rPr>
            </w:pPr>
          </w:p>
        </w:tc>
      </w:tr>
      <w:tr w:rsidR="00806FF1" w:rsidRPr="005176CD" w14:paraId="69F823E3" w14:textId="77777777" w:rsidTr="00806FF1">
        <w:tc>
          <w:tcPr>
            <w:tcW w:w="3115" w:type="dxa"/>
          </w:tcPr>
          <w:p w14:paraId="1FC73792" w14:textId="1F443478" w:rsidR="00806FF1" w:rsidRPr="005176CD" w:rsidRDefault="00806FF1"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Держава</w:t>
            </w:r>
          </w:p>
        </w:tc>
        <w:tc>
          <w:tcPr>
            <w:tcW w:w="3115" w:type="dxa"/>
          </w:tcPr>
          <w:p w14:paraId="38AB8C85" w14:textId="263D0F3D" w:rsidR="00806FF1" w:rsidRPr="005176CD" w:rsidRDefault="002B4877"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так</w:t>
            </w:r>
          </w:p>
        </w:tc>
        <w:tc>
          <w:tcPr>
            <w:tcW w:w="3115" w:type="dxa"/>
          </w:tcPr>
          <w:p w14:paraId="283A91CD" w14:textId="77777777" w:rsidR="00806FF1" w:rsidRPr="005176CD" w:rsidRDefault="00806FF1" w:rsidP="005176CD">
            <w:pPr>
              <w:jc w:val="both"/>
              <w:rPr>
                <w:rFonts w:ascii="Times New Roman" w:hAnsi="Times New Roman" w:cs="Times New Roman"/>
                <w:sz w:val="28"/>
                <w:szCs w:val="28"/>
              </w:rPr>
            </w:pPr>
          </w:p>
        </w:tc>
      </w:tr>
      <w:tr w:rsidR="00806FF1" w:rsidRPr="005176CD" w14:paraId="1D8825E8" w14:textId="77777777" w:rsidTr="00806FF1">
        <w:tc>
          <w:tcPr>
            <w:tcW w:w="3115" w:type="dxa"/>
          </w:tcPr>
          <w:p w14:paraId="6F85A111" w14:textId="07034629" w:rsidR="00806FF1" w:rsidRPr="005176CD" w:rsidRDefault="00806FF1"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 xml:space="preserve">Суб’єкти господарювання </w:t>
            </w:r>
          </w:p>
        </w:tc>
        <w:tc>
          <w:tcPr>
            <w:tcW w:w="3115" w:type="dxa"/>
          </w:tcPr>
          <w:p w14:paraId="7480EEB3" w14:textId="04080158" w:rsidR="00806FF1" w:rsidRPr="005176CD" w:rsidRDefault="002B4877"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так</w:t>
            </w:r>
          </w:p>
        </w:tc>
        <w:tc>
          <w:tcPr>
            <w:tcW w:w="3115" w:type="dxa"/>
          </w:tcPr>
          <w:p w14:paraId="11524E07" w14:textId="77777777" w:rsidR="00806FF1" w:rsidRPr="005176CD" w:rsidRDefault="00806FF1" w:rsidP="005176CD">
            <w:pPr>
              <w:jc w:val="both"/>
              <w:rPr>
                <w:rFonts w:ascii="Times New Roman" w:hAnsi="Times New Roman" w:cs="Times New Roman"/>
                <w:sz w:val="28"/>
                <w:szCs w:val="28"/>
              </w:rPr>
            </w:pPr>
          </w:p>
        </w:tc>
      </w:tr>
      <w:tr w:rsidR="00806FF1" w:rsidRPr="005176CD" w14:paraId="359CA602" w14:textId="77777777" w:rsidTr="00806FF1">
        <w:tc>
          <w:tcPr>
            <w:tcW w:w="3115" w:type="dxa"/>
          </w:tcPr>
          <w:p w14:paraId="0B22F413" w14:textId="66C82BE0" w:rsidR="00806FF1" w:rsidRPr="005176CD" w:rsidRDefault="00806FF1"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У тому числі суб’єкти малого підприємництва</w:t>
            </w:r>
          </w:p>
        </w:tc>
        <w:tc>
          <w:tcPr>
            <w:tcW w:w="3115" w:type="dxa"/>
          </w:tcPr>
          <w:p w14:paraId="56FA389E" w14:textId="1310C4C2" w:rsidR="00806FF1" w:rsidRPr="005176CD" w:rsidRDefault="002B4877"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так</w:t>
            </w:r>
          </w:p>
        </w:tc>
        <w:tc>
          <w:tcPr>
            <w:tcW w:w="3115" w:type="dxa"/>
          </w:tcPr>
          <w:p w14:paraId="585AFCAF" w14:textId="77777777" w:rsidR="00806FF1" w:rsidRPr="005176CD" w:rsidRDefault="00806FF1" w:rsidP="005176CD">
            <w:pPr>
              <w:jc w:val="both"/>
              <w:rPr>
                <w:rFonts w:ascii="Times New Roman" w:hAnsi="Times New Roman" w:cs="Times New Roman"/>
                <w:sz w:val="28"/>
                <w:szCs w:val="28"/>
              </w:rPr>
            </w:pPr>
          </w:p>
        </w:tc>
      </w:tr>
    </w:tbl>
    <w:p w14:paraId="02A7740E" w14:textId="294C50E2" w:rsidR="00793CE0" w:rsidRDefault="00793CE0" w:rsidP="005176CD">
      <w:pPr>
        <w:spacing w:after="0" w:line="240" w:lineRule="auto"/>
        <w:jc w:val="both"/>
        <w:rPr>
          <w:rFonts w:ascii="Times New Roman" w:hAnsi="Times New Roman" w:cs="Times New Roman"/>
          <w:sz w:val="28"/>
          <w:szCs w:val="28"/>
        </w:rPr>
      </w:pPr>
    </w:p>
    <w:p w14:paraId="6FC7AA44" w14:textId="59DBED6F" w:rsidR="00801388" w:rsidRDefault="00801388" w:rsidP="005176CD">
      <w:pPr>
        <w:spacing w:after="0" w:line="240" w:lineRule="auto"/>
        <w:jc w:val="both"/>
        <w:rPr>
          <w:rFonts w:ascii="Times New Roman" w:hAnsi="Times New Roman" w:cs="Times New Roman"/>
          <w:sz w:val="28"/>
          <w:szCs w:val="28"/>
        </w:rPr>
      </w:pPr>
    </w:p>
    <w:p w14:paraId="433D2302" w14:textId="77777777" w:rsidR="002B4877" w:rsidRPr="005176CD" w:rsidRDefault="002B4877" w:rsidP="005176CD">
      <w:pPr>
        <w:spacing w:after="0" w:line="240" w:lineRule="auto"/>
        <w:jc w:val="both"/>
        <w:rPr>
          <w:rFonts w:ascii="Times New Roman" w:hAnsi="Times New Roman" w:cs="Times New Roman"/>
          <w:b/>
          <w:bCs/>
          <w:sz w:val="28"/>
          <w:szCs w:val="28"/>
        </w:rPr>
      </w:pPr>
      <w:r w:rsidRPr="005176CD">
        <w:rPr>
          <w:rFonts w:ascii="Times New Roman" w:hAnsi="Times New Roman" w:cs="Times New Roman"/>
          <w:b/>
          <w:bCs/>
          <w:sz w:val="28"/>
          <w:szCs w:val="28"/>
        </w:rPr>
        <w:lastRenderedPageBreak/>
        <w:t>2.</w:t>
      </w:r>
      <w:r w:rsidRPr="005176CD">
        <w:rPr>
          <w:rFonts w:ascii="Times New Roman" w:hAnsi="Times New Roman" w:cs="Times New Roman"/>
          <w:sz w:val="28"/>
          <w:szCs w:val="28"/>
        </w:rPr>
        <w:t xml:space="preserve"> </w:t>
      </w:r>
      <w:r w:rsidRPr="005176CD">
        <w:rPr>
          <w:rFonts w:ascii="Times New Roman" w:hAnsi="Times New Roman" w:cs="Times New Roman"/>
          <w:b/>
          <w:bCs/>
          <w:sz w:val="28"/>
          <w:szCs w:val="28"/>
        </w:rPr>
        <w:t xml:space="preserve">Визначення цілей державного регулювання. </w:t>
      </w:r>
    </w:p>
    <w:p w14:paraId="71D0E797" w14:textId="16E51AC1" w:rsidR="002B4877" w:rsidRDefault="002B4877" w:rsidP="00801388">
      <w:pPr>
        <w:spacing w:after="0" w:line="240" w:lineRule="auto"/>
        <w:ind w:firstLine="720"/>
        <w:jc w:val="both"/>
        <w:rPr>
          <w:rFonts w:ascii="Times New Roman" w:hAnsi="Times New Roman" w:cs="Times New Roman"/>
          <w:sz w:val="28"/>
          <w:szCs w:val="28"/>
        </w:rPr>
      </w:pPr>
      <w:r w:rsidRPr="005176CD">
        <w:rPr>
          <w:rFonts w:ascii="Times New Roman" w:hAnsi="Times New Roman" w:cs="Times New Roman"/>
          <w:sz w:val="28"/>
          <w:szCs w:val="28"/>
        </w:rPr>
        <w:t xml:space="preserve">Шляхом державного регулювання пропонується розв’язати проблему щодо зменшення вживання алкогольних напоїв через часове обмеження їх реалізації та забезпеченню законних інтересів, життя та здоров’я мешканців міста. </w:t>
      </w:r>
    </w:p>
    <w:p w14:paraId="6E402F1C" w14:textId="77777777" w:rsidR="00801388" w:rsidRPr="005176CD" w:rsidRDefault="00801388" w:rsidP="00801388">
      <w:pPr>
        <w:spacing w:after="0" w:line="240" w:lineRule="auto"/>
        <w:ind w:firstLine="720"/>
        <w:jc w:val="both"/>
        <w:rPr>
          <w:rFonts w:ascii="Times New Roman" w:hAnsi="Times New Roman" w:cs="Times New Roman"/>
          <w:sz w:val="28"/>
          <w:szCs w:val="28"/>
        </w:rPr>
      </w:pPr>
    </w:p>
    <w:p w14:paraId="6E19ED33" w14:textId="2F5C2C93" w:rsidR="002B4877" w:rsidRDefault="002B4877" w:rsidP="00801388">
      <w:pPr>
        <w:spacing w:after="0" w:line="240" w:lineRule="auto"/>
        <w:ind w:firstLine="720"/>
        <w:jc w:val="both"/>
        <w:rPr>
          <w:rFonts w:ascii="Times New Roman" w:hAnsi="Times New Roman" w:cs="Times New Roman"/>
          <w:b/>
          <w:bCs/>
          <w:sz w:val="28"/>
          <w:szCs w:val="28"/>
        </w:rPr>
      </w:pPr>
      <w:r w:rsidRPr="005176CD">
        <w:rPr>
          <w:rFonts w:ascii="Times New Roman" w:hAnsi="Times New Roman" w:cs="Times New Roman"/>
          <w:b/>
          <w:bCs/>
          <w:sz w:val="28"/>
          <w:szCs w:val="28"/>
        </w:rPr>
        <w:t>3.Визначення та оцінка усіх прийнятних альтернативних способів досягнення зазначених цілей, аргументи щодо переваги обраного способу.</w:t>
      </w:r>
    </w:p>
    <w:p w14:paraId="7E26D05A" w14:textId="77777777" w:rsidR="00801388" w:rsidRPr="005176CD" w:rsidRDefault="00801388" w:rsidP="00801388">
      <w:pPr>
        <w:spacing w:after="0" w:line="240" w:lineRule="auto"/>
        <w:ind w:firstLine="720"/>
        <w:jc w:val="both"/>
        <w:rPr>
          <w:rFonts w:ascii="Times New Roman" w:hAnsi="Times New Roman" w:cs="Times New Roman"/>
          <w:b/>
          <w:bCs/>
          <w:sz w:val="28"/>
          <w:szCs w:val="28"/>
        </w:rPr>
      </w:pPr>
    </w:p>
    <w:p w14:paraId="72484BEF" w14:textId="10353156" w:rsidR="002B4877" w:rsidRPr="005176CD" w:rsidRDefault="001755FE" w:rsidP="005176CD">
      <w:pPr>
        <w:spacing w:after="0" w:line="240" w:lineRule="auto"/>
        <w:jc w:val="both"/>
        <w:rPr>
          <w:rFonts w:ascii="Times New Roman" w:hAnsi="Times New Roman" w:cs="Times New Roman"/>
          <w:sz w:val="28"/>
          <w:szCs w:val="28"/>
        </w:rPr>
      </w:pPr>
      <w:r w:rsidRPr="005176CD">
        <w:rPr>
          <w:rFonts w:ascii="Times New Roman" w:hAnsi="Times New Roman" w:cs="Times New Roman"/>
          <w:sz w:val="28"/>
          <w:szCs w:val="28"/>
          <w:lang w:val="uk-UA"/>
        </w:rPr>
        <w:t>1.</w:t>
      </w:r>
      <w:r w:rsidR="002B4877" w:rsidRPr="005176CD">
        <w:rPr>
          <w:rFonts w:ascii="Times New Roman" w:hAnsi="Times New Roman" w:cs="Times New Roman"/>
          <w:sz w:val="28"/>
          <w:szCs w:val="28"/>
        </w:rPr>
        <w:t>Визначення альтернативних способів</w:t>
      </w:r>
    </w:p>
    <w:tbl>
      <w:tblPr>
        <w:tblStyle w:val="a4"/>
        <w:tblW w:w="0" w:type="auto"/>
        <w:tblLook w:val="04A0" w:firstRow="1" w:lastRow="0" w:firstColumn="1" w:lastColumn="0" w:noHBand="0" w:noVBand="1"/>
      </w:tblPr>
      <w:tblGrid>
        <w:gridCol w:w="2972"/>
        <w:gridCol w:w="6372"/>
      </w:tblGrid>
      <w:tr w:rsidR="001755FE" w:rsidRPr="005176CD" w14:paraId="24DFD1EE" w14:textId="77777777" w:rsidTr="001755FE">
        <w:tc>
          <w:tcPr>
            <w:tcW w:w="2972" w:type="dxa"/>
          </w:tcPr>
          <w:p w14:paraId="05221BC7" w14:textId="023A542B" w:rsidR="001755FE" w:rsidRPr="005176CD" w:rsidRDefault="001755FE"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 xml:space="preserve">Види альтернативи </w:t>
            </w:r>
          </w:p>
        </w:tc>
        <w:tc>
          <w:tcPr>
            <w:tcW w:w="6373" w:type="dxa"/>
          </w:tcPr>
          <w:p w14:paraId="08905A2B" w14:textId="4F37E7D2" w:rsidR="001755FE" w:rsidRPr="005176CD" w:rsidRDefault="001755FE"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 xml:space="preserve">Опис альтернативи </w:t>
            </w:r>
          </w:p>
        </w:tc>
      </w:tr>
      <w:tr w:rsidR="001755FE" w:rsidRPr="005176CD" w14:paraId="00A1591A" w14:textId="77777777" w:rsidTr="001755FE">
        <w:tc>
          <w:tcPr>
            <w:tcW w:w="2972" w:type="dxa"/>
          </w:tcPr>
          <w:p w14:paraId="398554AE" w14:textId="09A9A8D3" w:rsidR="001755FE" w:rsidRPr="005176CD" w:rsidRDefault="001755FE"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Альтернатива 1</w:t>
            </w:r>
          </w:p>
        </w:tc>
        <w:tc>
          <w:tcPr>
            <w:tcW w:w="6373" w:type="dxa"/>
          </w:tcPr>
          <w:p w14:paraId="4B0E5A0C" w14:textId="023FD253" w:rsidR="001755FE" w:rsidRPr="005176CD" w:rsidRDefault="001755FE"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Відсутність регулювання</w:t>
            </w:r>
          </w:p>
        </w:tc>
      </w:tr>
      <w:tr w:rsidR="001755FE" w:rsidRPr="005176CD" w14:paraId="23D89A7F" w14:textId="77777777" w:rsidTr="001755FE">
        <w:tc>
          <w:tcPr>
            <w:tcW w:w="2972" w:type="dxa"/>
          </w:tcPr>
          <w:p w14:paraId="48E3ECA6" w14:textId="31B366F6" w:rsidR="001755FE" w:rsidRPr="005176CD" w:rsidRDefault="001755FE"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Альтернатива 2</w:t>
            </w:r>
          </w:p>
        </w:tc>
        <w:tc>
          <w:tcPr>
            <w:tcW w:w="6373" w:type="dxa"/>
          </w:tcPr>
          <w:p w14:paraId="6AFA6A9B" w14:textId="21CAF974" w:rsidR="001755FE" w:rsidRPr="005176CD" w:rsidRDefault="001755FE"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 xml:space="preserve">Прийняття </w:t>
            </w:r>
            <w:r w:rsidR="00801388">
              <w:rPr>
                <w:rFonts w:ascii="Times New Roman" w:hAnsi="Times New Roman" w:cs="Times New Roman"/>
                <w:sz w:val="28"/>
                <w:szCs w:val="28"/>
                <w:lang w:val="uk-UA"/>
              </w:rPr>
              <w:t>запропонованого</w:t>
            </w:r>
            <w:r w:rsidRPr="005176CD">
              <w:rPr>
                <w:rFonts w:ascii="Times New Roman" w:hAnsi="Times New Roman" w:cs="Times New Roman"/>
                <w:sz w:val="28"/>
                <w:szCs w:val="28"/>
                <w:lang w:val="uk-UA"/>
              </w:rPr>
              <w:t xml:space="preserve"> регуляторного </w:t>
            </w:r>
            <w:proofErr w:type="spellStart"/>
            <w:r w:rsidRPr="005176CD">
              <w:rPr>
                <w:rFonts w:ascii="Times New Roman" w:hAnsi="Times New Roman" w:cs="Times New Roman"/>
                <w:sz w:val="28"/>
                <w:szCs w:val="28"/>
                <w:lang w:val="uk-UA"/>
              </w:rPr>
              <w:t>акта</w:t>
            </w:r>
            <w:proofErr w:type="spellEnd"/>
            <w:r w:rsidRPr="005176CD">
              <w:rPr>
                <w:rFonts w:ascii="Times New Roman" w:hAnsi="Times New Roman" w:cs="Times New Roman"/>
                <w:sz w:val="28"/>
                <w:szCs w:val="28"/>
                <w:lang w:val="uk-UA"/>
              </w:rPr>
              <w:t xml:space="preserve"> </w:t>
            </w:r>
          </w:p>
        </w:tc>
      </w:tr>
    </w:tbl>
    <w:p w14:paraId="63B275D9" w14:textId="64DD5776" w:rsidR="001755FE" w:rsidRPr="005176CD" w:rsidRDefault="001755FE" w:rsidP="005176CD">
      <w:pPr>
        <w:spacing w:after="0" w:line="240" w:lineRule="auto"/>
        <w:jc w:val="both"/>
        <w:rPr>
          <w:rFonts w:ascii="Times New Roman" w:hAnsi="Times New Roman" w:cs="Times New Roman"/>
          <w:sz w:val="28"/>
          <w:szCs w:val="28"/>
        </w:rPr>
      </w:pPr>
    </w:p>
    <w:p w14:paraId="579EAAE1" w14:textId="77777777" w:rsidR="00301850" w:rsidRPr="005176CD" w:rsidRDefault="00301850" w:rsidP="00801388">
      <w:pPr>
        <w:spacing w:after="0" w:line="240" w:lineRule="auto"/>
        <w:ind w:firstLine="720"/>
        <w:jc w:val="both"/>
        <w:rPr>
          <w:rFonts w:ascii="Times New Roman" w:hAnsi="Times New Roman" w:cs="Times New Roman"/>
          <w:sz w:val="28"/>
          <w:szCs w:val="28"/>
        </w:rPr>
      </w:pPr>
      <w:r w:rsidRPr="005176CD">
        <w:rPr>
          <w:rFonts w:ascii="Times New Roman" w:hAnsi="Times New Roman" w:cs="Times New Roman"/>
          <w:sz w:val="28"/>
          <w:szCs w:val="28"/>
        </w:rPr>
        <w:t>Перша альтернатива не є прийнятною, оскільки у стаціонарних об’єктах торгівлі і тимчасових спорудах на території міста здійснюється реалізація алкогольних напоїв у нічний час, що призводить до збільшення рівня його споживання населенням, особливо молоддю та неповнолітніми особами.</w:t>
      </w:r>
    </w:p>
    <w:p w14:paraId="0A98C5DB" w14:textId="02D0994E" w:rsidR="00301850" w:rsidRDefault="00301850" w:rsidP="00801388">
      <w:pPr>
        <w:spacing w:after="0" w:line="240" w:lineRule="auto"/>
        <w:ind w:firstLine="720"/>
        <w:jc w:val="both"/>
        <w:rPr>
          <w:rFonts w:ascii="Times New Roman" w:hAnsi="Times New Roman" w:cs="Times New Roman"/>
          <w:sz w:val="28"/>
          <w:szCs w:val="28"/>
        </w:rPr>
      </w:pPr>
      <w:r w:rsidRPr="005176CD">
        <w:rPr>
          <w:rFonts w:ascii="Times New Roman" w:hAnsi="Times New Roman" w:cs="Times New Roman"/>
          <w:sz w:val="28"/>
          <w:szCs w:val="28"/>
        </w:rPr>
        <w:t>Застосування другої альтернативи надасть можливість запровадити здоровий спосіб життя.</w:t>
      </w:r>
    </w:p>
    <w:p w14:paraId="179607BA" w14:textId="77777777" w:rsidR="00801388" w:rsidRPr="005176CD" w:rsidRDefault="00801388" w:rsidP="00801388">
      <w:pPr>
        <w:spacing w:after="0" w:line="240" w:lineRule="auto"/>
        <w:ind w:firstLine="720"/>
        <w:jc w:val="both"/>
        <w:rPr>
          <w:rFonts w:ascii="Times New Roman" w:hAnsi="Times New Roman" w:cs="Times New Roman"/>
          <w:sz w:val="28"/>
          <w:szCs w:val="28"/>
        </w:rPr>
      </w:pPr>
    </w:p>
    <w:p w14:paraId="43BAB94E" w14:textId="71B31B80" w:rsidR="00301850" w:rsidRDefault="00301850" w:rsidP="005176CD">
      <w:pPr>
        <w:spacing w:after="0" w:line="240" w:lineRule="auto"/>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2</w:t>
      </w:r>
      <w:r w:rsidRPr="005176CD">
        <w:rPr>
          <w:rFonts w:ascii="Times New Roman" w:hAnsi="Times New Roman" w:cs="Times New Roman"/>
          <w:sz w:val="28"/>
          <w:szCs w:val="28"/>
        </w:rPr>
        <w:t>.</w:t>
      </w:r>
      <w:r w:rsidRPr="005176CD">
        <w:rPr>
          <w:rFonts w:ascii="Times New Roman" w:hAnsi="Times New Roman" w:cs="Times New Roman"/>
          <w:sz w:val="28"/>
          <w:szCs w:val="28"/>
          <w:lang w:val="uk-UA"/>
        </w:rPr>
        <w:t>Оцінка вибраних альтернативних способів досягнення цілей</w:t>
      </w:r>
    </w:p>
    <w:p w14:paraId="1A712AD4" w14:textId="059E3C3A" w:rsidR="00301850" w:rsidRPr="005176CD" w:rsidRDefault="00301850" w:rsidP="005176CD">
      <w:pPr>
        <w:spacing w:after="0" w:line="240" w:lineRule="auto"/>
        <w:jc w:val="both"/>
        <w:rPr>
          <w:rFonts w:ascii="Times New Roman" w:hAnsi="Times New Roman" w:cs="Times New Roman"/>
          <w:sz w:val="28"/>
          <w:szCs w:val="28"/>
        </w:rPr>
      </w:pPr>
      <w:r w:rsidRPr="005176CD">
        <w:rPr>
          <w:rFonts w:ascii="Times New Roman" w:hAnsi="Times New Roman" w:cs="Times New Roman"/>
          <w:sz w:val="28"/>
          <w:szCs w:val="28"/>
        </w:rPr>
        <w:t>Оцінка впливу на сферу інтересів органів місцевого самоврядування.</w:t>
      </w:r>
    </w:p>
    <w:tbl>
      <w:tblPr>
        <w:tblStyle w:val="a4"/>
        <w:tblW w:w="0" w:type="auto"/>
        <w:tblLook w:val="04A0" w:firstRow="1" w:lastRow="0" w:firstColumn="1" w:lastColumn="0" w:noHBand="0" w:noVBand="1"/>
      </w:tblPr>
      <w:tblGrid>
        <w:gridCol w:w="3114"/>
        <w:gridCol w:w="3115"/>
        <w:gridCol w:w="3115"/>
      </w:tblGrid>
      <w:tr w:rsidR="00301850" w:rsidRPr="005176CD" w14:paraId="27791C70" w14:textId="77777777" w:rsidTr="00301850">
        <w:tc>
          <w:tcPr>
            <w:tcW w:w="3115" w:type="dxa"/>
          </w:tcPr>
          <w:p w14:paraId="2117B739" w14:textId="1DDD29F8" w:rsidR="00301850" w:rsidRPr="005176CD" w:rsidRDefault="00301850" w:rsidP="005176CD">
            <w:pPr>
              <w:jc w:val="both"/>
              <w:rPr>
                <w:rFonts w:ascii="Times New Roman" w:hAnsi="Times New Roman" w:cs="Times New Roman"/>
                <w:sz w:val="28"/>
                <w:szCs w:val="28"/>
              </w:rPr>
            </w:pPr>
            <w:r w:rsidRPr="005176CD">
              <w:rPr>
                <w:rFonts w:ascii="Times New Roman" w:hAnsi="Times New Roman" w:cs="Times New Roman"/>
                <w:sz w:val="28"/>
                <w:szCs w:val="28"/>
                <w:lang w:val="uk-UA"/>
              </w:rPr>
              <w:t>Види альтернативи</w:t>
            </w:r>
          </w:p>
        </w:tc>
        <w:tc>
          <w:tcPr>
            <w:tcW w:w="3115" w:type="dxa"/>
          </w:tcPr>
          <w:p w14:paraId="25DCC253" w14:textId="496431DE" w:rsidR="00301850" w:rsidRPr="005176CD" w:rsidRDefault="00301850"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Вигоди</w:t>
            </w:r>
          </w:p>
        </w:tc>
        <w:tc>
          <w:tcPr>
            <w:tcW w:w="3115" w:type="dxa"/>
          </w:tcPr>
          <w:p w14:paraId="2117C1F8" w14:textId="17FCD1DB" w:rsidR="00301850" w:rsidRPr="005176CD" w:rsidRDefault="00301850"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Витрати</w:t>
            </w:r>
          </w:p>
        </w:tc>
      </w:tr>
      <w:tr w:rsidR="00813790" w:rsidRPr="005176CD" w14:paraId="0628C08E" w14:textId="77777777" w:rsidTr="00301850">
        <w:tc>
          <w:tcPr>
            <w:tcW w:w="3115" w:type="dxa"/>
          </w:tcPr>
          <w:p w14:paraId="6C44CA41" w14:textId="45C34212" w:rsidR="00813790" w:rsidRPr="005176CD" w:rsidRDefault="00813790"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Альтернатива 1</w:t>
            </w:r>
          </w:p>
        </w:tc>
        <w:tc>
          <w:tcPr>
            <w:tcW w:w="3115" w:type="dxa"/>
          </w:tcPr>
          <w:p w14:paraId="26100A17" w14:textId="6012BA7D" w:rsidR="00813790" w:rsidRPr="005176CD" w:rsidRDefault="00813790"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Відсутні</w:t>
            </w:r>
          </w:p>
        </w:tc>
        <w:tc>
          <w:tcPr>
            <w:tcW w:w="3115" w:type="dxa"/>
          </w:tcPr>
          <w:p w14:paraId="505FCC2D" w14:textId="5C7BDCEB" w:rsidR="00813790" w:rsidRPr="005176CD" w:rsidRDefault="00813790" w:rsidP="005176CD">
            <w:pPr>
              <w:jc w:val="both"/>
              <w:rPr>
                <w:rFonts w:ascii="Times New Roman" w:hAnsi="Times New Roman" w:cs="Times New Roman"/>
                <w:sz w:val="28"/>
                <w:szCs w:val="28"/>
              </w:rPr>
            </w:pPr>
            <w:r w:rsidRPr="005176CD">
              <w:rPr>
                <w:rFonts w:ascii="Times New Roman" w:hAnsi="Times New Roman" w:cs="Times New Roman"/>
                <w:sz w:val="28"/>
                <w:szCs w:val="28"/>
                <w:lang w:val="uk-UA"/>
              </w:rPr>
              <w:t>Відсутні</w:t>
            </w:r>
          </w:p>
        </w:tc>
      </w:tr>
      <w:tr w:rsidR="00301850" w:rsidRPr="005176CD" w14:paraId="6BB989C4" w14:textId="77777777" w:rsidTr="00301850">
        <w:tc>
          <w:tcPr>
            <w:tcW w:w="3115" w:type="dxa"/>
          </w:tcPr>
          <w:p w14:paraId="646FB1C5" w14:textId="25B8CBBB" w:rsidR="00301850" w:rsidRPr="005176CD" w:rsidRDefault="00301850"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Альтернатива 2</w:t>
            </w:r>
          </w:p>
        </w:tc>
        <w:tc>
          <w:tcPr>
            <w:tcW w:w="3115" w:type="dxa"/>
          </w:tcPr>
          <w:p w14:paraId="2C03B686" w14:textId="602101E8" w:rsidR="00301850" w:rsidRPr="005176CD" w:rsidRDefault="00813790" w:rsidP="005176CD">
            <w:pPr>
              <w:jc w:val="both"/>
              <w:rPr>
                <w:rFonts w:ascii="Times New Roman" w:hAnsi="Times New Roman" w:cs="Times New Roman"/>
                <w:sz w:val="28"/>
                <w:szCs w:val="28"/>
              </w:rPr>
            </w:pPr>
            <w:r w:rsidRPr="005176CD">
              <w:rPr>
                <w:rFonts w:ascii="Times New Roman" w:hAnsi="Times New Roman" w:cs="Times New Roman"/>
                <w:sz w:val="28"/>
                <w:szCs w:val="28"/>
              </w:rPr>
              <w:t>Можливість запровадження здорового способу життя, особливо серед молоді та неповнолітніх</w:t>
            </w:r>
          </w:p>
        </w:tc>
        <w:tc>
          <w:tcPr>
            <w:tcW w:w="3115" w:type="dxa"/>
          </w:tcPr>
          <w:p w14:paraId="257DF1FF" w14:textId="0B2508A0" w:rsidR="00301850" w:rsidRPr="005176CD" w:rsidRDefault="00E316A4"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 xml:space="preserve">Зменшення надходжень від сплати акцизного збору </w:t>
            </w:r>
            <w:r w:rsidR="00BE1775" w:rsidRPr="005176CD">
              <w:rPr>
                <w:rFonts w:ascii="Times New Roman" w:hAnsi="Times New Roman" w:cs="Times New Roman"/>
                <w:sz w:val="28"/>
                <w:szCs w:val="28"/>
                <w:lang w:val="uk-UA"/>
              </w:rPr>
              <w:t>до місцевого бюджету</w:t>
            </w:r>
          </w:p>
        </w:tc>
      </w:tr>
    </w:tbl>
    <w:p w14:paraId="56BECA91" w14:textId="77777777" w:rsidR="00801388" w:rsidRPr="005176CD" w:rsidRDefault="00801388" w:rsidP="005176CD">
      <w:pPr>
        <w:spacing w:after="0" w:line="240" w:lineRule="auto"/>
        <w:jc w:val="both"/>
        <w:rPr>
          <w:rFonts w:ascii="Times New Roman" w:hAnsi="Times New Roman" w:cs="Times New Roman"/>
          <w:sz w:val="28"/>
          <w:szCs w:val="28"/>
        </w:rPr>
      </w:pPr>
    </w:p>
    <w:p w14:paraId="22793A10" w14:textId="65AADF1E" w:rsidR="00301850" w:rsidRPr="005176CD" w:rsidRDefault="007703E5" w:rsidP="005176CD">
      <w:pPr>
        <w:spacing w:after="0" w:line="240" w:lineRule="auto"/>
        <w:jc w:val="both"/>
        <w:rPr>
          <w:rFonts w:ascii="Times New Roman" w:hAnsi="Times New Roman" w:cs="Times New Roman"/>
          <w:sz w:val="28"/>
          <w:szCs w:val="28"/>
        </w:rPr>
      </w:pPr>
      <w:r w:rsidRPr="005176CD">
        <w:rPr>
          <w:rFonts w:ascii="Times New Roman" w:hAnsi="Times New Roman" w:cs="Times New Roman"/>
          <w:sz w:val="28"/>
          <w:szCs w:val="28"/>
        </w:rPr>
        <w:t xml:space="preserve">Оцінка впливу на сферу інтересів </w:t>
      </w:r>
      <w:r w:rsidRPr="005176CD">
        <w:rPr>
          <w:rFonts w:ascii="Times New Roman" w:hAnsi="Times New Roman" w:cs="Times New Roman"/>
          <w:sz w:val="28"/>
          <w:szCs w:val="28"/>
          <w:lang w:val="uk-UA"/>
        </w:rPr>
        <w:t>громадян</w:t>
      </w:r>
      <w:r w:rsidRPr="005176CD">
        <w:rPr>
          <w:rFonts w:ascii="Times New Roman" w:hAnsi="Times New Roman" w:cs="Times New Roman"/>
          <w:sz w:val="28"/>
          <w:szCs w:val="28"/>
        </w:rPr>
        <w:t>.</w:t>
      </w:r>
    </w:p>
    <w:tbl>
      <w:tblPr>
        <w:tblStyle w:val="a4"/>
        <w:tblW w:w="0" w:type="auto"/>
        <w:tblLook w:val="04A0" w:firstRow="1" w:lastRow="0" w:firstColumn="1" w:lastColumn="0" w:noHBand="0" w:noVBand="1"/>
      </w:tblPr>
      <w:tblGrid>
        <w:gridCol w:w="3114"/>
        <w:gridCol w:w="3115"/>
        <w:gridCol w:w="3115"/>
      </w:tblGrid>
      <w:tr w:rsidR="00F2127D" w:rsidRPr="005176CD" w14:paraId="451AC0C3" w14:textId="77777777" w:rsidTr="00F2127D">
        <w:tc>
          <w:tcPr>
            <w:tcW w:w="3115" w:type="dxa"/>
          </w:tcPr>
          <w:p w14:paraId="40DB66CA" w14:textId="61104A13" w:rsidR="00F2127D" w:rsidRPr="005176CD" w:rsidRDefault="00F2127D" w:rsidP="005176CD">
            <w:pPr>
              <w:jc w:val="both"/>
              <w:rPr>
                <w:rFonts w:ascii="Times New Roman" w:hAnsi="Times New Roman" w:cs="Times New Roman"/>
                <w:sz w:val="28"/>
                <w:szCs w:val="28"/>
              </w:rPr>
            </w:pPr>
            <w:r w:rsidRPr="005176CD">
              <w:rPr>
                <w:rFonts w:ascii="Times New Roman" w:hAnsi="Times New Roman" w:cs="Times New Roman"/>
                <w:sz w:val="28"/>
                <w:szCs w:val="28"/>
                <w:lang w:val="uk-UA"/>
              </w:rPr>
              <w:t>Види альтернативи</w:t>
            </w:r>
          </w:p>
        </w:tc>
        <w:tc>
          <w:tcPr>
            <w:tcW w:w="3115" w:type="dxa"/>
          </w:tcPr>
          <w:p w14:paraId="3C03201C" w14:textId="48F6A8F9" w:rsidR="00F2127D" w:rsidRPr="005176CD" w:rsidRDefault="00F2127D" w:rsidP="005176CD">
            <w:pPr>
              <w:jc w:val="both"/>
              <w:rPr>
                <w:rFonts w:ascii="Times New Roman" w:hAnsi="Times New Roman" w:cs="Times New Roman"/>
                <w:sz w:val="28"/>
                <w:szCs w:val="28"/>
              </w:rPr>
            </w:pPr>
            <w:r w:rsidRPr="005176CD">
              <w:rPr>
                <w:rFonts w:ascii="Times New Roman" w:hAnsi="Times New Roman" w:cs="Times New Roman"/>
                <w:sz w:val="28"/>
                <w:szCs w:val="28"/>
                <w:lang w:val="uk-UA"/>
              </w:rPr>
              <w:t>Вигоди</w:t>
            </w:r>
          </w:p>
        </w:tc>
        <w:tc>
          <w:tcPr>
            <w:tcW w:w="3115" w:type="dxa"/>
          </w:tcPr>
          <w:p w14:paraId="5EF3AC02" w14:textId="39BD2BC7" w:rsidR="00F2127D" w:rsidRPr="005176CD" w:rsidRDefault="00F2127D" w:rsidP="005176CD">
            <w:pPr>
              <w:jc w:val="both"/>
              <w:rPr>
                <w:rFonts w:ascii="Times New Roman" w:hAnsi="Times New Roman" w:cs="Times New Roman"/>
                <w:sz w:val="28"/>
                <w:szCs w:val="28"/>
              </w:rPr>
            </w:pPr>
            <w:r w:rsidRPr="005176CD">
              <w:rPr>
                <w:rFonts w:ascii="Times New Roman" w:hAnsi="Times New Roman" w:cs="Times New Roman"/>
                <w:sz w:val="28"/>
                <w:szCs w:val="28"/>
                <w:lang w:val="uk-UA"/>
              </w:rPr>
              <w:t>Витрати</w:t>
            </w:r>
          </w:p>
        </w:tc>
      </w:tr>
      <w:tr w:rsidR="00F2127D" w:rsidRPr="005176CD" w14:paraId="644E67DB" w14:textId="77777777" w:rsidTr="00F2127D">
        <w:tc>
          <w:tcPr>
            <w:tcW w:w="3115" w:type="dxa"/>
          </w:tcPr>
          <w:p w14:paraId="2E61D23B" w14:textId="207E6884" w:rsidR="00F2127D" w:rsidRPr="005176CD" w:rsidRDefault="00F2127D"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Альтернатива 1</w:t>
            </w:r>
          </w:p>
        </w:tc>
        <w:tc>
          <w:tcPr>
            <w:tcW w:w="3115" w:type="dxa"/>
          </w:tcPr>
          <w:p w14:paraId="79CAEFA8" w14:textId="4DC62B3F" w:rsidR="00F2127D" w:rsidRPr="005176CD" w:rsidRDefault="0037498A"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Відсутні</w:t>
            </w:r>
          </w:p>
        </w:tc>
        <w:tc>
          <w:tcPr>
            <w:tcW w:w="3115" w:type="dxa"/>
          </w:tcPr>
          <w:p w14:paraId="7958F225" w14:textId="6D2B1184" w:rsidR="00F2127D" w:rsidRPr="005176CD" w:rsidRDefault="0037498A"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Відсутні</w:t>
            </w:r>
          </w:p>
        </w:tc>
      </w:tr>
      <w:tr w:rsidR="00F2127D" w:rsidRPr="005176CD" w14:paraId="548941B6" w14:textId="77777777" w:rsidTr="00F2127D">
        <w:tc>
          <w:tcPr>
            <w:tcW w:w="3115" w:type="dxa"/>
          </w:tcPr>
          <w:p w14:paraId="2EF3247C" w14:textId="557FE380" w:rsidR="00F2127D" w:rsidRPr="005176CD" w:rsidRDefault="00F2127D"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Альтернатива 2</w:t>
            </w:r>
          </w:p>
        </w:tc>
        <w:tc>
          <w:tcPr>
            <w:tcW w:w="3115" w:type="dxa"/>
          </w:tcPr>
          <w:p w14:paraId="40CB806A" w14:textId="78F6DAC4" w:rsidR="00F2127D" w:rsidRPr="005176CD" w:rsidRDefault="0037498A" w:rsidP="005176CD">
            <w:pPr>
              <w:jc w:val="both"/>
              <w:rPr>
                <w:rFonts w:ascii="Times New Roman" w:hAnsi="Times New Roman" w:cs="Times New Roman"/>
                <w:sz w:val="28"/>
                <w:szCs w:val="28"/>
              </w:rPr>
            </w:pPr>
            <w:r w:rsidRPr="005176CD">
              <w:rPr>
                <w:rFonts w:ascii="Times New Roman" w:hAnsi="Times New Roman" w:cs="Times New Roman"/>
                <w:sz w:val="28"/>
                <w:szCs w:val="28"/>
              </w:rPr>
              <w:t xml:space="preserve">Зменшення споживання алкогольних, слабоалкогольних напоїв та пива серед </w:t>
            </w:r>
            <w:r w:rsidRPr="005176CD">
              <w:rPr>
                <w:rFonts w:ascii="Times New Roman" w:hAnsi="Times New Roman" w:cs="Times New Roman"/>
                <w:sz w:val="28"/>
                <w:szCs w:val="28"/>
                <w:lang w:val="uk-UA"/>
              </w:rPr>
              <w:t xml:space="preserve">неповнолітніх та </w:t>
            </w:r>
            <w:r w:rsidRPr="005176CD">
              <w:rPr>
                <w:rFonts w:ascii="Times New Roman" w:hAnsi="Times New Roman" w:cs="Times New Roman"/>
                <w:sz w:val="28"/>
                <w:szCs w:val="28"/>
              </w:rPr>
              <w:t>молоді</w:t>
            </w:r>
          </w:p>
        </w:tc>
        <w:tc>
          <w:tcPr>
            <w:tcW w:w="3115" w:type="dxa"/>
          </w:tcPr>
          <w:p w14:paraId="5A0A3467" w14:textId="2834E104" w:rsidR="00F2127D" w:rsidRPr="005176CD" w:rsidRDefault="0037498A"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Відсутні</w:t>
            </w:r>
          </w:p>
        </w:tc>
      </w:tr>
    </w:tbl>
    <w:p w14:paraId="6947B3AB" w14:textId="77777777" w:rsidR="00801388" w:rsidRPr="005176CD" w:rsidRDefault="00801388" w:rsidP="005176CD">
      <w:pPr>
        <w:spacing w:after="0" w:line="240" w:lineRule="auto"/>
        <w:jc w:val="both"/>
        <w:rPr>
          <w:rFonts w:ascii="Times New Roman" w:hAnsi="Times New Roman" w:cs="Times New Roman"/>
          <w:sz w:val="28"/>
          <w:szCs w:val="28"/>
        </w:rPr>
      </w:pPr>
    </w:p>
    <w:p w14:paraId="0015DF6A" w14:textId="5E9F5CCF" w:rsidR="00893C3C" w:rsidRPr="005176CD" w:rsidRDefault="00893C3C" w:rsidP="005176CD">
      <w:pPr>
        <w:spacing w:after="0" w:line="240" w:lineRule="auto"/>
        <w:jc w:val="both"/>
        <w:rPr>
          <w:rFonts w:ascii="Times New Roman" w:hAnsi="Times New Roman" w:cs="Times New Roman"/>
          <w:sz w:val="28"/>
          <w:szCs w:val="28"/>
        </w:rPr>
      </w:pPr>
      <w:r w:rsidRPr="005176CD">
        <w:rPr>
          <w:rFonts w:ascii="Times New Roman" w:hAnsi="Times New Roman" w:cs="Times New Roman"/>
          <w:sz w:val="28"/>
          <w:szCs w:val="28"/>
        </w:rPr>
        <w:t xml:space="preserve">Оцінка впливу на сферу інтересів </w:t>
      </w:r>
      <w:r w:rsidRPr="005176CD">
        <w:rPr>
          <w:rFonts w:ascii="Times New Roman" w:hAnsi="Times New Roman" w:cs="Times New Roman"/>
          <w:sz w:val="28"/>
          <w:szCs w:val="28"/>
          <w:lang w:val="uk-UA"/>
        </w:rPr>
        <w:t>суб’єктів господарювання</w:t>
      </w:r>
      <w:r w:rsidRPr="005176CD">
        <w:rPr>
          <w:rFonts w:ascii="Times New Roman" w:hAnsi="Times New Roman" w:cs="Times New Roman"/>
          <w:sz w:val="28"/>
          <w:szCs w:val="28"/>
        </w:rPr>
        <w:t>.</w:t>
      </w:r>
    </w:p>
    <w:tbl>
      <w:tblPr>
        <w:tblStyle w:val="a4"/>
        <w:tblW w:w="0" w:type="auto"/>
        <w:tblLook w:val="04A0" w:firstRow="1" w:lastRow="0" w:firstColumn="1" w:lastColumn="0" w:noHBand="0" w:noVBand="1"/>
      </w:tblPr>
      <w:tblGrid>
        <w:gridCol w:w="3243"/>
        <w:gridCol w:w="1133"/>
        <w:gridCol w:w="1162"/>
        <w:gridCol w:w="2681"/>
        <w:gridCol w:w="1125"/>
      </w:tblGrid>
      <w:tr w:rsidR="00FA3964" w:rsidRPr="005176CD" w14:paraId="4CB5D526" w14:textId="77777777" w:rsidTr="00FA3964">
        <w:tc>
          <w:tcPr>
            <w:tcW w:w="3243" w:type="dxa"/>
          </w:tcPr>
          <w:p w14:paraId="43B6ADB7" w14:textId="414DF1A4" w:rsidR="00FA3964" w:rsidRPr="00812511" w:rsidRDefault="00FA3964" w:rsidP="005176CD">
            <w:pPr>
              <w:jc w:val="both"/>
              <w:rPr>
                <w:rFonts w:ascii="Times New Roman" w:hAnsi="Times New Roman" w:cs="Times New Roman"/>
                <w:sz w:val="28"/>
                <w:szCs w:val="28"/>
                <w:lang w:val="uk-UA"/>
              </w:rPr>
            </w:pPr>
            <w:r w:rsidRPr="00812511">
              <w:rPr>
                <w:rFonts w:ascii="Times New Roman" w:hAnsi="Times New Roman" w:cs="Times New Roman"/>
                <w:sz w:val="28"/>
                <w:szCs w:val="28"/>
                <w:lang w:val="uk-UA"/>
              </w:rPr>
              <w:t>Показник</w:t>
            </w:r>
          </w:p>
        </w:tc>
        <w:tc>
          <w:tcPr>
            <w:tcW w:w="1133" w:type="dxa"/>
          </w:tcPr>
          <w:p w14:paraId="5233132E" w14:textId="3B61EA1D" w:rsidR="00FA3964" w:rsidRPr="00812511" w:rsidRDefault="00FA3964" w:rsidP="005176CD">
            <w:pPr>
              <w:jc w:val="both"/>
              <w:rPr>
                <w:rFonts w:ascii="Times New Roman" w:hAnsi="Times New Roman" w:cs="Times New Roman"/>
                <w:sz w:val="28"/>
                <w:szCs w:val="28"/>
                <w:lang w:val="uk-UA"/>
              </w:rPr>
            </w:pPr>
            <w:r w:rsidRPr="00812511">
              <w:rPr>
                <w:rFonts w:ascii="Times New Roman" w:hAnsi="Times New Roman" w:cs="Times New Roman"/>
                <w:sz w:val="28"/>
                <w:szCs w:val="28"/>
                <w:lang w:val="uk-UA"/>
              </w:rPr>
              <w:t>Великі</w:t>
            </w:r>
          </w:p>
        </w:tc>
        <w:tc>
          <w:tcPr>
            <w:tcW w:w="1162" w:type="dxa"/>
          </w:tcPr>
          <w:p w14:paraId="0C73B36A" w14:textId="47AD9351" w:rsidR="00FA3964" w:rsidRPr="00812511" w:rsidRDefault="00FA3964" w:rsidP="005176CD">
            <w:pPr>
              <w:jc w:val="both"/>
              <w:rPr>
                <w:rFonts w:ascii="Times New Roman" w:hAnsi="Times New Roman" w:cs="Times New Roman"/>
                <w:sz w:val="28"/>
                <w:szCs w:val="28"/>
                <w:lang w:val="uk-UA"/>
              </w:rPr>
            </w:pPr>
            <w:r w:rsidRPr="00812511">
              <w:rPr>
                <w:rFonts w:ascii="Times New Roman" w:hAnsi="Times New Roman" w:cs="Times New Roman"/>
                <w:sz w:val="28"/>
                <w:szCs w:val="28"/>
                <w:lang w:val="uk-UA"/>
              </w:rPr>
              <w:t>Середні</w:t>
            </w:r>
          </w:p>
        </w:tc>
        <w:tc>
          <w:tcPr>
            <w:tcW w:w="2681" w:type="dxa"/>
          </w:tcPr>
          <w:p w14:paraId="73F0275A" w14:textId="27DA7753" w:rsidR="00FA3964" w:rsidRPr="00812511" w:rsidRDefault="00FA3964" w:rsidP="00FA3964">
            <w:pPr>
              <w:jc w:val="both"/>
              <w:rPr>
                <w:rFonts w:ascii="Times New Roman" w:hAnsi="Times New Roman" w:cs="Times New Roman"/>
                <w:sz w:val="28"/>
                <w:szCs w:val="28"/>
                <w:lang w:val="uk-UA"/>
              </w:rPr>
            </w:pPr>
            <w:r w:rsidRPr="00812511">
              <w:rPr>
                <w:rFonts w:ascii="Times New Roman" w:hAnsi="Times New Roman" w:cs="Times New Roman"/>
                <w:sz w:val="28"/>
                <w:szCs w:val="28"/>
                <w:lang w:val="uk-UA"/>
              </w:rPr>
              <w:t>Малі</w:t>
            </w:r>
            <w:r>
              <w:rPr>
                <w:rFonts w:ascii="Times New Roman" w:hAnsi="Times New Roman" w:cs="Times New Roman"/>
                <w:sz w:val="28"/>
                <w:szCs w:val="28"/>
                <w:lang w:val="uk-UA"/>
              </w:rPr>
              <w:t xml:space="preserve"> та </w:t>
            </w:r>
            <w:r w:rsidRPr="00812511">
              <w:rPr>
                <w:rFonts w:ascii="Times New Roman" w:hAnsi="Times New Roman" w:cs="Times New Roman"/>
                <w:sz w:val="28"/>
                <w:szCs w:val="28"/>
                <w:lang w:val="uk-UA"/>
              </w:rPr>
              <w:t>Мікро</w:t>
            </w:r>
            <w:r>
              <w:rPr>
                <w:rFonts w:ascii="Times New Roman" w:hAnsi="Times New Roman" w:cs="Times New Roman"/>
                <w:sz w:val="28"/>
                <w:szCs w:val="28"/>
                <w:lang w:val="uk-UA"/>
              </w:rPr>
              <w:t xml:space="preserve"> малі</w:t>
            </w:r>
          </w:p>
        </w:tc>
        <w:tc>
          <w:tcPr>
            <w:tcW w:w="1125" w:type="dxa"/>
          </w:tcPr>
          <w:p w14:paraId="5F2294DD" w14:textId="4DC7E1B9" w:rsidR="00FA3964" w:rsidRPr="00812511" w:rsidRDefault="00FA3964" w:rsidP="005176CD">
            <w:pPr>
              <w:jc w:val="both"/>
              <w:rPr>
                <w:rFonts w:ascii="Times New Roman" w:hAnsi="Times New Roman" w:cs="Times New Roman"/>
                <w:sz w:val="28"/>
                <w:szCs w:val="28"/>
                <w:lang w:val="uk-UA"/>
              </w:rPr>
            </w:pPr>
            <w:r w:rsidRPr="00812511">
              <w:rPr>
                <w:rFonts w:ascii="Times New Roman" w:hAnsi="Times New Roman" w:cs="Times New Roman"/>
                <w:sz w:val="28"/>
                <w:szCs w:val="28"/>
                <w:lang w:val="uk-UA"/>
              </w:rPr>
              <w:t>Разом</w:t>
            </w:r>
          </w:p>
        </w:tc>
      </w:tr>
      <w:tr w:rsidR="00FA3964" w:rsidRPr="005176CD" w14:paraId="5EFAEFB7" w14:textId="77777777" w:rsidTr="008810E4">
        <w:tc>
          <w:tcPr>
            <w:tcW w:w="3243" w:type="dxa"/>
          </w:tcPr>
          <w:p w14:paraId="76BEFE19" w14:textId="73C14815" w:rsidR="00FA3964" w:rsidRPr="005176CD" w:rsidRDefault="00FA3964"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 xml:space="preserve">Кількість суб’єктів господарювання, що </w:t>
            </w:r>
            <w:r w:rsidRPr="005176CD">
              <w:rPr>
                <w:rFonts w:ascii="Times New Roman" w:hAnsi="Times New Roman" w:cs="Times New Roman"/>
                <w:sz w:val="28"/>
                <w:szCs w:val="28"/>
                <w:lang w:val="uk-UA"/>
              </w:rPr>
              <w:lastRenderedPageBreak/>
              <w:t>підпадають під дію регулювання, одиниць</w:t>
            </w:r>
          </w:p>
        </w:tc>
        <w:tc>
          <w:tcPr>
            <w:tcW w:w="1133" w:type="dxa"/>
          </w:tcPr>
          <w:p w14:paraId="1827097C" w14:textId="75970DC4" w:rsidR="00FA3964" w:rsidRPr="00FA3964" w:rsidRDefault="00FA3964" w:rsidP="00A63D46">
            <w:pPr>
              <w:jc w:val="center"/>
              <w:rPr>
                <w:rFonts w:ascii="Times New Roman" w:hAnsi="Times New Roman" w:cs="Times New Roman"/>
                <w:sz w:val="28"/>
                <w:szCs w:val="28"/>
                <w:lang w:val="uk-UA"/>
              </w:rPr>
            </w:pPr>
            <w:r w:rsidRPr="00FA3964">
              <w:rPr>
                <w:rFonts w:ascii="Times New Roman" w:hAnsi="Times New Roman" w:cs="Times New Roman"/>
                <w:sz w:val="28"/>
                <w:szCs w:val="28"/>
                <w:lang w:val="uk-UA"/>
              </w:rPr>
              <w:lastRenderedPageBreak/>
              <w:t>-</w:t>
            </w:r>
          </w:p>
        </w:tc>
        <w:tc>
          <w:tcPr>
            <w:tcW w:w="1162" w:type="dxa"/>
          </w:tcPr>
          <w:p w14:paraId="2CA38C07" w14:textId="736CABE8" w:rsidR="00FA3964" w:rsidRPr="00FA3964" w:rsidRDefault="00FA3964" w:rsidP="00A63D46">
            <w:pPr>
              <w:jc w:val="center"/>
              <w:rPr>
                <w:rFonts w:ascii="Times New Roman" w:hAnsi="Times New Roman" w:cs="Times New Roman"/>
                <w:sz w:val="28"/>
                <w:szCs w:val="28"/>
                <w:lang w:val="uk-UA"/>
              </w:rPr>
            </w:pPr>
            <w:r w:rsidRPr="00FA3964">
              <w:rPr>
                <w:rFonts w:ascii="Times New Roman" w:hAnsi="Times New Roman" w:cs="Times New Roman"/>
                <w:sz w:val="28"/>
                <w:szCs w:val="28"/>
                <w:lang w:val="uk-UA"/>
              </w:rPr>
              <w:t>5</w:t>
            </w:r>
          </w:p>
        </w:tc>
        <w:tc>
          <w:tcPr>
            <w:tcW w:w="2681" w:type="dxa"/>
          </w:tcPr>
          <w:p w14:paraId="39345346" w14:textId="389C0FCD" w:rsidR="00FA3964" w:rsidRPr="00FA3964" w:rsidRDefault="00FA3964" w:rsidP="00A63D46">
            <w:pPr>
              <w:jc w:val="center"/>
              <w:rPr>
                <w:rFonts w:ascii="Times New Roman" w:hAnsi="Times New Roman" w:cs="Times New Roman"/>
                <w:sz w:val="28"/>
                <w:szCs w:val="28"/>
                <w:lang w:val="uk-UA"/>
              </w:rPr>
            </w:pPr>
            <w:r w:rsidRPr="00FA3964">
              <w:rPr>
                <w:rFonts w:ascii="Times New Roman" w:hAnsi="Times New Roman" w:cs="Times New Roman"/>
                <w:sz w:val="28"/>
                <w:szCs w:val="28"/>
                <w:lang w:val="uk-UA"/>
              </w:rPr>
              <w:t>619</w:t>
            </w:r>
          </w:p>
        </w:tc>
        <w:tc>
          <w:tcPr>
            <w:tcW w:w="1125" w:type="dxa"/>
          </w:tcPr>
          <w:p w14:paraId="276B6B2A" w14:textId="397AF64D" w:rsidR="00FA3964" w:rsidRPr="00FA3964" w:rsidRDefault="00FA3964" w:rsidP="00A63D46">
            <w:pPr>
              <w:jc w:val="center"/>
              <w:rPr>
                <w:rFonts w:ascii="Times New Roman" w:hAnsi="Times New Roman" w:cs="Times New Roman"/>
                <w:sz w:val="28"/>
                <w:szCs w:val="28"/>
                <w:lang w:val="uk-UA"/>
              </w:rPr>
            </w:pPr>
            <w:r w:rsidRPr="00FA3964">
              <w:rPr>
                <w:rFonts w:ascii="Times New Roman" w:hAnsi="Times New Roman" w:cs="Times New Roman"/>
                <w:sz w:val="28"/>
                <w:szCs w:val="28"/>
                <w:lang w:val="uk-UA"/>
              </w:rPr>
              <w:t>624</w:t>
            </w:r>
          </w:p>
        </w:tc>
      </w:tr>
      <w:tr w:rsidR="00FA3964" w:rsidRPr="005176CD" w14:paraId="67A37F5F" w14:textId="77777777" w:rsidTr="00E471B7">
        <w:tc>
          <w:tcPr>
            <w:tcW w:w="3243" w:type="dxa"/>
          </w:tcPr>
          <w:p w14:paraId="5BCB27EE" w14:textId="72980AAD" w:rsidR="00FA3964" w:rsidRPr="005176CD" w:rsidRDefault="00FA3964"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Питома вага групи у загальній кількості</w:t>
            </w:r>
            <w:r>
              <w:rPr>
                <w:rFonts w:ascii="Times New Roman" w:hAnsi="Times New Roman" w:cs="Times New Roman"/>
                <w:sz w:val="28"/>
                <w:szCs w:val="28"/>
                <w:lang w:val="uk-UA"/>
              </w:rPr>
              <w:t>,</w:t>
            </w:r>
            <w:r w:rsidRPr="005176CD">
              <w:rPr>
                <w:rFonts w:ascii="Times New Roman" w:hAnsi="Times New Roman" w:cs="Times New Roman"/>
                <w:sz w:val="28"/>
                <w:szCs w:val="28"/>
                <w:lang w:val="uk-UA"/>
              </w:rPr>
              <w:t xml:space="preserve"> відсотків</w:t>
            </w:r>
          </w:p>
        </w:tc>
        <w:tc>
          <w:tcPr>
            <w:tcW w:w="1133" w:type="dxa"/>
          </w:tcPr>
          <w:p w14:paraId="1BC7B73F" w14:textId="3EF81688" w:rsidR="00FA3964" w:rsidRPr="007F49D3" w:rsidRDefault="00FA3964" w:rsidP="00A63D46">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162" w:type="dxa"/>
          </w:tcPr>
          <w:p w14:paraId="57CDA0EF" w14:textId="10AF208E" w:rsidR="00FA3964" w:rsidRPr="00FA3964" w:rsidRDefault="00FA3964" w:rsidP="00A63D46">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681" w:type="dxa"/>
          </w:tcPr>
          <w:p w14:paraId="58180599" w14:textId="1610901B" w:rsidR="00FA3964" w:rsidRPr="00FA3964" w:rsidRDefault="00FA3964" w:rsidP="00A63D46">
            <w:pPr>
              <w:jc w:val="center"/>
              <w:rPr>
                <w:rFonts w:ascii="Times New Roman" w:hAnsi="Times New Roman" w:cs="Times New Roman"/>
                <w:sz w:val="28"/>
                <w:szCs w:val="28"/>
                <w:lang w:val="uk-UA"/>
              </w:rPr>
            </w:pPr>
            <w:r>
              <w:rPr>
                <w:rFonts w:ascii="Times New Roman" w:hAnsi="Times New Roman" w:cs="Times New Roman"/>
                <w:sz w:val="28"/>
                <w:szCs w:val="28"/>
                <w:lang w:val="uk-UA"/>
              </w:rPr>
              <w:t>99%</w:t>
            </w:r>
          </w:p>
        </w:tc>
        <w:tc>
          <w:tcPr>
            <w:tcW w:w="1125" w:type="dxa"/>
          </w:tcPr>
          <w:p w14:paraId="2C9B94AD" w14:textId="58E35918" w:rsidR="00FA3964" w:rsidRPr="00FA3964" w:rsidRDefault="00FA3964" w:rsidP="00A63D46">
            <w:pPr>
              <w:jc w:val="center"/>
              <w:rPr>
                <w:rFonts w:ascii="Times New Roman" w:hAnsi="Times New Roman" w:cs="Times New Roman"/>
                <w:sz w:val="28"/>
                <w:szCs w:val="28"/>
                <w:lang w:val="uk-UA"/>
              </w:rPr>
            </w:pPr>
            <w:r>
              <w:rPr>
                <w:rFonts w:ascii="Times New Roman" w:hAnsi="Times New Roman" w:cs="Times New Roman"/>
                <w:sz w:val="28"/>
                <w:szCs w:val="28"/>
                <w:lang w:val="uk-UA"/>
              </w:rPr>
              <w:t>100%</w:t>
            </w:r>
          </w:p>
        </w:tc>
      </w:tr>
    </w:tbl>
    <w:p w14:paraId="66C3C97E" w14:textId="26165A0B" w:rsidR="00893C3C" w:rsidRPr="005176CD" w:rsidRDefault="00893C3C" w:rsidP="005176CD">
      <w:pPr>
        <w:spacing w:after="0" w:line="240" w:lineRule="auto"/>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3114"/>
        <w:gridCol w:w="3115"/>
        <w:gridCol w:w="3115"/>
      </w:tblGrid>
      <w:tr w:rsidR="00560715" w:rsidRPr="005176CD" w14:paraId="013741B3" w14:textId="77777777" w:rsidTr="00560715">
        <w:tc>
          <w:tcPr>
            <w:tcW w:w="3115" w:type="dxa"/>
          </w:tcPr>
          <w:p w14:paraId="561886AB" w14:textId="1B78CBBF" w:rsidR="00560715" w:rsidRPr="005176CD" w:rsidRDefault="00560715" w:rsidP="005176CD">
            <w:pPr>
              <w:jc w:val="both"/>
              <w:rPr>
                <w:rFonts w:ascii="Times New Roman" w:hAnsi="Times New Roman" w:cs="Times New Roman"/>
                <w:sz w:val="28"/>
                <w:szCs w:val="28"/>
              </w:rPr>
            </w:pPr>
            <w:r w:rsidRPr="005176CD">
              <w:rPr>
                <w:rFonts w:ascii="Times New Roman" w:hAnsi="Times New Roman" w:cs="Times New Roman"/>
                <w:sz w:val="28"/>
                <w:szCs w:val="28"/>
                <w:lang w:val="uk-UA"/>
              </w:rPr>
              <w:t>Види альтернативи</w:t>
            </w:r>
          </w:p>
        </w:tc>
        <w:tc>
          <w:tcPr>
            <w:tcW w:w="3115" w:type="dxa"/>
          </w:tcPr>
          <w:p w14:paraId="05F32CFC" w14:textId="042D14DD" w:rsidR="00560715" w:rsidRPr="005176CD" w:rsidRDefault="00560715" w:rsidP="005176CD">
            <w:pPr>
              <w:jc w:val="both"/>
              <w:rPr>
                <w:rFonts w:ascii="Times New Roman" w:hAnsi="Times New Roman" w:cs="Times New Roman"/>
                <w:sz w:val="28"/>
                <w:szCs w:val="28"/>
              </w:rPr>
            </w:pPr>
            <w:r w:rsidRPr="005176CD">
              <w:rPr>
                <w:rFonts w:ascii="Times New Roman" w:hAnsi="Times New Roman" w:cs="Times New Roman"/>
                <w:sz w:val="28"/>
                <w:szCs w:val="28"/>
                <w:lang w:val="uk-UA"/>
              </w:rPr>
              <w:t>Вигоди</w:t>
            </w:r>
          </w:p>
        </w:tc>
        <w:tc>
          <w:tcPr>
            <w:tcW w:w="3115" w:type="dxa"/>
          </w:tcPr>
          <w:p w14:paraId="5D11715F" w14:textId="508617C9" w:rsidR="00560715" w:rsidRPr="005176CD" w:rsidRDefault="00560715" w:rsidP="005176CD">
            <w:pPr>
              <w:jc w:val="both"/>
              <w:rPr>
                <w:rFonts w:ascii="Times New Roman" w:hAnsi="Times New Roman" w:cs="Times New Roman"/>
                <w:sz w:val="28"/>
                <w:szCs w:val="28"/>
              </w:rPr>
            </w:pPr>
            <w:r w:rsidRPr="005176CD">
              <w:rPr>
                <w:rFonts w:ascii="Times New Roman" w:hAnsi="Times New Roman" w:cs="Times New Roman"/>
                <w:sz w:val="28"/>
                <w:szCs w:val="28"/>
                <w:lang w:val="uk-UA"/>
              </w:rPr>
              <w:t>Витрати</w:t>
            </w:r>
          </w:p>
        </w:tc>
      </w:tr>
      <w:tr w:rsidR="00560715" w:rsidRPr="005176CD" w14:paraId="53FDE5D4" w14:textId="77777777" w:rsidTr="00560715">
        <w:tc>
          <w:tcPr>
            <w:tcW w:w="3115" w:type="dxa"/>
          </w:tcPr>
          <w:p w14:paraId="3FE030FE" w14:textId="434B4805" w:rsidR="00560715" w:rsidRPr="005176CD" w:rsidRDefault="00560715" w:rsidP="005176CD">
            <w:pPr>
              <w:jc w:val="both"/>
              <w:rPr>
                <w:rFonts w:ascii="Times New Roman" w:hAnsi="Times New Roman" w:cs="Times New Roman"/>
                <w:sz w:val="28"/>
                <w:szCs w:val="28"/>
              </w:rPr>
            </w:pPr>
            <w:r w:rsidRPr="005176CD">
              <w:rPr>
                <w:rFonts w:ascii="Times New Roman" w:hAnsi="Times New Roman" w:cs="Times New Roman"/>
                <w:sz w:val="28"/>
                <w:szCs w:val="28"/>
                <w:lang w:val="uk-UA"/>
              </w:rPr>
              <w:t>Альтернатива 1</w:t>
            </w:r>
          </w:p>
        </w:tc>
        <w:tc>
          <w:tcPr>
            <w:tcW w:w="3115" w:type="dxa"/>
          </w:tcPr>
          <w:p w14:paraId="16C44643" w14:textId="3A16C507" w:rsidR="00560715" w:rsidRPr="005176CD" w:rsidRDefault="00560715" w:rsidP="005176CD">
            <w:pPr>
              <w:jc w:val="both"/>
              <w:rPr>
                <w:rFonts w:ascii="Times New Roman" w:hAnsi="Times New Roman" w:cs="Times New Roman"/>
                <w:sz w:val="28"/>
                <w:szCs w:val="28"/>
              </w:rPr>
            </w:pPr>
            <w:r w:rsidRPr="005176CD">
              <w:rPr>
                <w:rFonts w:ascii="Times New Roman" w:hAnsi="Times New Roman" w:cs="Times New Roman"/>
                <w:sz w:val="28"/>
                <w:szCs w:val="28"/>
                <w:lang w:val="uk-UA"/>
              </w:rPr>
              <w:t>Відсутні</w:t>
            </w:r>
          </w:p>
        </w:tc>
        <w:tc>
          <w:tcPr>
            <w:tcW w:w="3115" w:type="dxa"/>
          </w:tcPr>
          <w:p w14:paraId="02C829F2" w14:textId="169175E3" w:rsidR="00560715" w:rsidRPr="005176CD" w:rsidRDefault="00560715" w:rsidP="005176CD">
            <w:pPr>
              <w:jc w:val="both"/>
              <w:rPr>
                <w:rFonts w:ascii="Times New Roman" w:hAnsi="Times New Roman" w:cs="Times New Roman"/>
                <w:sz w:val="28"/>
                <w:szCs w:val="28"/>
              </w:rPr>
            </w:pPr>
            <w:r w:rsidRPr="005176CD">
              <w:rPr>
                <w:rFonts w:ascii="Times New Roman" w:hAnsi="Times New Roman" w:cs="Times New Roman"/>
                <w:sz w:val="28"/>
                <w:szCs w:val="28"/>
                <w:lang w:val="uk-UA"/>
              </w:rPr>
              <w:t>Відсутні</w:t>
            </w:r>
          </w:p>
        </w:tc>
      </w:tr>
      <w:tr w:rsidR="00E316A4" w:rsidRPr="005176CD" w14:paraId="765C7543" w14:textId="77777777" w:rsidTr="00560715">
        <w:tc>
          <w:tcPr>
            <w:tcW w:w="3115" w:type="dxa"/>
          </w:tcPr>
          <w:p w14:paraId="4E66E9B5" w14:textId="39121354" w:rsidR="00E316A4" w:rsidRPr="005176CD" w:rsidRDefault="00E316A4"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Альтернатива 2</w:t>
            </w:r>
          </w:p>
        </w:tc>
        <w:tc>
          <w:tcPr>
            <w:tcW w:w="3115" w:type="dxa"/>
          </w:tcPr>
          <w:p w14:paraId="5D20A09D" w14:textId="0539FF86" w:rsidR="00E316A4" w:rsidRPr="005176CD" w:rsidRDefault="001619A6"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 xml:space="preserve">Можлива зміна режиму роботи об’єктів торгівлі у бік зменшення робочих часів за рахунок заборони продажу </w:t>
            </w:r>
            <w:r w:rsidR="00801388">
              <w:rPr>
                <w:rFonts w:ascii="Times New Roman" w:hAnsi="Times New Roman" w:cs="Times New Roman"/>
                <w:sz w:val="28"/>
                <w:szCs w:val="28"/>
                <w:lang w:val="uk-UA"/>
              </w:rPr>
              <w:t>алкогольних напоїв</w:t>
            </w:r>
            <w:r w:rsidRPr="005176CD">
              <w:rPr>
                <w:rFonts w:ascii="Times New Roman" w:hAnsi="Times New Roman" w:cs="Times New Roman"/>
                <w:sz w:val="28"/>
                <w:szCs w:val="28"/>
                <w:lang w:val="uk-UA"/>
              </w:rPr>
              <w:t xml:space="preserve"> у нічний час</w:t>
            </w:r>
          </w:p>
        </w:tc>
        <w:tc>
          <w:tcPr>
            <w:tcW w:w="3115" w:type="dxa"/>
          </w:tcPr>
          <w:p w14:paraId="47BE9B66" w14:textId="379D5E24" w:rsidR="00E316A4" w:rsidRPr="005176CD" w:rsidRDefault="00E316A4" w:rsidP="005176CD">
            <w:pPr>
              <w:jc w:val="both"/>
              <w:rPr>
                <w:rFonts w:ascii="Times New Roman" w:hAnsi="Times New Roman" w:cs="Times New Roman"/>
                <w:sz w:val="28"/>
                <w:szCs w:val="28"/>
              </w:rPr>
            </w:pPr>
            <w:r w:rsidRPr="005176CD">
              <w:rPr>
                <w:rFonts w:ascii="Times New Roman" w:hAnsi="Times New Roman" w:cs="Times New Roman"/>
                <w:sz w:val="28"/>
                <w:szCs w:val="28"/>
                <w:lang w:val="uk-UA"/>
              </w:rPr>
              <w:t>Зменшення</w:t>
            </w:r>
            <w:r w:rsidRPr="005176CD">
              <w:rPr>
                <w:rFonts w:ascii="Times New Roman" w:hAnsi="Times New Roman" w:cs="Times New Roman"/>
                <w:sz w:val="28"/>
                <w:szCs w:val="28"/>
              </w:rPr>
              <w:t xml:space="preserve"> прибут</w:t>
            </w:r>
            <w:r w:rsidRPr="005176CD">
              <w:rPr>
                <w:rFonts w:ascii="Times New Roman" w:hAnsi="Times New Roman" w:cs="Times New Roman"/>
                <w:sz w:val="28"/>
                <w:szCs w:val="28"/>
                <w:lang w:val="uk-UA"/>
              </w:rPr>
              <w:t>ку суб’єктів господарювання</w:t>
            </w:r>
            <w:r w:rsidRPr="005176CD">
              <w:rPr>
                <w:rFonts w:ascii="Times New Roman" w:hAnsi="Times New Roman" w:cs="Times New Roman"/>
                <w:sz w:val="28"/>
                <w:szCs w:val="28"/>
              </w:rPr>
              <w:t>, які підпадають під дію регулювання</w:t>
            </w:r>
          </w:p>
        </w:tc>
      </w:tr>
    </w:tbl>
    <w:p w14:paraId="42892A31" w14:textId="3F38C299" w:rsidR="00560715" w:rsidRPr="005176CD" w:rsidRDefault="00560715" w:rsidP="005176CD">
      <w:pPr>
        <w:spacing w:after="0" w:line="240" w:lineRule="auto"/>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4672"/>
        <w:gridCol w:w="4672"/>
      </w:tblGrid>
      <w:tr w:rsidR="000206F6" w:rsidRPr="005176CD" w14:paraId="665E6DCD" w14:textId="77777777" w:rsidTr="000206F6">
        <w:tc>
          <w:tcPr>
            <w:tcW w:w="4672" w:type="dxa"/>
          </w:tcPr>
          <w:p w14:paraId="0646D6E7" w14:textId="30D59606" w:rsidR="000206F6" w:rsidRPr="00812511" w:rsidRDefault="000206F6" w:rsidP="005176CD">
            <w:pPr>
              <w:jc w:val="both"/>
              <w:rPr>
                <w:rFonts w:ascii="Times New Roman" w:hAnsi="Times New Roman" w:cs="Times New Roman"/>
                <w:sz w:val="28"/>
                <w:szCs w:val="28"/>
                <w:lang w:val="uk-UA"/>
              </w:rPr>
            </w:pPr>
            <w:r w:rsidRPr="00812511">
              <w:rPr>
                <w:rFonts w:ascii="Times New Roman" w:hAnsi="Times New Roman" w:cs="Times New Roman"/>
                <w:sz w:val="28"/>
                <w:szCs w:val="28"/>
                <w:lang w:val="uk-UA"/>
              </w:rPr>
              <w:t>Сумарні витрати за альтернативами</w:t>
            </w:r>
          </w:p>
        </w:tc>
        <w:tc>
          <w:tcPr>
            <w:tcW w:w="4673" w:type="dxa"/>
          </w:tcPr>
          <w:p w14:paraId="66AF18FC" w14:textId="11AF23BD" w:rsidR="000206F6" w:rsidRPr="00812511" w:rsidRDefault="000206F6" w:rsidP="005176CD">
            <w:pPr>
              <w:jc w:val="both"/>
              <w:rPr>
                <w:rFonts w:ascii="Times New Roman" w:hAnsi="Times New Roman" w:cs="Times New Roman"/>
                <w:sz w:val="28"/>
                <w:szCs w:val="28"/>
                <w:lang w:val="uk-UA"/>
              </w:rPr>
            </w:pPr>
            <w:r w:rsidRPr="00812511">
              <w:rPr>
                <w:rFonts w:ascii="Times New Roman" w:hAnsi="Times New Roman" w:cs="Times New Roman"/>
                <w:sz w:val="28"/>
                <w:szCs w:val="28"/>
                <w:lang w:val="uk-UA"/>
              </w:rPr>
              <w:t>Сума витрат, гривень</w:t>
            </w:r>
          </w:p>
        </w:tc>
      </w:tr>
      <w:tr w:rsidR="000206F6" w:rsidRPr="00237FF6" w14:paraId="46BD6EE7" w14:textId="77777777" w:rsidTr="000206F6">
        <w:tc>
          <w:tcPr>
            <w:tcW w:w="4672" w:type="dxa"/>
          </w:tcPr>
          <w:p w14:paraId="4FA74277" w14:textId="7E71A5FA" w:rsidR="000206F6" w:rsidRPr="00237FF6" w:rsidRDefault="00237FF6" w:rsidP="005176CD">
            <w:pPr>
              <w:jc w:val="both"/>
              <w:rPr>
                <w:rFonts w:ascii="Times New Roman" w:hAnsi="Times New Roman" w:cs="Times New Roman"/>
                <w:sz w:val="28"/>
                <w:szCs w:val="28"/>
                <w:lang w:val="uk-UA"/>
              </w:rPr>
            </w:pPr>
            <w:r w:rsidRPr="00237FF6">
              <w:rPr>
                <w:rFonts w:ascii="Times New Roman" w:hAnsi="Times New Roman" w:cs="Times New Roman"/>
                <w:sz w:val="28"/>
                <w:szCs w:val="28"/>
                <w:lang w:val="uk-UA"/>
              </w:rPr>
              <w:t>Альтернатива 1</w:t>
            </w:r>
          </w:p>
        </w:tc>
        <w:tc>
          <w:tcPr>
            <w:tcW w:w="4673" w:type="dxa"/>
          </w:tcPr>
          <w:p w14:paraId="5EADA5C5" w14:textId="2241CE48" w:rsidR="000206F6" w:rsidRPr="00237FF6" w:rsidRDefault="00812511" w:rsidP="00902D2E">
            <w:pPr>
              <w:jc w:val="center"/>
              <w:rPr>
                <w:rFonts w:ascii="Times New Roman" w:hAnsi="Times New Roman" w:cs="Times New Roman"/>
                <w:sz w:val="28"/>
                <w:szCs w:val="28"/>
                <w:lang w:val="uk-UA"/>
              </w:rPr>
            </w:pPr>
            <w:r w:rsidRPr="00237FF6">
              <w:rPr>
                <w:rFonts w:ascii="Times New Roman" w:hAnsi="Times New Roman" w:cs="Times New Roman"/>
                <w:sz w:val="28"/>
                <w:szCs w:val="28"/>
                <w:lang w:val="uk-UA"/>
              </w:rPr>
              <w:t>-</w:t>
            </w:r>
          </w:p>
        </w:tc>
      </w:tr>
      <w:tr w:rsidR="000206F6" w:rsidRPr="005176CD" w14:paraId="02BC9029" w14:textId="77777777" w:rsidTr="000206F6">
        <w:tc>
          <w:tcPr>
            <w:tcW w:w="4672" w:type="dxa"/>
          </w:tcPr>
          <w:p w14:paraId="6C5462D1" w14:textId="520F87E4" w:rsidR="000206F6" w:rsidRPr="00237FF6" w:rsidRDefault="00237FF6" w:rsidP="005176CD">
            <w:pPr>
              <w:jc w:val="both"/>
              <w:rPr>
                <w:rFonts w:ascii="Times New Roman" w:hAnsi="Times New Roman" w:cs="Times New Roman"/>
                <w:sz w:val="28"/>
                <w:szCs w:val="28"/>
                <w:lang w:val="uk-UA"/>
              </w:rPr>
            </w:pPr>
            <w:r w:rsidRPr="00237FF6">
              <w:rPr>
                <w:rFonts w:ascii="Times New Roman" w:hAnsi="Times New Roman" w:cs="Times New Roman"/>
                <w:sz w:val="28"/>
                <w:szCs w:val="28"/>
                <w:lang w:val="uk-UA"/>
              </w:rPr>
              <w:t>Альтернатива 2</w:t>
            </w:r>
          </w:p>
        </w:tc>
        <w:tc>
          <w:tcPr>
            <w:tcW w:w="4673" w:type="dxa"/>
          </w:tcPr>
          <w:p w14:paraId="7C5FD007" w14:textId="51936BD5" w:rsidR="000206F6" w:rsidRPr="00237FF6" w:rsidRDefault="00812511" w:rsidP="00902D2E">
            <w:pPr>
              <w:jc w:val="center"/>
              <w:rPr>
                <w:rFonts w:ascii="Times New Roman" w:hAnsi="Times New Roman" w:cs="Times New Roman"/>
                <w:sz w:val="28"/>
                <w:szCs w:val="28"/>
                <w:lang w:val="uk-UA"/>
              </w:rPr>
            </w:pPr>
            <w:r w:rsidRPr="00237FF6">
              <w:rPr>
                <w:rFonts w:ascii="Times New Roman" w:hAnsi="Times New Roman" w:cs="Times New Roman"/>
                <w:sz w:val="28"/>
                <w:szCs w:val="28"/>
                <w:lang w:val="uk-UA"/>
              </w:rPr>
              <w:t>-</w:t>
            </w:r>
          </w:p>
        </w:tc>
      </w:tr>
    </w:tbl>
    <w:p w14:paraId="2DCCDBA8" w14:textId="2A861885" w:rsidR="000206F6" w:rsidRPr="005176CD" w:rsidRDefault="000206F6" w:rsidP="005176CD">
      <w:pPr>
        <w:spacing w:after="0" w:line="240" w:lineRule="auto"/>
        <w:jc w:val="both"/>
        <w:rPr>
          <w:rFonts w:ascii="Times New Roman" w:hAnsi="Times New Roman" w:cs="Times New Roman"/>
          <w:sz w:val="28"/>
          <w:szCs w:val="28"/>
          <w:lang w:val="uk-UA"/>
        </w:rPr>
      </w:pPr>
    </w:p>
    <w:p w14:paraId="75677AD5" w14:textId="1D0C731A" w:rsidR="000206F6" w:rsidRDefault="000206F6" w:rsidP="005176CD">
      <w:pPr>
        <w:spacing w:after="0" w:line="240" w:lineRule="auto"/>
        <w:jc w:val="both"/>
        <w:rPr>
          <w:rFonts w:ascii="Times New Roman" w:hAnsi="Times New Roman" w:cs="Times New Roman"/>
          <w:b/>
          <w:bCs/>
          <w:sz w:val="28"/>
          <w:szCs w:val="28"/>
          <w:lang w:val="uk-UA"/>
        </w:rPr>
      </w:pPr>
      <w:r w:rsidRPr="005176CD">
        <w:rPr>
          <w:rFonts w:ascii="Times New Roman" w:hAnsi="Times New Roman" w:cs="Times New Roman"/>
          <w:b/>
          <w:bCs/>
          <w:sz w:val="28"/>
          <w:szCs w:val="28"/>
          <w:lang w:val="uk-UA"/>
        </w:rPr>
        <w:t>4. Вибір найбільш оптимального альтернативного способу досягнення цілей</w:t>
      </w:r>
    </w:p>
    <w:p w14:paraId="01A86180" w14:textId="77777777" w:rsidR="00801388" w:rsidRPr="005176CD" w:rsidRDefault="00801388" w:rsidP="005176CD">
      <w:pPr>
        <w:spacing w:after="0" w:line="240" w:lineRule="auto"/>
        <w:jc w:val="both"/>
        <w:rPr>
          <w:rFonts w:ascii="Times New Roman" w:hAnsi="Times New Roman" w:cs="Times New Roman"/>
          <w:b/>
          <w:bCs/>
          <w:sz w:val="28"/>
          <w:szCs w:val="28"/>
          <w:lang w:val="uk-UA"/>
        </w:rPr>
      </w:pPr>
    </w:p>
    <w:tbl>
      <w:tblPr>
        <w:tblStyle w:val="a4"/>
        <w:tblW w:w="0" w:type="auto"/>
        <w:tblLook w:val="04A0" w:firstRow="1" w:lastRow="0" w:firstColumn="1" w:lastColumn="0" w:noHBand="0" w:noVBand="1"/>
      </w:tblPr>
      <w:tblGrid>
        <w:gridCol w:w="3114"/>
        <w:gridCol w:w="3115"/>
        <w:gridCol w:w="3115"/>
      </w:tblGrid>
      <w:tr w:rsidR="00B93BB2" w:rsidRPr="005176CD" w14:paraId="31CBEB38" w14:textId="77777777" w:rsidTr="00B93BB2">
        <w:tc>
          <w:tcPr>
            <w:tcW w:w="3115" w:type="dxa"/>
          </w:tcPr>
          <w:p w14:paraId="38A0E194" w14:textId="77777777" w:rsidR="00B93BB2" w:rsidRPr="005176CD" w:rsidRDefault="00B93BB2"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 xml:space="preserve">Рейтинг результативності </w:t>
            </w:r>
          </w:p>
          <w:p w14:paraId="7545F797" w14:textId="74088D70" w:rsidR="00B93BB2" w:rsidRPr="005176CD" w:rsidRDefault="00B93BB2"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(досягнення цілей під час вирішення проблеми)</w:t>
            </w:r>
          </w:p>
        </w:tc>
        <w:tc>
          <w:tcPr>
            <w:tcW w:w="3115" w:type="dxa"/>
          </w:tcPr>
          <w:p w14:paraId="7ED695B1" w14:textId="77777777" w:rsidR="00B93BB2" w:rsidRPr="005176CD" w:rsidRDefault="00B93BB2"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Бал результативності</w:t>
            </w:r>
          </w:p>
          <w:p w14:paraId="1838450F" w14:textId="44572628" w:rsidR="00B93BB2" w:rsidRPr="005176CD" w:rsidRDefault="00B93BB2"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 xml:space="preserve">(за чотирибальною системою оцінки) </w:t>
            </w:r>
          </w:p>
        </w:tc>
        <w:tc>
          <w:tcPr>
            <w:tcW w:w="3115" w:type="dxa"/>
          </w:tcPr>
          <w:p w14:paraId="41BE04D3" w14:textId="0A867B9D" w:rsidR="00B93BB2" w:rsidRPr="005176CD" w:rsidRDefault="00B93BB2"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 xml:space="preserve">Коментарі щодо присвоєння відповідного </w:t>
            </w:r>
            <w:proofErr w:type="spellStart"/>
            <w:r w:rsidRPr="005176CD">
              <w:rPr>
                <w:rFonts w:ascii="Times New Roman" w:hAnsi="Times New Roman" w:cs="Times New Roman"/>
                <w:sz w:val="28"/>
                <w:szCs w:val="28"/>
                <w:lang w:val="uk-UA"/>
              </w:rPr>
              <w:t>бала</w:t>
            </w:r>
            <w:proofErr w:type="spellEnd"/>
          </w:p>
        </w:tc>
      </w:tr>
      <w:tr w:rsidR="00B93BB2" w:rsidRPr="005176CD" w14:paraId="0208C64C" w14:textId="77777777" w:rsidTr="00B93BB2">
        <w:tc>
          <w:tcPr>
            <w:tcW w:w="3115" w:type="dxa"/>
          </w:tcPr>
          <w:p w14:paraId="770B91A4" w14:textId="555CEF51" w:rsidR="00B93BB2" w:rsidRPr="005176CD" w:rsidRDefault="00B93BB2"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Альтернатива 1</w:t>
            </w:r>
          </w:p>
        </w:tc>
        <w:tc>
          <w:tcPr>
            <w:tcW w:w="3115" w:type="dxa"/>
          </w:tcPr>
          <w:p w14:paraId="11DF39AA" w14:textId="1E6374C2" w:rsidR="00B93BB2" w:rsidRPr="005176CD" w:rsidRDefault="00DE6125"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1</w:t>
            </w:r>
          </w:p>
        </w:tc>
        <w:tc>
          <w:tcPr>
            <w:tcW w:w="3115" w:type="dxa"/>
          </w:tcPr>
          <w:p w14:paraId="3BB3F69D" w14:textId="3DE2B597" w:rsidR="00B93BB2" w:rsidRPr="005176CD" w:rsidRDefault="00DE6125"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Не забезпечує досягнення цілей</w:t>
            </w:r>
          </w:p>
        </w:tc>
      </w:tr>
      <w:tr w:rsidR="00B93BB2" w:rsidRPr="005176CD" w14:paraId="2DEA0567" w14:textId="77777777" w:rsidTr="00B93BB2">
        <w:tc>
          <w:tcPr>
            <w:tcW w:w="3115" w:type="dxa"/>
          </w:tcPr>
          <w:p w14:paraId="25ABFC3F" w14:textId="79ABAA22" w:rsidR="00B93BB2" w:rsidRPr="005176CD" w:rsidRDefault="00B93BB2"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Альтернатива 2</w:t>
            </w:r>
          </w:p>
        </w:tc>
        <w:tc>
          <w:tcPr>
            <w:tcW w:w="3115" w:type="dxa"/>
          </w:tcPr>
          <w:p w14:paraId="51F8BDED" w14:textId="68830706" w:rsidR="00B93BB2" w:rsidRPr="005176CD" w:rsidRDefault="00DE6125"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3</w:t>
            </w:r>
          </w:p>
        </w:tc>
        <w:tc>
          <w:tcPr>
            <w:tcW w:w="3115" w:type="dxa"/>
          </w:tcPr>
          <w:p w14:paraId="4E9B110D" w14:textId="65641043" w:rsidR="00B93BB2" w:rsidRPr="005176CD" w:rsidRDefault="00351AC5"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З</w:t>
            </w:r>
            <w:r w:rsidR="00DE6125" w:rsidRPr="005176CD">
              <w:rPr>
                <w:rFonts w:ascii="Times New Roman" w:hAnsi="Times New Roman" w:cs="Times New Roman"/>
                <w:sz w:val="28"/>
                <w:szCs w:val="28"/>
              </w:rPr>
              <w:t>меншення споживання алкогольних, слабоалкогольних напоїв та пива серед молоді. Запровадження здорового способу життя. Зменшення кількості випадків порушення громадського порядку в нічний час та отруєнь</w:t>
            </w:r>
          </w:p>
        </w:tc>
      </w:tr>
    </w:tbl>
    <w:p w14:paraId="34AE01A1" w14:textId="33B10FB1" w:rsidR="000206F6" w:rsidRDefault="000206F6" w:rsidP="005176CD">
      <w:pPr>
        <w:spacing w:after="0" w:line="240" w:lineRule="auto"/>
        <w:jc w:val="both"/>
        <w:rPr>
          <w:rFonts w:ascii="Times New Roman" w:hAnsi="Times New Roman" w:cs="Times New Roman"/>
          <w:b/>
          <w:bCs/>
          <w:sz w:val="28"/>
          <w:szCs w:val="28"/>
          <w:lang w:val="uk-UA"/>
        </w:rPr>
      </w:pPr>
    </w:p>
    <w:p w14:paraId="2AB3C8E1" w14:textId="77777777" w:rsidR="00801388" w:rsidRPr="005176CD" w:rsidRDefault="00801388" w:rsidP="005176CD">
      <w:pPr>
        <w:spacing w:after="0" w:line="240" w:lineRule="auto"/>
        <w:jc w:val="both"/>
        <w:rPr>
          <w:rFonts w:ascii="Times New Roman" w:hAnsi="Times New Roman" w:cs="Times New Roman"/>
          <w:b/>
          <w:bCs/>
          <w:sz w:val="28"/>
          <w:szCs w:val="28"/>
          <w:lang w:val="uk-UA"/>
        </w:rPr>
      </w:pPr>
    </w:p>
    <w:tbl>
      <w:tblPr>
        <w:tblStyle w:val="a4"/>
        <w:tblW w:w="0" w:type="auto"/>
        <w:tblLook w:val="04A0" w:firstRow="1" w:lastRow="0" w:firstColumn="1" w:lastColumn="0" w:noHBand="0" w:noVBand="1"/>
      </w:tblPr>
      <w:tblGrid>
        <w:gridCol w:w="2264"/>
        <w:gridCol w:w="2537"/>
        <w:gridCol w:w="2411"/>
        <w:gridCol w:w="2132"/>
      </w:tblGrid>
      <w:tr w:rsidR="00B93BB2" w:rsidRPr="005176CD" w14:paraId="18AAA2A5" w14:textId="77777777" w:rsidTr="00365A8F">
        <w:tc>
          <w:tcPr>
            <w:tcW w:w="1834" w:type="dxa"/>
          </w:tcPr>
          <w:p w14:paraId="617D39BF" w14:textId="7321A5CE" w:rsidR="00B93BB2" w:rsidRPr="005176CD" w:rsidRDefault="003F1FF2"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lastRenderedPageBreak/>
              <w:t>Рейтинг результативності</w:t>
            </w:r>
          </w:p>
        </w:tc>
        <w:tc>
          <w:tcPr>
            <w:tcW w:w="2697" w:type="dxa"/>
          </w:tcPr>
          <w:p w14:paraId="1C1D51AB" w14:textId="35B4D805" w:rsidR="00B93BB2" w:rsidRPr="005176CD" w:rsidRDefault="003F1FF2"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Вигоди (підсумок)</w:t>
            </w:r>
          </w:p>
        </w:tc>
        <w:tc>
          <w:tcPr>
            <w:tcW w:w="2579" w:type="dxa"/>
          </w:tcPr>
          <w:p w14:paraId="2BD2DB93" w14:textId="336DF318" w:rsidR="00B93BB2" w:rsidRPr="005176CD" w:rsidRDefault="003F1FF2"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Витрати (підсумок)</w:t>
            </w:r>
          </w:p>
        </w:tc>
        <w:tc>
          <w:tcPr>
            <w:tcW w:w="2235" w:type="dxa"/>
          </w:tcPr>
          <w:p w14:paraId="533E50B2" w14:textId="620220B8" w:rsidR="00B93BB2" w:rsidRPr="005176CD" w:rsidRDefault="003F1FF2"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Обґрунтування відповідного місця альтернативи у рейтингу</w:t>
            </w:r>
          </w:p>
        </w:tc>
      </w:tr>
      <w:tr w:rsidR="00B93BB2" w:rsidRPr="005176CD" w14:paraId="57345D46" w14:textId="77777777" w:rsidTr="00365A8F">
        <w:tc>
          <w:tcPr>
            <w:tcW w:w="1834" w:type="dxa"/>
          </w:tcPr>
          <w:p w14:paraId="652E4F95" w14:textId="3FC388DE" w:rsidR="00B93BB2" w:rsidRPr="005176CD" w:rsidRDefault="003F1FF2"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Альтернатива 1</w:t>
            </w:r>
          </w:p>
        </w:tc>
        <w:tc>
          <w:tcPr>
            <w:tcW w:w="2697" w:type="dxa"/>
          </w:tcPr>
          <w:p w14:paraId="3CAFF772" w14:textId="1A3708D7" w:rsidR="00B93BB2" w:rsidRPr="005176CD" w:rsidRDefault="00351AC5"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 xml:space="preserve">Відсутні </w:t>
            </w:r>
          </w:p>
        </w:tc>
        <w:tc>
          <w:tcPr>
            <w:tcW w:w="2579" w:type="dxa"/>
          </w:tcPr>
          <w:p w14:paraId="45B4B4F8" w14:textId="3219A57A" w:rsidR="00B93BB2" w:rsidRPr="005176CD" w:rsidRDefault="00351AC5"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Відсутні</w:t>
            </w:r>
          </w:p>
        </w:tc>
        <w:tc>
          <w:tcPr>
            <w:tcW w:w="2235" w:type="dxa"/>
          </w:tcPr>
          <w:p w14:paraId="408F5ECB" w14:textId="10439033" w:rsidR="00B93BB2" w:rsidRPr="005176CD" w:rsidRDefault="00351AC5"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 xml:space="preserve">Проблема продовжує існувати </w:t>
            </w:r>
          </w:p>
        </w:tc>
      </w:tr>
      <w:tr w:rsidR="00B93BB2" w:rsidRPr="005176CD" w14:paraId="4990AB9D" w14:textId="77777777" w:rsidTr="00365A8F">
        <w:tc>
          <w:tcPr>
            <w:tcW w:w="1834" w:type="dxa"/>
          </w:tcPr>
          <w:p w14:paraId="0EEB23DE" w14:textId="7FCCFE98" w:rsidR="00B93BB2" w:rsidRPr="005176CD" w:rsidRDefault="003F1FF2"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Альтернатива 2</w:t>
            </w:r>
          </w:p>
        </w:tc>
        <w:tc>
          <w:tcPr>
            <w:tcW w:w="2697" w:type="dxa"/>
          </w:tcPr>
          <w:p w14:paraId="6DCBC287" w14:textId="6C6915B1" w:rsidR="00B93BB2" w:rsidRPr="005176CD" w:rsidRDefault="00351AC5"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З</w:t>
            </w:r>
            <w:r w:rsidRPr="005176CD">
              <w:rPr>
                <w:rFonts w:ascii="Times New Roman" w:hAnsi="Times New Roman" w:cs="Times New Roman"/>
                <w:sz w:val="28"/>
                <w:szCs w:val="28"/>
              </w:rPr>
              <w:t>меншення споживання алкогольних, слабоалкогольних напоїв та пива серед молоді. Запровадження здорового способу життя. Зменшення кількості випадків порушення громадського порядку в нічний час та отруєнь</w:t>
            </w:r>
          </w:p>
        </w:tc>
        <w:tc>
          <w:tcPr>
            <w:tcW w:w="2579" w:type="dxa"/>
          </w:tcPr>
          <w:p w14:paraId="49C02855" w14:textId="333A0D01" w:rsidR="00B93BB2" w:rsidRPr="005176CD" w:rsidRDefault="00365A8F"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Зменшення</w:t>
            </w:r>
            <w:r w:rsidRPr="005176CD">
              <w:rPr>
                <w:rFonts w:ascii="Times New Roman" w:hAnsi="Times New Roman" w:cs="Times New Roman"/>
                <w:sz w:val="28"/>
                <w:szCs w:val="28"/>
              </w:rPr>
              <w:t xml:space="preserve"> прибут</w:t>
            </w:r>
            <w:r w:rsidRPr="005176CD">
              <w:rPr>
                <w:rFonts w:ascii="Times New Roman" w:hAnsi="Times New Roman" w:cs="Times New Roman"/>
                <w:sz w:val="28"/>
                <w:szCs w:val="28"/>
                <w:lang w:val="uk-UA"/>
              </w:rPr>
              <w:t>ку суб’єктів господарювання</w:t>
            </w:r>
            <w:r w:rsidRPr="005176CD">
              <w:rPr>
                <w:rFonts w:ascii="Times New Roman" w:hAnsi="Times New Roman" w:cs="Times New Roman"/>
                <w:sz w:val="28"/>
                <w:szCs w:val="28"/>
              </w:rPr>
              <w:t>, які підпадають під дію регулювання</w:t>
            </w:r>
            <w:r w:rsidRPr="005176CD">
              <w:rPr>
                <w:rFonts w:ascii="Times New Roman" w:hAnsi="Times New Roman" w:cs="Times New Roman"/>
                <w:sz w:val="28"/>
                <w:szCs w:val="28"/>
                <w:lang w:val="uk-UA"/>
              </w:rPr>
              <w:t>.</w:t>
            </w:r>
          </w:p>
          <w:p w14:paraId="3CF2AECD" w14:textId="4EA30995" w:rsidR="00365A8F" w:rsidRPr="005176CD" w:rsidRDefault="00365A8F"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Зменшення надходжень від сплати акцизного збору</w:t>
            </w:r>
            <w:r w:rsidR="00BE1775" w:rsidRPr="005176CD">
              <w:rPr>
                <w:rFonts w:ascii="Times New Roman" w:hAnsi="Times New Roman" w:cs="Times New Roman"/>
                <w:sz w:val="28"/>
                <w:szCs w:val="28"/>
                <w:lang w:val="uk-UA"/>
              </w:rPr>
              <w:t xml:space="preserve"> до місцевого бюджету</w:t>
            </w:r>
          </w:p>
        </w:tc>
        <w:tc>
          <w:tcPr>
            <w:tcW w:w="2235" w:type="dxa"/>
          </w:tcPr>
          <w:p w14:paraId="4528CEC1" w14:textId="6AB43F6A" w:rsidR="00B93BB2" w:rsidRPr="005176CD" w:rsidRDefault="00351AC5"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Можливе вирішення проблеми</w:t>
            </w:r>
          </w:p>
        </w:tc>
      </w:tr>
    </w:tbl>
    <w:p w14:paraId="15F18286" w14:textId="2B43C793" w:rsidR="00B93BB2" w:rsidRPr="005176CD" w:rsidRDefault="00B93BB2" w:rsidP="005176CD">
      <w:pPr>
        <w:spacing w:after="0" w:line="240" w:lineRule="auto"/>
        <w:jc w:val="both"/>
        <w:rPr>
          <w:rFonts w:ascii="Times New Roman" w:hAnsi="Times New Roman" w:cs="Times New Roman"/>
          <w:b/>
          <w:bCs/>
          <w:sz w:val="28"/>
          <w:szCs w:val="28"/>
          <w:lang w:val="uk-UA"/>
        </w:rPr>
      </w:pPr>
    </w:p>
    <w:tbl>
      <w:tblPr>
        <w:tblStyle w:val="a4"/>
        <w:tblW w:w="0" w:type="auto"/>
        <w:tblLook w:val="04A0" w:firstRow="1" w:lastRow="0" w:firstColumn="1" w:lastColumn="0" w:noHBand="0" w:noVBand="1"/>
      </w:tblPr>
      <w:tblGrid>
        <w:gridCol w:w="3114"/>
        <w:gridCol w:w="3115"/>
        <w:gridCol w:w="3115"/>
      </w:tblGrid>
      <w:tr w:rsidR="003F1FF2" w:rsidRPr="005176CD" w14:paraId="5EBC5418" w14:textId="77777777" w:rsidTr="003F1FF2">
        <w:tc>
          <w:tcPr>
            <w:tcW w:w="3115" w:type="dxa"/>
          </w:tcPr>
          <w:p w14:paraId="0FAC8897" w14:textId="4DEE5966" w:rsidR="003F1FF2" w:rsidRPr="005176CD" w:rsidRDefault="003F1FF2"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Рейтинг</w:t>
            </w:r>
          </w:p>
        </w:tc>
        <w:tc>
          <w:tcPr>
            <w:tcW w:w="3115" w:type="dxa"/>
          </w:tcPr>
          <w:p w14:paraId="6900D55B" w14:textId="5EE91163" w:rsidR="003F1FF2" w:rsidRPr="005176CD" w:rsidRDefault="003F1FF2"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Аргументи щодо переваги обраної альтернативи/причини відмови від альтернативи</w:t>
            </w:r>
          </w:p>
        </w:tc>
        <w:tc>
          <w:tcPr>
            <w:tcW w:w="3115" w:type="dxa"/>
          </w:tcPr>
          <w:p w14:paraId="6005EF5B" w14:textId="0E464D70" w:rsidR="003F1FF2" w:rsidRPr="005176CD" w:rsidRDefault="003F1FF2"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 xml:space="preserve">Оцінка ризику зовнішніх чинників на дію запропонованого регуляторного </w:t>
            </w:r>
            <w:proofErr w:type="spellStart"/>
            <w:r w:rsidRPr="005176CD">
              <w:rPr>
                <w:rFonts w:ascii="Times New Roman" w:hAnsi="Times New Roman" w:cs="Times New Roman"/>
                <w:sz w:val="28"/>
                <w:szCs w:val="28"/>
                <w:lang w:val="uk-UA"/>
              </w:rPr>
              <w:t>акта</w:t>
            </w:r>
            <w:proofErr w:type="spellEnd"/>
          </w:p>
        </w:tc>
      </w:tr>
      <w:tr w:rsidR="003F1FF2" w:rsidRPr="005176CD" w14:paraId="2F291015" w14:textId="77777777" w:rsidTr="003F1FF2">
        <w:tc>
          <w:tcPr>
            <w:tcW w:w="3115" w:type="dxa"/>
          </w:tcPr>
          <w:p w14:paraId="79F2F4FB" w14:textId="6804051D" w:rsidR="003F1FF2" w:rsidRPr="005176CD" w:rsidRDefault="003F1FF2"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Альтернатива 1</w:t>
            </w:r>
          </w:p>
        </w:tc>
        <w:tc>
          <w:tcPr>
            <w:tcW w:w="3115" w:type="dxa"/>
          </w:tcPr>
          <w:p w14:paraId="78AD4055" w14:textId="3BE81C9A" w:rsidR="003F1FF2" w:rsidRPr="005176CD" w:rsidRDefault="005F7B42" w:rsidP="005176CD">
            <w:pPr>
              <w:jc w:val="both"/>
              <w:rPr>
                <w:rFonts w:ascii="Times New Roman" w:hAnsi="Times New Roman" w:cs="Times New Roman"/>
                <w:b/>
                <w:bCs/>
                <w:sz w:val="28"/>
                <w:szCs w:val="28"/>
                <w:lang w:val="uk-UA"/>
              </w:rPr>
            </w:pPr>
            <w:r w:rsidRPr="005176CD">
              <w:rPr>
                <w:rFonts w:ascii="Times New Roman" w:hAnsi="Times New Roman" w:cs="Times New Roman"/>
                <w:sz w:val="28"/>
                <w:szCs w:val="28"/>
                <w:lang w:val="uk-UA"/>
              </w:rPr>
              <w:t>Не забезпечує досягнення цілей. Проблема продовжує існувати</w:t>
            </w:r>
          </w:p>
        </w:tc>
        <w:tc>
          <w:tcPr>
            <w:tcW w:w="3115" w:type="dxa"/>
          </w:tcPr>
          <w:p w14:paraId="298A0686" w14:textId="47E3062C" w:rsidR="003F1FF2" w:rsidRPr="005176CD" w:rsidRDefault="005F7B42"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Х</w:t>
            </w:r>
          </w:p>
        </w:tc>
      </w:tr>
      <w:tr w:rsidR="003F1FF2" w:rsidRPr="005176CD" w14:paraId="2A327307" w14:textId="77777777" w:rsidTr="003F1FF2">
        <w:tc>
          <w:tcPr>
            <w:tcW w:w="3115" w:type="dxa"/>
          </w:tcPr>
          <w:p w14:paraId="555AC175" w14:textId="68E6FDAD" w:rsidR="003F1FF2" w:rsidRPr="005176CD" w:rsidRDefault="003F1FF2"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Альтернатива 2</w:t>
            </w:r>
          </w:p>
        </w:tc>
        <w:tc>
          <w:tcPr>
            <w:tcW w:w="3115" w:type="dxa"/>
          </w:tcPr>
          <w:p w14:paraId="15BC7874" w14:textId="5FC46D31" w:rsidR="003F1FF2" w:rsidRPr="005176CD" w:rsidRDefault="005F7B42" w:rsidP="005176CD">
            <w:pPr>
              <w:jc w:val="both"/>
              <w:rPr>
                <w:rFonts w:ascii="Times New Roman" w:hAnsi="Times New Roman" w:cs="Times New Roman"/>
                <w:b/>
                <w:bCs/>
                <w:sz w:val="28"/>
                <w:szCs w:val="28"/>
                <w:lang w:val="uk-UA"/>
              </w:rPr>
            </w:pPr>
            <w:r w:rsidRPr="005176CD">
              <w:rPr>
                <w:rFonts w:ascii="Times New Roman" w:hAnsi="Times New Roman" w:cs="Times New Roman"/>
                <w:sz w:val="28"/>
                <w:szCs w:val="28"/>
                <w:lang w:val="uk-UA"/>
              </w:rPr>
              <w:t>З</w:t>
            </w:r>
            <w:r w:rsidRPr="005176CD">
              <w:rPr>
                <w:rFonts w:ascii="Times New Roman" w:hAnsi="Times New Roman" w:cs="Times New Roman"/>
                <w:sz w:val="28"/>
                <w:szCs w:val="28"/>
              </w:rPr>
              <w:t>меншення споживання алкогольних, слабоалкогольних напоїв та пива серед молоді. Запровадження здорового способу життя. Зменшення кількості випадків порушення громадського порядку в нічний час та отруєнь</w:t>
            </w:r>
          </w:p>
        </w:tc>
        <w:tc>
          <w:tcPr>
            <w:tcW w:w="3115" w:type="dxa"/>
          </w:tcPr>
          <w:p w14:paraId="7A65B089" w14:textId="6B709C73" w:rsidR="003F1FF2" w:rsidRPr="005176CD" w:rsidRDefault="005F7B42" w:rsidP="005176CD">
            <w:pPr>
              <w:jc w:val="both"/>
              <w:rPr>
                <w:rFonts w:ascii="Times New Roman" w:hAnsi="Times New Roman" w:cs="Times New Roman"/>
                <w:sz w:val="28"/>
                <w:szCs w:val="28"/>
                <w:lang w:val="uk-UA"/>
              </w:rPr>
            </w:pPr>
            <w:r w:rsidRPr="005176CD">
              <w:rPr>
                <w:rFonts w:ascii="Times New Roman" w:hAnsi="Times New Roman" w:cs="Times New Roman"/>
                <w:sz w:val="28"/>
                <w:szCs w:val="28"/>
                <w:lang w:val="uk-UA"/>
              </w:rPr>
              <w:t>Х</w:t>
            </w:r>
          </w:p>
        </w:tc>
      </w:tr>
    </w:tbl>
    <w:p w14:paraId="624C2126" w14:textId="4E2E1AF8" w:rsidR="003F1FF2" w:rsidRDefault="003F1FF2" w:rsidP="005176CD">
      <w:pPr>
        <w:spacing w:after="0" w:line="240" w:lineRule="auto"/>
        <w:jc w:val="both"/>
        <w:rPr>
          <w:rFonts w:ascii="Times New Roman" w:hAnsi="Times New Roman" w:cs="Times New Roman"/>
          <w:b/>
          <w:bCs/>
          <w:sz w:val="28"/>
          <w:szCs w:val="28"/>
          <w:lang w:val="uk-UA"/>
        </w:rPr>
      </w:pPr>
    </w:p>
    <w:p w14:paraId="59CD7944" w14:textId="77777777" w:rsidR="00801388" w:rsidRPr="005176CD" w:rsidRDefault="00801388" w:rsidP="005176CD">
      <w:pPr>
        <w:spacing w:after="0" w:line="240" w:lineRule="auto"/>
        <w:jc w:val="both"/>
        <w:rPr>
          <w:rFonts w:ascii="Times New Roman" w:hAnsi="Times New Roman" w:cs="Times New Roman"/>
          <w:b/>
          <w:bCs/>
          <w:sz w:val="28"/>
          <w:szCs w:val="28"/>
          <w:lang w:val="uk-UA"/>
        </w:rPr>
      </w:pPr>
    </w:p>
    <w:p w14:paraId="6447F347" w14:textId="4D15DCEB" w:rsidR="003F1FF2" w:rsidRDefault="003F1FF2" w:rsidP="005176CD">
      <w:pPr>
        <w:spacing w:after="0" w:line="240" w:lineRule="auto"/>
        <w:jc w:val="both"/>
        <w:rPr>
          <w:rFonts w:ascii="Times New Roman" w:hAnsi="Times New Roman" w:cs="Times New Roman"/>
          <w:b/>
          <w:bCs/>
          <w:sz w:val="28"/>
          <w:szCs w:val="28"/>
          <w:lang w:val="uk-UA"/>
        </w:rPr>
      </w:pPr>
      <w:r w:rsidRPr="005176CD">
        <w:rPr>
          <w:rFonts w:ascii="Times New Roman" w:hAnsi="Times New Roman" w:cs="Times New Roman"/>
          <w:b/>
          <w:bCs/>
          <w:sz w:val="28"/>
          <w:szCs w:val="28"/>
          <w:lang w:val="uk-UA"/>
        </w:rPr>
        <w:lastRenderedPageBreak/>
        <w:t>5. Механізми та заходи, які забезпечать розв’язання визначеної проблеми</w:t>
      </w:r>
    </w:p>
    <w:p w14:paraId="01F74DAA" w14:textId="48FB2FB0" w:rsidR="009C6E18" w:rsidRPr="005176CD" w:rsidRDefault="009C6E18" w:rsidP="00F01E33">
      <w:pPr>
        <w:spacing w:after="0" w:line="240" w:lineRule="auto"/>
        <w:ind w:firstLine="720"/>
        <w:jc w:val="both"/>
        <w:rPr>
          <w:rFonts w:ascii="Times New Roman" w:hAnsi="Times New Roman" w:cs="Times New Roman"/>
          <w:sz w:val="28"/>
          <w:szCs w:val="28"/>
        </w:rPr>
      </w:pPr>
      <w:r w:rsidRPr="005176CD">
        <w:rPr>
          <w:rFonts w:ascii="Times New Roman" w:hAnsi="Times New Roman" w:cs="Times New Roman"/>
          <w:sz w:val="28"/>
          <w:szCs w:val="28"/>
          <w:lang w:val="uk-UA"/>
        </w:rPr>
        <w:t xml:space="preserve">Прийняття запропонованого проєкту </w:t>
      </w:r>
      <w:r w:rsidRPr="005176CD">
        <w:rPr>
          <w:rFonts w:ascii="Times New Roman" w:hAnsi="Times New Roman" w:cs="Times New Roman"/>
          <w:sz w:val="28"/>
          <w:szCs w:val="28"/>
        </w:rPr>
        <w:t>регуляторн</w:t>
      </w:r>
      <w:r w:rsidRPr="005176CD">
        <w:rPr>
          <w:rFonts w:ascii="Times New Roman" w:hAnsi="Times New Roman" w:cs="Times New Roman"/>
          <w:sz w:val="28"/>
          <w:szCs w:val="28"/>
          <w:lang w:val="uk-UA"/>
        </w:rPr>
        <w:t>ого</w:t>
      </w:r>
      <w:r w:rsidRPr="005176CD">
        <w:rPr>
          <w:rFonts w:ascii="Times New Roman" w:hAnsi="Times New Roman" w:cs="Times New Roman"/>
          <w:sz w:val="28"/>
          <w:szCs w:val="28"/>
        </w:rPr>
        <w:t xml:space="preserve"> акт</w:t>
      </w:r>
      <w:r w:rsidRPr="005176CD">
        <w:rPr>
          <w:rFonts w:ascii="Times New Roman" w:hAnsi="Times New Roman" w:cs="Times New Roman"/>
          <w:sz w:val="28"/>
          <w:szCs w:val="28"/>
          <w:lang w:val="uk-UA"/>
        </w:rPr>
        <w:t>а</w:t>
      </w:r>
      <w:r w:rsidRPr="005176CD">
        <w:rPr>
          <w:rFonts w:ascii="Times New Roman" w:hAnsi="Times New Roman" w:cs="Times New Roman"/>
          <w:sz w:val="28"/>
          <w:szCs w:val="28"/>
        </w:rPr>
        <w:t xml:space="preserve"> призведе до запровадження здорового способу життя</w:t>
      </w:r>
      <w:r w:rsidR="00F01E33">
        <w:rPr>
          <w:rFonts w:ascii="Times New Roman" w:hAnsi="Times New Roman" w:cs="Times New Roman"/>
          <w:sz w:val="28"/>
          <w:szCs w:val="28"/>
          <w:lang w:val="uk-UA"/>
        </w:rPr>
        <w:t xml:space="preserve"> шляхом </w:t>
      </w:r>
      <w:r w:rsidR="00F01E33" w:rsidRPr="005176CD">
        <w:rPr>
          <w:rFonts w:ascii="Times New Roman" w:hAnsi="Times New Roman" w:cs="Times New Roman"/>
          <w:sz w:val="28"/>
          <w:szCs w:val="28"/>
        </w:rPr>
        <w:t>зменшення вживання алкогольних напоїв через часове обмеження їх реалізації та забезпеченн</w:t>
      </w:r>
      <w:r w:rsidR="00F01E33">
        <w:rPr>
          <w:rFonts w:ascii="Times New Roman" w:hAnsi="Times New Roman" w:cs="Times New Roman"/>
          <w:sz w:val="28"/>
          <w:szCs w:val="28"/>
          <w:lang w:val="uk-UA"/>
        </w:rPr>
        <w:t>я</w:t>
      </w:r>
      <w:r w:rsidR="00F01E33" w:rsidRPr="005176CD">
        <w:rPr>
          <w:rFonts w:ascii="Times New Roman" w:hAnsi="Times New Roman" w:cs="Times New Roman"/>
          <w:sz w:val="28"/>
          <w:szCs w:val="28"/>
        </w:rPr>
        <w:t xml:space="preserve"> законних інтересів, життя та здоров’я мешканців міста</w:t>
      </w:r>
    </w:p>
    <w:p w14:paraId="319BA085" w14:textId="77777777" w:rsidR="009C6E18" w:rsidRPr="005176CD" w:rsidRDefault="009C6E18" w:rsidP="005176CD">
      <w:pPr>
        <w:spacing w:after="0" w:line="240" w:lineRule="auto"/>
        <w:jc w:val="both"/>
        <w:rPr>
          <w:rFonts w:ascii="Times New Roman" w:hAnsi="Times New Roman" w:cs="Times New Roman"/>
          <w:sz w:val="28"/>
          <w:szCs w:val="28"/>
        </w:rPr>
      </w:pPr>
      <w:r w:rsidRPr="005176CD">
        <w:rPr>
          <w:rFonts w:ascii="Times New Roman" w:hAnsi="Times New Roman" w:cs="Times New Roman"/>
          <w:sz w:val="28"/>
          <w:szCs w:val="28"/>
        </w:rPr>
        <w:t xml:space="preserve">Організаційні заходи для впровадження регулювання: </w:t>
      </w:r>
    </w:p>
    <w:p w14:paraId="40FDCAD4" w14:textId="676146A1" w:rsidR="009C6E18" w:rsidRPr="005176CD" w:rsidRDefault="009C6E18" w:rsidP="005176CD">
      <w:pPr>
        <w:spacing w:after="0" w:line="240" w:lineRule="auto"/>
        <w:jc w:val="both"/>
        <w:rPr>
          <w:rFonts w:ascii="Times New Roman" w:hAnsi="Times New Roman" w:cs="Times New Roman"/>
          <w:sz w:val="28"/>
          <w:szCs w:val="28"/>
          <w:lang w:val="uk-UA"/>
        </w:rPr>
      </w:pPr>
      <w:r w:rsidRPr="005176CD">
        <w:rPr>
          <w:rFonts w:ascii="Times New Roman" w:hAnsi="Times New Roman" w:cs="Times New Roman"/>
          <w:sz w:val="28"/>
          <w:szCs w:val="28"/>
        </w:rPr>
        <w:t>- розробка про</w:t>
      </w:r>
      <w:r w:rsidRPr="005176CD">
        <w:rPr>
          <w:rFonts w:ascii="Times New Roman" w:hAnsi="Times New Roman" w:cs="Times New Roman"/>
          <w:sz w:val="28"/>
          <w:szCs w:val="28"/>
          <w:lang w:val="uk-UA"/>
        </w:rPr>
        <w:t>є</w:t>
      </w:r>
      <w:r w:rsidRPr="005176CD">
        <w:rPr>
          <w:rFonts w:ascii="Times New Roman" w:hAnsi="Times New Roman" w:cs="Times New Roman"/>
          <w:sz w:val="28"/>
          <w:szCs w:val="28"/>
        </w:rPr>
        <w:t xml:space="preserve">кту рішення </w:t>
      </w:r>
      <w:r w:rsidRPr="005176CD">
        <w:rPr>
          <w:rFonts w:ascii="Times New Roman" w:hAnsi="Times New Roman" w:cs="Times New Roman"/>
          <w:sz w:val="28"/>
          <w:szCs w:val="28"/>
          <w:lang w:val="uk-UA"/>
        </w:rPr>
        <w:t xml:space="preserve">Миколаївської </w:t>
      </w:r>
      <w:r w:rsidRPr="005176CD">
        <w:rPr>
          <w:rFonts w:ascii="Times New Roman" w:hAnsi="Times New Roman" w:cs="Times New Roman"/>
          <w:sz w:val="28"/>
          <w:szCs w:val="28"/>
        </w:rPr>
        <w:t xml:space="preserve">міської ради «Про встановлення </w:t>
      </w:r>
      <w:r w:rsidRPr="005176CD">
        <w:rPr>
          <w:rFonts w:ascii="Times New Roman" w:hAnsi="Times New Roman" w:cs="Times New Roman"/>
          <w:sz w:val="28"/>
          <w:szCs w:val="28"/>
          <w:lang w:val="uk-UA"/>
        </w:rPr>
        <w:t xml:space="preserve">обмеження щодо </w:t>
      </w:r>
      <w:r w:rsidRPr="005176CD">
        <w:rPr>
          <w:rFonts w:ascii="Times New Roman" w:hAnsi="Times New Roman" w:cs="Times New Roman"/>
          <w:sz w:val="28"/>
          <w:szCs w:val="28"/>
        </w:rPr>
        <w:t xml:space="preserve">продажу </w:t>
      </w:r>
      <w:r w:rsidRPr="005176CD">
        <w:rPr>
          <w:rFonts w:ascii="Times New Roman" w:hAnsi="Times New Roman" w:cs="Times New Roman"/>
          <w:sz w:val="28"/>
          <w:szCs w:val="28"/>
          <w:lang w:val="uk-UA"/>
        </w:rPr>
        <w:t xml:space="preserve">та споживання пива </w:t>
      </w:r>
      <w:r w:rsidRPr="005176CD">
        <w:rPr>
          <w:rFonts w:ascii="Times New Roman" w:hAnsi="Times New Roman" w:cs="Times New Roman"/>
          <w:sz w:val="28"/>
          <w:szCs w:val="28"/>
        </w:rPr>
        <w:t xml:space="preserve">(крім безалкогольного), алкогольних, слабоалкогольних напоїв, вин столових </w:t>
      </w:r>
      <w:r w:rsidRPr="005176CD">
        <w:rPr>
          <w:rFonts w:ascii="Times New Roman" w:hAnsi="Times New Roman" w:cs="Times New Roman"/>
          <w:sz w:val="28"/>
          <w:szCs w:val="28"/>
          <w:lang w:val="uk-UA"/>
        </w:rPr>
        <w:t>в м. Миколаєві»;</w:t>
      </w:r>
    </w:p>
    <w:p w14:paraId="4D818F7E" w14:textId="51A923AF" w:rsidR="009C6E18" w:rsidRPr="005176CD" w:rsidRDefault="009C6E18" w:rsidP="005176CD">
      <w:pPr>
        <w:spacing w:after="0" w:line="240" w:lineRule="auto"/>
        <w:jc w:val="both"/>
        <w:rPr>
          <w:rFonts w:ascii="Times New Roman" w:hAnsi="Times New Roman" w:cs="Times New Roman"/>
          <w:sz w:val="28"/>
          <w:szCs w:val="28"/>
        </w:rPr>
      </w:pPr>
      <w:r w:rsidRPr="005176CD">
        <w:rPr>
          <w:rFonts w:ascii="Times New Roman" w:hAnsi="Times New Roman" w:cs="Times New Roman"/>
          <w:sz w:val="28"/>
          <w:szCs w:val="28"/>
        </w:rPr>
        <w:t>- оприлюднення</w:t>
      </w:r>
      <w:r w:rsidRPr="005176CD">
        <w:rPr>
          <w:rFonts w:ascii="Times New Roman" w:hAnsi="Times New Roman" w:cs="Times New Roman"/>
          <w:sz w:val="28"/>
          <w:szCs w:val="28"/>
          <w:lang w:val="uk-UA"/>
        </w:rPr>
        <w:t xml:space="preserve"> </w:t>
      </w:r>
      <w:r w:rsidRPr="005176CD">
        <w:rPr>
          <w:rFonts w:ascii="Times New Roman" w:hAnsi="Times New Roman" w:cs="Times New Roman"/>
          <w:sz w:val="28"/>
          <w:szCs w:val="28"/>
        </w:rPr>
        <w:t>про</w:t>
      </w:r>
      <w:r w:rsidRPr="005176CD">
        <w:rPr>
          <w:rFonts w:ascii="Times New Roman" w:hAnsi="Times New Roman" w:cs="Times New Roman"/>
          <w:sz w:val="28"/>
          <w:szCs w:val="28"/>
          <w:lang w:val="uk-UA"/>
        </w:rPr>
        <w:t>є</w:t>
      </w:r>
      <w:r w:rsidRPr="005176CD">
        <w:rPr>
          <w:rFonts w:ascii="Times New Roman" w:hAnsi="Times New Roman" w:cs="Times New Roman"/>
          <w:sz w:val="28"/>
          <w:szCs w:val="28"/>
        </w:rPr>
        <w:t xml:space="preserve">кту рішення </w:t>
      </w:r>
      <w:r w:rsidRPr="005176CD">
        <w:rPr>
          <w:rFonts w:ascii="Times New Roman" w:hAnsi="Times New Roman" w:cs="Times New Roman"/>
          <w:sz w:val="28"/>
          <w:szCs w:val="28"/>
          <w:lang w:val="uk-UA"/>
        </w:rPr>
        <w:t xml:space="preserve">Миколаївської </w:t>
      </w:r>
      <w:r w:rsidRPr="005176CD">
        <w:rPr>
          <w:rFonts w:ascii="Times New Roman" w:hAnsi="Times New Roman" w:cs="Times New Roman"/>
          <w:sz w:val="28"/>
          <w:szCs w:val="28"/>
        </w:rPr>
        <w:t xml:space="preserve">міської ради «Про встановлення </w:t>
      </w:r>
      <w:r w:rsidRPr="005176CD">
        <w:rPr>
          <w:rFonts w:ascii="Times New Roman" w:hAnsi="Times New Roman" w:cs="Times New Roman"/>
          <w:sz w:val="28"/>
          <w:szCs w:val="28"/>
          <w:lang w:val="uk-UA"/>
        </w:rPr>
        <w:t xml:space="preserve">обмеження щодо </w:t>
      </w:r>
      <w:r w:rsidRPr="005176CD">
        <w:rPr>
          <w:rFonts w:ascii="Times New Roman" w:hAnsi="Times New Roman" w:cs="Times New Roman"/>
          <w:sz w:val="28"/>
          <w:szCs w:val="28"/>
        </w:rPr>
        <w:t xml:space="preserve">продажу </w:t>
      </w:r>
      <w:r w:rsidRPr="005176CD">
        <w:rPr>
          <w:rFonts w:ascii="Times New Roman" w:hAnsi="Times New Roman" w:cs="Times New Roman"/>
          <w:sz w:val="28"/>
          <w:szCs w:val="28"/>
          <w:lang w:val="uk-UA"/>
        </w:rPr>
        <w:t xml:space="preserve">та споживання пива </w:t>
      </w:r>
      <w:r w:rsidRPr="005176CD">
        <w:rPr>
          <w:rFonts w:ascii="Times New Roman" w:hAnsi="Times New Roman" w:cs="Times New Roman"/>
          <w:sz w:val="28"/>
          <w:szCs w:val="28"/>
        </w:rPr>
        <w:t xml:space="preserve">(крім безалкогольного), алкогольних, слабоалкогольних напоїв, вин столових </w:t>
      </w:r>
      <w:r w:rsidRPr="005176CD">
        <w:rPr>
          <w:rFonts w:ascii="Times New Roman" w:hAnsi="Times New Roman" w:cs="Times New Roman"/>
          <w:sz w:val="28"/>
          <w:szCs w:val="28"/>
          <w:lang w:val="uk-UA"/>
        </w:rPr>
        <w:t>в м. Миколаєві»;</w:t>
      </w:r>
      <w:r w:rsidRPr="005176CD">
        <w:rPr>
          <w:rFonts w:ascii="Times New Roman" w:hAnsi="Times New Roman" w:cs="Times New Roman"/>
          <w:sz w:val="28"/>
          <w:szCs w:val="28"/>
        </w:rPr>
        <w:t xml:space="preserve"> </w:t>
      </w:r>
    </w:p>
    <w:p w14:paraId="5FDE9601" w14:textId="1C1618E0" w:rsidR="009C6E18" w:rsidRPr="005176CD" w:rsidRDefault="009C6E18" w:rsidP="005176CD">
      <w:pPr>
        <w:spacing w:after="0" w:line="240" w:lineRule="auto"/>
        <w:jc w:val="both"/>
        <w:rPr>
          <w:rFonts w:ascii="Times New Roman" w:hAnsi="Times New Roman" w:cs="Times New Roman"/>
          <w:sz w:val="28"/>
          <w:szCs w:val="28"/>
        </w:rPr>
      </w:pPr>
      <w:r w:rsidRPr="005176CD">
        <w:rPr>
          <w:rFonts w:ascii="Times New Roman" w:hAnsi="Times New Roman" w:cs="Times New Roman"/>
          <w:sz w:val="28"/>
          <w:szCs w:val="28"/>
        </w:rPr>
        <w:t>- розгляд про</w:t>
      </w:r>
      <w:r w:rsidRPr="005176CD">
        <w:rPr>
          <w:rFonts w:ascii="Times New Roman" w:hAnsi="Times New Roman" w:cs="Times New Roman"/>
          <w:sz w:val="28"/>
          <w:szCs w:val="28"/>
          <w:lang w:val="uk-UA"/>
        </w:rPr>
        <w:t>є</w:t>
      </w:r>
      <w:r w:rsidRPr="005176CD">
        <w:rPr>
          <w:rFonts w:ascii="Times New Roman" w:hAnsi="Times New Roman" w:cs="Times New Roman"/>
          <w:sz w:val="28"/>
          <w:szCs w:val="28"/>
        </w:rPr>
        <w:t xml:space="preserve">кту рішення </w:t>
      </w:r>
      <w:r w:rsidRPr="005176CD">
        <w:rPr>
          <w:rFonts w:ascii="Times New Roman" w:hAnsi="Times New Roman" w:cs="Times New Roman"/>
          <w:sz w:val="28"/>
          <w:szCs w:val="28"/>
          <w:lang w:val="uk-UA"/>
        </w:rPr>
        <w:t xml:space="preserve">Миколаївської </w:t>
      </w:r>
      <w:r w:rsidRPr="005176CD">
        <w:rPr>
          <w:rFonts w:ascii="Times New Roman" w:hAnsi="Times New Roman" w:cs="Times New Roman"/>
          <w:sz w:val="28"/>
          <w:szCs w:val="28"/>
        </w:rPr>
        <w:t xml:space="preserve">міської ради «Про встановлення </w:t>
      </w:r>
      <w:r w:rsidRPr="005176CD">
        <w:rPr>
          <w:rFonts w:ascii="Times New Roman" w:hAnsi="Times New Roman" w:cs="Times New Roman"/>
          <w:sz w:val="28"/>
          <w:szCs w:val="28"/>
          <w:lang w:val="uk-UA"/>
        </w:rPr>
        <w:t xml:space="preserve">обмеження щодо </w:t>
      </w:r>
      <w:r w:rsidRPr="005176CD">
        <w:rPr>
          <w:rFonts w:ascii="Times New Roman" w:hAnsi="Times New Roman" w:cs="Times New Roman"/>
          <w:sz w:val="28"/>
          <w:szCs w:val="28"/>
        </w:rPr>
        <w:t xml:space="preserve">продажу </w:t>
      </w:r>
      <w:r w:rsidRPr="005176CD">
        <w:rPr>
          <w:rFonts w:ascii="Times New Roman" w:hAnsi="Times New Roman" w:cs="Times New Roman"/>
          <w:sz w:val="28"/>
          <w:szCs w:val="28"/>
          <w:lang w:val="uk-UA"/>
        </w:rPr>
        <w:t xml:space="preserve">та споживання пива </w:t>
      </w:r>
      <w:r w:rsidRPr="005176CD">
        <w:rPr>
          <w:rFonts w:ascii="Times New Roman" w:hAnsi="Times New Roman" w:cs="Times New Roman"/>
          <w:sz w:val="28"/>
          <w:szCs w:val="28"/>
        </w:rPr>
        <w:t xml:space="preserve">(крім безалкогольного), алкогольних, слабоалкогольних напоїв, вин столових </w:t>
      </w:r>
      <w:r w:rsidRPr="005176CD">
        <w:rPr>
          <w:rFonts w:ascii="Times New Roman" w:hAnsi="Times New Roman" w:cs="Times New Roman"/>
          <w:sz w:val="28"/>
          <w:szCs w:val="28"/>
          <w:lang w:val="uk-UA"/>
        </w:rPr>
        <w:t>в м. Миколаєві»</w:t>
      </w:r>
      <w:r w:rsidR="00F01E33">
        <w:rPr>
          <w:rFonts w:ascii="Times New Roman" w:hAnsi="Times New Roman" w:cs="Times New Roman"/>
          <w:sz w:val="28"/>
          <w:szCs w:val="28"/>
          <w:lang w:val="uk-UA"/>
        </w:rPr>
        <w:t xml:space="preserve"> міською радою</w:t>
      </w:r>
      <w:r w:rsidRPr="005176CD">
        <w:rPr>
          <w:rFonts w:ascii="Times New Roman" w:hAnsi="Times New Roman" w:cs="Times New Roman"/>
          <w:sz w:val="28"/>
          <w:szCs w:val="28"/>
        </w:rPr>
        <w:t>.</w:t>
      </w:r>
    </w:p>
    <w:p w14:paraId="00918B9C" w14:textId="136E3945" w:rsidR="009C6E18" w:rsidRDefault="00F01E33" w:rsidP="00F01E3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uk-UA"/>
        </w:rPr>
        <w:t>У разі</w:t>
      </w:r>
      <w:r w:rsidR="009C6E18" w:rsidRPr="005176CD">
        <w:rPr>
          <w:rFonts w:ascii="Times New Roman" w:hAnsi="Times New Roman" w:cs="Times New Roman"/>
          <w:sz w:val="28"/>
          <w:szCs w:val="28"/>
        </w:rPr>
        <w:t xml:space="preserve"> прийняття регуляторного акта він підлягає оприлюдненню на офіційному </w:t>
      </w:r>
      <w:r w:rsidR="009C6E18" w:rsidRPr="005176CD">
        <w:rPr>
          <w:rFonts w:ascii="Times New Roman" w:hAnsi="Times New Roman" w:cs="Times New Roman"/>
          <w:sz w:val="28"/>
          <w:szCs w:val="28"/>
          <w:lang w:val="uk-UA"/>
        </w:rPr>
        <w:t>с</w:t>
      </w:r>
      <w:r w:rsidR="009C6E18" w:rsidRPr="005176CD">
        <w:rPr>
          <w:rFonts w:ascii="Times New Roman" w:hAnsi="Times New Roman" w:cs="Times New Roman"/>
          <w:sz w:val="28"/>
          <w:szCs w:val="28"/>
        </w:rPr>
        <w:t>айті</w:t>
      </w:r>
      <w:r w:rsidR="009C6E18" w:rsidRPr="005176CD">
        <w:rPr>
          <w:rFonts w:ascii="Times New Roman" w:hAnsi="Times New Roman" w:cs="Times New Roman"/>
          <w:sz w:val="28"/>
          <w:szCs w:val="28"/>
          <w:lang w:val="uk-UA"/>
        </w:rPr>
        <w:t xml:space="preserve"> Миколаївської міської ради та у друкованих засобах масової інформації</w:t>
      </w:r>
      <w:r w:rsidR="009C6E18" w:rsidRPr="005176CD">
        <w:rPr>
          <w:rFonts w:ascii="Times New Roman" w:hAnsi="Times New Roman" w:cs="Times New Roman"/>
          <w:sz w:val="28"/>
          <w:szCs w:val="28"/>
        </w:rPr>
        <w:t>.</w:t>
      </w:r>
    </w:p>
    <w:p w14:paraId="0697CA7D" w14:textId="77777777" w:rsidR="00F01E33" w:rsidRPr="005176CD" w:rsidRDefault="00F01E33" w:rsidP="00F01E33">
      <w:pPr>
        <w:spacing w:after="0" w:line="240" w:lineRule="auto"/>
        <w:ind w:firstLine="720"/>
        <w:jc w:val="both"/>
        <w:rPr>
          <w:rFonts w:ascii="Times New Roman" w:hAnsi="Times New Roman" w:cs="Times New Roman"/>
          <w:sz w:val="28"/>
          <w:szCs w:val="28"/>
        </w:rPr>
      </w:pPr>
    </w:p>
    <w:p w14:paraId="09EC2507" w14:textId="27BFA835" w:rsidR="009C6E18" w:rsidRDefault="009C6E18" w:rsidP="005176CD">
      <w:pPr>
        <w:spacing w:after="0" w:line="240" w:lineRule="auto"/>
        <w:jc w:val="both"/>
        <w:rPr>
          <w:rFonts w:ascii="Times New Roman" w:hAnsi="Times New Roman" w:cs="Times New Roman"/>
          <w:b/>
          <w:bCs/>
          <w:sz w:val="28"/>
          <w:szCs w:val="28"/>
          <w:lang w:val="uk-UA"/>
        </w:rPr>
      </w:pPr>
      <w:r w:rsidRPr="005176CD">
        <w:rPr>
          <w:rFonts w:ascii="Times New Roman" w:hAnsi="Times New Roman" w:cs="Times New Roman"/>
          <w:b/>
          <w:bCs/>
          <w:sz w:val="28"/>
          <w:szCs w:val="28"/>
          <w:lang w:val="uk-UA"/>
        </w:rPr>
        <w:t xml:space="preserve">6. Оцінка виконання вимог регуляторного </w:t>
      </w:r>
      <w:proofErr w:type="spellStart"/>
      <w:r w:rsidRPr="005176CD">
        <w:rPr>
          <w:rFonts w:ascii="Times New Roman" w:hAnsi="Times New Roman" w:cs="Times New Roman"/>
          <w:b/>
          <w:bCs/>
          <w:sz w:val="28"/>
          <w:szCs w:val="28"/>
          <w:lang w:val="uk-UA"/>
        </w:rPr>
        <w:t>акта</w:t>
      </w:r>
      <w:proofErr w:type="spellEnd"/>
      <w:r w:rsidRPr="005176CD">
        <w:rPr>
          <w:rFonts w:ascii="Times New Roman" w:hAnsi="Times New Roman" w:cs="Times New Roman"/>
          <w:b/>
          <w:bCs/>
          <w:sz w:val="28"/>
          <w:szCs w:val="28"/>
          <w:lang w:val="uk-UA"/>
        </w:rPr>
        <w:t xml:space="preserve"> залежно від ресурсів, якими розпоряджаються органи місцевого самоврядування, фізичні та юридичні особи, які повинні проваджувати або виконувати ці вимоги.</w:t>
      </w:r>
    </w:p>
    <w:p w14:paraId="3B8C2934" w14:textId="1403D43D" w:rsidR="00C155AE" w:rsidRDefault="00C155AE" w:rsidP="00165124">
      <w:pPr>
        <w:spacing w:after="0" w:line="240" w:lineRule="auto"/>
        <w:ind w:firstLine="720"/>
        <w:jc w:val="both"/>
        <w:rPr>
          <w:rFonts w:ascii="Times New Roman" w:hAnsi="Times New Roman" w:cs="Times New Roman"/>
          <w:sz w:val="28"/>
          <w:szCs w:val="28"/>
        </w:rPr>
      </w:pPr>
      <w:r w:rsidRPr="005176CD">
        <w:rPr>
          <w:rFonts w:ascii="Times New Roman" w:hAnsi="Times New Roman" w:cs="Times New Roman"/>
          <w:sz w:val="28"/>
          <w:szCs w:val="28"/>
        </w:rPr>
        <w:t>Відповідний розрахунок не здійснюється, оскільки здійснено розрахунок витрат на запровадження державного регулювання для суб’єктів малого підприємництва згідно з додатком 4 до Методики проведення аналізу впливу регуляторного акта (Тест малого підприємництва).</w:t>
      </w:r>
    </w:p>
    <w:p w14:paraId="71F1E91F" w14:textId="77777777" w:rsidR="00165124" w:rsidRPr="005176CD" w:rsidRDefault="00165124" w:rsidP="00165124">
      <w:pPr>
        <w:spacing w:after="0" w:line="240" w:lineRule="auto"/>
        <w:ind w:firstLine="720"/>
        <w:jc w:val="both"/>
        <w:rPr>
          <w:rFonts w:ascii="Times New Roman" w:hAnsi="Times New Roman" w:cs="Times New Roman"/>
          <w:sz w:val="28"/>
          <w:szCs w:val="28"/>
        </w:rPr>
      </w:pPr>
    </w:p>
    <w:p w14:paraId="04EC45F7" w14:textId="3460D66C" w:rsidR="00C155AE" w:rsidRPr="005176CD" w:rsidRDefault="00C155AE" w:rsidP="005176CD">
      <w:pPr>
        <w:spacing w:after="0" w:line="240" w:lineRule="auto"/>
        <w:jc w:val="both"/>
        <w:rPr>
          <w:rFonts w:ascii="Times New Roman" w:hAnsi="Times New Roman" w:cs="Times New Roman"/>
          <w:b/>
          <w:bCs/>
          <w:sz w:val="28"/>
          <w:szCs w:val="28"/>
          <w:lang w:val="uk-UA"/>
        </w:rPr>
      </w:pPr>
      <w:r w:rsidRPr="005176CD">
        <w:rPr>
          <w:rFonts w:ascii="Times New Roman" w:hAnsi="Times New Roman" w:cs="Times New Roman"/>
          <w:b/>
          <w:bCs/>
          <w:sz w:val="28"/>
          <w:szCs w:val="28"/>
          <w:lang w:val="uk-UA"/>
        </w:rPr>
        <w:t xml:space="preserve">7. Обґрунтування запропонованого строку дії регуляторного </w:t>
      </w:r>
      <w:proofErr w:type="spellStart"/>
      <w:r w:rsidRPr="005176CD">
        <w:rPr>
          <w:rFonts w:ascii="Times New Roman" w:hAnsi="Times New Roman" w:cs="Times New Roman"/>
          <w:b/>
          <w:bCs/>
          <w:sz w:val="28"/>
          <w:szCs w:val="28"/>
          <w:lang w:val="uk-UA"/>
        </w:rPr>
        <w:t>акта</w:t>
      </w:r>
      <w:proofErr w:type="spellEnd"/>
    </w:p>
    <w:p w14:paraId="020ECC9F" w14:textId="11DF6A38" w:rsidR="00C155AE" w:rsidRDefault="00C155AE" w:rsidP="00165124">
      <w:pPr>
        <w:spacing w:after="0" w:line="240" w:lineRule="auto"/>
        <w:ind w:firstLine="720"/>
        <w:jc w:val="both"/>
        <w:rPr>
          <w:rFonts w:ascii="Times New Roman" w:hAnsi="Times New Roman" w:cs="Times New Roman"/>
          <w:sz w:val="28"/>
          <w:szCs w:val="28"/>
          <w:lang w:val="uk-UA"/>
        </w:rPr>
      </w:pPr>
      <w:r w:rsidRPr="005176CD">
        <w:rPr>
          <w:rFonts w:ascii="Times New Roman" w:hAnsi="Times New Roman" w:cs="Times New Roman"/>
          <w:sz w:val="28"/>
          <w:szCs w:val="28"/>
        </w:rPr>
        <w:t>Термін дії регуляторного акта встановлюється на необмежений термін</w:t>
      </w:r>
      <w:r w:rsidRPr="005176CD">
        <w:rPr>
          <w:rFonts w:ascii="Times New Roman" w:hAnsi="Times New Roman" w:cs="Times New Roman"/>
          <w:sz w:val="28"/>
          <w:szCs w:val="28"/>
          <w:lang w:val="uk-UA"/>
        </w:rPr>
        <w:t>. У разі змін</w:t>
      </w:r>
      <w:r w:rsidR="00165124">
        <w:rPr>
          <w:rFonts w:ascii="Times New Roman" w:hAnsi="Times New Roman" w:cs="Times New Roman"/>
          <w:sz w:val="28"/>
          <w:szCs w:val="28"/>
          <w:lang w:val="uk-UA"/>
        </w:rPr>
        <w:t>и</w:t>
      </w:r>
      <w:r w:rsidRPr="005176CD">
        <w:rPr>
          <w:rFonts w:ascii="Times New Roman" w:hAnsi="Times New Roman" w:cs="Times New Roman"/>
          <w:sz w:val="28"/>
          <w:szCs w:val="28"/>
          <w:lang w:val="uk-UA"/>
        </w:rPr>
        <w:t xml:space="preserve"> норм чинного законодавства, що регулює запроваджені правовідносин, до регуляторного </w:t>
      </w:r>
      <w:proofErr w:type="spellStart"/>
      <w:r w:rsidRPr="005176CD">
        <w:rPr>
          <w:rFonts w:ascii="Times New Roman" w:hAnsi="Times New Roman" w:cs="Times New Roman"/>
          <w:sz w:val="28"/>
          <w:szCs w:val="28"/>
          <w:lang w:val="uk-UA"/>
        </w:rPr>
        <w:t>акта</w:t>
      </w:r>
      <w:proofErr w:type="spellEnd"/>
      <w:r w:rsidRPr="005176CD">
        <w:rPr>
          <w:rFonts w:ascii="Times New Roman" w:hAnsi="Times New Roman" w:cs="Times New Roman"/>
          <w:sz w:val="28"/>
          <w:szCs w:val="28"/>
          <w:lang w:val="uk-UA"/>
        </w:rPr>
        <w:t xml:space="preserve"> будуть вноситись зміни або доповнення.</w:t>
      </w:r>
    </w:p>
    <w:p w14:paraId="7300CB52" w14:textId="77777777" w:rsidR="00165124" w:rsidRPr="005176CD" w:rsidRDefault="00165124" w:rsidP="00165124">
      <w:pPr>
        <w:spacing w:after="0" w:line="240" w:lineRule="auto"/>
        <w:ind w:firstLine="720"/>
        <w:jc w:val="both"/>
        <w:rPr>
          <w:rFonts w:ascii="Times New Roman" w:hAnsi="Times New Roman" w:cs="Times New Roman"/>
          <w:sz w:val="28"/>
          <w:szCs w:val="28"/>
          <w:lang w:val="uk-UA"/>
        </w:rPr>
      </w:pPr>
    </w:p>
    <w:p w14:paraId="5F39E2B0" w14:textId="6F574E0B" w:rsidR="00C155AE" w:rsidRPr="005176CD" w:rsidRDefault="00C155AE" w:rsidP="005176CD">
      <w:pPr>
        <w:spacing w:after="0" w:line="240" w:lineRule="auto"/>
        <w:jc w:val="both"/>
        <w:rPr>
          <w:rFonts w:ascii="Times New Roman" w:hAnsi="Times New Roman" w:cs="Times New Roman"/>
          <w:b/>
          <w:bCs/>
          <w:sz w:val="28"/>
          <w:szCs w:val="28"/>
          <w:lang w:val="uk-UA"/>
        </w:rPr>
      </w:pPr>
      <w:r w:rsidRPr="005176CD">
        <w:rPr>
          <w:rFonts w:ascii="Times New Roman" w:hAnsi="Times New Roman" w:cs="Times New Roman"/>
          <w:b/>
          <w:bCs/>
          <w:sz w:val="28"/>
          <w:szCs w:val="28"/>
          <w:lang w:val="uk-UA"/>
        </w:rPr>
        <w:t xml:space="preserve">8. Визначення показників результативності дії регуляторного </w:t>
      </w:r>
      <w:proofErr w:type="spellStart"/>
      <w:r w:rsidRPr="005176CD">
        <w:rPr>
          <w:rFonts w:ascii="Times New Roman" w:hAnsi="Times New Roman" w:cs="Times New Roman"/>
          <w:b/>
          <w:bCs/>
          <w:sz w:val="28"/>
          <w:szCs w:val="28"/>
          <w:lang w:val="uk-UA"/>
        </w:rPr>
        <w:t>акта</w:t>
      </w:r>
      <w:proofErr w:type="spellEnd"/>
      <w:r w:rsidRPr="005176CD">
        <w:rPr>
          <w:rFonts w:ascii="Times New Roman" w:hAnsi="Times New Roman" w:cs="Times New Roman"/>
          <w:b/>
          <w:bCs/>
          <w:sz w:val="28"/>
          <w:szCs w:val="28"/>
          <w:lang w:val="uk-UA"/>
        </w:rPr>
        <w:t>.</w:t>
      </w:r>
    </w:p>
    <w:p w14:paraId="3A2328C8" w14:textId="77777777" w:rsidR="002167AC" w:rsidRPr="005176CD" w:rsidRDefault="002167AC" w:rsidP="00165124">
      <w:pPr>
        <w:spacing w:after="0" w:line="240" w:lineRule="auto"/>
        <w:ind w:firstLine="720"/>
        <w:jc w:val="both"/>
        <w:rPr>
          <w:rFonts w:ascii="Times New Roman" w:hAnsi="Times New Roman" w:cs="Times New Roman"/>
          <w:color w:val="000000"/>
          <w:sz w:val="28"/>
          <w:szCs w:val="28"/>
          <w:shd w:val="clear" w:color="auto" w:fill="FFFFFF"/>
        </w:rPr>
      </w:pPr>
      <w:r w:rsidRPr="005176CD">
        <w:rPr>
          <w:rFonts w:ascii="Times New Roman" w:hAnsi="Times New Roman" w:cs="Times New Roman"/>
          <w:color w:val="000000"/>
          <w:sz w:val="28"/>
          <w:szCs w:val="28"/>
          <w:shd w:val="clear" w:color="auto" w:fill="FFFFFF"/>
        </w:rPr>
        <w:t>Прогнозовані показники результативності регуляторного акту, які безпосередньо характеризують результативність дії регуляторного акту та які підлягають контролю (відстеження результативності) у порівнянні на дату:</w:t>
      </w:r>
    </w:p>
    <w:p w14:paraId="6D14D327" w14:textId="0FD369FD" w:rsidR="002167AC" w:rsidRPr="005176CD" w:rsidRDefault="002167AC" w:rsidP="005176CD">
      <w:pPr>
        <w:spacing w:after="0" w:line="240" w:lineRule="auto"/>
        <w:jc w:val="both"/>
        <w:rPr>
          <w:rFonts w:ascii="Times New Roman" w:hAnsi="Times New Roman" w:cs="Times New Roman"/>
          <w:color w:val="000000"/>
          <w:sz w:val="28"/>
          <w:szCs w:val="28"/>
          <w:shd w:val="clear" w:color="auto" w:fill="FFFFFF"/>
          <w:lang w:val="uk-UA"/>
        </w:rPr>
      </w:pPr>
      <w:r w:rsidRPr="005176CD">
        <w:rPr>
          <w:rFonts w:ascii="Times New Roman" w:hAnsi="Times New Roman" w:cs="Times New Roman"/>
          <w:color w:val="000000"/>
          <w:sz w:val="28"/>
          <w:szCs w:val="28"/>
          <w:shd w:val="clear" w:color="auto" w:fill="FFFFFF"/>
        </w:rPr>
        <w:t>- базового відстеження результативності регуляторного акта</w:t>
      </w:r>
      <w:r w:rsidRPr="005176CD">
        <w:rPr>
          <w:rFonts w:ascii="Times New Roman" w:hAnsi="Times New Roman" w:cs="Times New Roman"/>
          <w:color w:val="000000"/>
          <w:sz w:val="28"/>
          <w:szCs w:val="28"/>
          <w:shd w:val="clear" w:color="auto" w:fill="FFFFFF"/>
          <w:lang w:val="uk-UA"/>
        </w:rPr>
        <w:t>;</w:t>
      </w:r>
    </w:p>
    <w:p w14:paraId="0574C7A8" w14:textId="3C95BC3E" w:rsidR="002167AC" w:rsidRPr="005176CD" w:rsidRDefault="002167AC" w:rsidP="005176CD">
      <w:pPr>
        <w:spacing w:after="0" w:line="240" w:lineRule="auto"/>
        <w:jc w:val="both"/>
        <w:rPr>
          <w:rFonts w:ascii="Times New Roman" w:hAnsi="Times New Roman" w:cs="Times New Roman"/>
          <w:color w:val="000000"/>
          <w:sz w:val="28"/>
          <w:szCs w:val="28"/>
          <w:shd w:val="clear" w:color="auto" w:fill="FFFFFF"/>
          <w:lang w:val="uk-UA"/>
        </w:rPr>
      </w:pPr>
      <w:r w:rsidRPr="005176CD">
        <w:rPr>
          <w:rFonts w:ascii="Times New Roman" w:hAnsi="Times New Roman" w:cs="Times New Roman"/>
          <w:color w:val="000000"/>
          <w:sz w:val="28"/>
          <w:szCs w:val="28"/>
          <w:shd w:val="clear" w:color="auto" w:fill="FFFFFF"/>
        </w:rPr>
        <w:t>- повторного відстеження результативності регуляторного акта</w:t>
      </w:r>
      <w:r w:rsidRPr="005176CD">
        <w:rPr>
          <w:rFonts w:ascii="Times New Roman" w:hAnsi="Times New Roman" w:cs="Times New Roman"/>
          <w:color w:val="000000"/>
          <w:sz w:val="28"/>
          <w:szCs w:val="28"/>
          <w:shd w:val="clear" w:color="auto" w:fill="FFFFFF"/>
          <w:lang w:val="uk-UA"/>
        </w:rPr>
        <w:t>;</w:t>
      </w:r>
    </w:p>
    <w:p w14:paraId="098621ED" w14:textId="77777777" w:rsidR="002167AC" w:rsidRPr="005176CD" w:rsidRDefault="002167AC" w:rsidP="005176CD">
      <w:pPr>
        <w:spacing w:after="0" w:line="240" w:lineRule="auto"/>
        <w:jc w:val="both"/>
        <w:rPr>
          <w:rFonts w:ascii="Times New Roman" w:hAnsi="Times New Roman" w:cs="Times New Roman"/>
          <w:color w:val="000000"/>
          <w:sz w:val="28"/>
          <w:szCs w:val="28"/>
          <w:shd w:val="clear" w:color="auto" w:fill="FFFFFF"/>
        </w:rPr>
      </w:pPr>
      <w:r w:rsidRPr="005176CD">
        <w:rPr>
          <w:rFonts w:ascii="Times New Roman" w:hAnsi="Times New Roman" w:cs="Times New Roman"/>
          <w:color w:val="000000"/>
          <w:sz w:val="28"/>
          <w:szCs w:val="28"/>
          <w:shd w:val="clear" w:color="auto" w:fill="FFFFFF"/>
        </w:rPr>
        <w:t>- періодичного відстеження результативності регуляторного акта:</w:t>
      </w:r>
    </w:p>
    <w:p w14:paraId="06D1E82B" w14:textId="77777777" w:rsidR="002167AC" w:rsidRPr="005176CD" w:rsidRDefault="002167AC" w:rsidP="005176CD">
      <w:pPr>
        <w:spacing w:after="0" w:line="240" w:lineRule="auto"/>
        <w:jc w:val="both"/>
        <w:rPr>
          <w:rFonts w:ascii="Times New Roman" w:hAnsi="Times New Roman" w:cs="Times New Roman"/>
          <w:color w:val="000000"/>
          <w:sz w:val="28"/>
          <w:szCs w:val="28"/>
          <w:shd w:val="clear" w:color="auto" w:fill="FFFFFF"/>
        </w:rPr>
      </w:pPr>
      <w:r w:rsidRPr="005176CD">
        <w:rPr>
          <w:rFonts w:ascii="Times New Roman" w:hAnsi="Times New Roman" w:cs="Times New Roman"/>
          <w:color w:val="000000"/>
          <w:sz w:val="28"/>
          <w:szCs w:val="28"/>
          <w:shd w:val="clear" w:color="auto" w:fill="FFFFFF"/>
        </w:rPr>
        <w:t>1. кількість суб’єктів господарювання, які порушують встановлені даним регуляторним актом обмеження;</w:t>
      </w:r>
    </w:p>
    <w:p w14:paraId="3853C545" w14:textId="77777777" w:rsidR="002167AC" w:rsidRPr="005176CD" w:rsidRDefault="002167AC" w:rsidP="005176CD">
      <w:pPr>
        <w:spacing w:after="0" w:line="240" w:lineRule="auto"/>
        <w:jc w:val="both"/>
        <w:rPr>
          <w:rFonts w:ascii="Times New Roman" w:hAnsi="Times New Roman" w:cs="Times New Roman"/>
          <w:color w:val="000000"/>
          <w:sz w:val="28"/>
          <w:szCs w:val="28"/>
          <w:shd w:val="clear" w:color="auto" w:fill="FFFFFF"/>
        </w:rPr>
      </w:pPr>
      <w:r w:rsidRPr="005176CD">
        <w:rPr>
          <w:rFonts w:ascii="Times New Roman" w:hAnsi="Times New Roman" w:cs="Times New Roman"/>
          <w:color w:val="000000"/>
          <w:sz w:val="28"/>
          <w:szCs w:val="28"/>
          <w:shd w:val="clear" w:color="auto" w:fill="FFFFFF"/>
        </w:rPr>
        <w:t>2. кількість адміністративних правопорушень за порушення вимог ст.156 КУпАП</w:t>
      </w:r>
    </w:p>
    <w:p w14:paraId="11694D9E" w14:textId="4F2DDB8E" w:rsidR="002167AC" w:rsidRDefault="001E7E27" w:rsidP="005176CD">
      <w:pPr>
        <w:spacing w:after="0" w:line="240" w:lineRule="auto"/>
        <w:jc w:val="both"/>
        <w:rPr>
          <w:rFonts w:ascii="Times New Roman" w:hAnsi="Times New Roman" w:cs="Times New Roman"/>
          <w:color w:val="000000"/>
          <w:sz w:val="28"/>
          <w:szCs w:val="28"/>
          <w:shd w:val="clear" w:color="auto" w:fill="FFFFFF"/>
        </w:rPr>
      </w:pPr>
      <w:r w:rsidRPr="005176CD">
        <w:rPr>
          <w:rFonts w:ascii="Times New Roman" w:hAnsi="Times New Roman" w:cs="Times New Roman"/>
          <w:color w:val="000000"/>
          <w:sz w:val="28"/>
          <w:szCs w:val="28"/>
          <w:shd w:val="clear" w:color="auto" w:fill="FFFFFF"/>
          <w:lang w:val="uk-UA"/>
        </w:rPr>
        <w:lastRenderedPageBreak/>
        <w:t>3</w:t>
      </w:r>
      <w:r w:rsidR="002167AC" w:rsidRPr="005176CD">
        <w:rPr>
          <w:rFonts w:ascii="Times New Roman" w:hAnsi="Times New Roman" w:cs="Times New Roman"/>
          <w:color w:val="000000"/>
          <w:sz w:val="28"/>
          <w:szCs w:val="28"/>
          <w:shd w:val="clear" w:color="auto" w:fill="FFFFFF"/>
        </w:rPr>
        <w:t xml:space="preserve">. Моніторинг кількості звернень та скарг від населення до </w:t>
      </w:r>
      <w:r w:rsidR="00165124">
        <w:rPr>
          <w:rFonts w:ascii="Times New Roman" w:hAnsi="Times New Roman" w:cs="Times New Roman"/>
          <w:color w:val="000000"/>
          <w:sz w:val="28"/>
          <w:szCs w:val="28"/>
          <w:shd w:val="clear" w:color="auto" w:fill="FFFFFF"/>
          <w:lang w:val="uk-UA"/>
        </w:rPr>
        <w:t>Миколаївської</w:t>
      </w:r>
      <w:r w:rsidR="002167AC" w:rsidRPr="005176CD">
        <w:rPr>
          <w:rFonts w:ascii="Times New Roman" w:hAnsi="Times New Roman" w:cs="Times New Roman"/>
          <w:color w:val="000000"/>
          <w:sz w:val="28"/>
          <w:szCs w:val="28"/>
          <w:shd w:val="clear" w:color="auto" w:fill="FFFFFF"/>
        </w:rPr>
        <w:t xml:space="preserve"> міської ради</w:t>
      </w:r>
    </w:p>
    <w:p w14:paraId="2232774E" w14:textId="77777777" w:rsidR="00165124" w:rsidRPr="005176CD" w:rsidRDefault="00165124" w:rsidP="005176CD">
      <w:pPr>
        <w:spacing w:after="0" w:line="240" w:lineRule="auto"/>
        <w:jc w:val="both"/>
        <w:rPr>
          <w:rFonts w:ascii="Times New Roman" w:hAnsi="Times New Roman" w:cs="Times New Roman"/>
          <w:color w:val="000000"/>
          <w:sz w:val="28"/>
          <w:szCs w:val="28"/>
          <w:shd w:val="clear" w:color="auto" w:fill="FFFFFF"/>
        </w:rPr>
      </w:pPr>
    </w:p>
    <w:p w14:paraId="27E6FFA7" w14:textId="721F40E1" w:rsidR="001E7E27" w:rsidRPr="005176CD" w:rsidRDefault="001E7E27" w:rsidP="005176CD">
      <w:pPr>
        <w:spacing w:after="0" w:line="240" w:lineRule="auto"/>
        <w:jc w:val="both"/>
        <w:rPr>
          <w:rFonts w:ascii="Times New Roman" w:hAnsi="Times New Roman" w:cs="Times New Roman"/>
          <w:b/>
          <w:bCs/>
          <w:color w:val="000000"/>
          <w:sz w:val="28"/>
          <w:szCs w:val="28"/>
          <w:shd w:val="clear" w:color="auto" w:fill="FFFFFF"/>
          <w:lang w:val="uk-UA"/>
        </w:rPr>
      </w:pPr>
      <w:r w:rsidRPr="005176CD">
        <w:rPr>
          <w:rFonts w:ascii="Times New Roman" w:hAnsi="Times New Roman" w:cs="Times New Roman"/>
          <w:b/>
          <w:bCs/>
          <w:color w:val="000000"/>
          <w:sz w:val="28"/>
          <w:szCs w:val="28"/>
          <w:shd w:val="clear" w:color="auto" w:fill="FFFFFF"/>
          <w:lang w:val="uk-UA"/>
        </w:rPr>
        <w:t xml:space="preserve">9. Заходи, за допомогою яких буде здійснюватися відстеження результативності регуляторного </w:t>
      </w:r>
      <w:proofErr w:type="spellStart"/>
      <w:r w:rsidRPr="005176CD">
        <w:rPr>
          <w:rFonts w:ascii="Times New Roman" w:hAnsi="Times New Roman" w:cs="Times New Roman"/>
          <w:b/>
          <w:bCs/>
          <w:color w:val="000000"/>
          <w:sz w:val="28"/>
          <w:szCs w:val="28"/>
          <w:shd w:val="clear" w:color="auto" w:fill="FFFFFF"/>
          <w:lang w:val="uk-UA"/>
        </w:rPr>
        <w:t>акта</w:t>
      </w:r>
      <w:proofErr w:type="spellEnd"/>
    </w:p>
    <w:p w14:paraId="119FF68F" w14:textId="05F6FA68" w:rsidR="00D8786B" w:rsidRPr="005176CD" w:rsidRDefault="00D8786B" w:rsidP="00165124">
      <w:pPr>
        <w:spacing w:after="0" w:line="240" w:lineRule="auto"/>
        <w:ind w:firstLine="720"/>
        <w:jc w:val="both"/>
        <w:rPr>
          <w:rFonts w:ascii="Times New Roman" w:hAnsi="Times New Roman" w:cs="Times New Roman"/>
          <w:color w:val="000000"/>
          <w:sz w:val="28"/>
          <w:szCs w:val="28"/>
          <w:shd w:val="clear" w:color="auto" w:fill="FFFFFF"/>
          <w:lang w:val="uk-UA"/>
        </w:rPr>
      </w:pPr>
      <w:r w:rsidRPr="005176CD">
        <w:rPr>
          <w:rFonts w:ascii="Times New Roman" w:hAnsi="Times New Roman" w:cs="Times New Roman"/>
          <w:color w:val="000000"/>
          <w:sz w:val="28"/>
          <w:szCs w:val="28"/>
          <w:shd w:val="clear" w:color="auto" w:fill="FFFFFF"/>
        </w:rPr>
        <w:t>Відстеження результативності регуляторного акт</w:t>
      </w:r>
      <w:r w:rsidR="00165124">
        <w:rPr>
          <w:rFonts w:ascii="Times New Roman" w:hAnsi="Times New Roman" w:cs="Times New Roman"/>
          <w:color w:val="000000"/>
          <w:sz w:val="28"/>
          <w:szCs w:val="28"/>
          <w:shd w:val="clear" w:color="auto" w:fill="FFFFFF"/>
          <w:lang w:val="uk-UA"/>
        </w:rPr>
        <w:t>а</w:t>
      </w:r>
      <w:r w:rsidRPr="005176CD">
        <w:rPr>
          <w:rFonts w:ascii="Times New Roman" w:hAnsi="Times New Roman" w:cs="Times New Roman"/>
          <w:color w:val="000000"/>
          <w:sz w:val="28"/>
          <w:szCs w:val="28"/>
          <w:shd w:val="clear" w:color="auto" w:fill="FFFFFF"/>
        </w:rPr>
        <w:t xml:space="preserve"> буде здійснюватися розробником регуляторного акт</w:t>
      </w:r>
      <w:r w:rsidR="00165124">
        <w:rPr>
          <w:rFonts w:ascii="Times New Roman" w:hAnsi="Times New Roman" w:cs="Times New Roman"/>
          <w:color w:val="000000"/>
          <w:sz w:val="28"/>
          <w:szCs w:val="28"/>
          <w:shd w:val="clear" w:color="auto" w:fill="FFFFFF"/>
          <w:lang w:val="uk-UA"/>
        </w:rPr>
        <w:t>а</w:t>
      </w:r>
      <w:r w:rsidRPr="005176CD">
        <w:rPr>
          <w:rFonts w:ascii="Times New Roman" w:hAnsi="Times New Roman" w:cs="Times New Roman"/>
          <w:color w:val="000000"/>
          <w:sz w:val="28"/>
          <w:szCs w:val="28"/>
          <w:shd w:val="clear" w:color="auto" w:fill="FFFFFF"/>
        </w:rPr>
        <w:t xml:space="preserve"> відповідно до вимог статті 10 Закону України «Про засади державної регуляторної політики у сфері господарської діяльності» та Методики відстеження результативності регуляторного акту, затвердженої постановою Кабінету Міністрів України від 11.03.2004 № 308 «Про затвердження методики проведення аналізу впливу та відстеження результативності регуляторного акт</w:t>
      </w:r>
      <w:r w:rsidR="00165124">
        <w:rPr>
          <w:rFonts w:ascii="Times New Roman" w:hAnsi="Times New Roman" w:cs="Times New Roman"/>
          <w:color w:val="000000"/>
          <w:sz w:val="28"/>
          <w:szCs w:val="28"/>
          <w:shd w:val="clear" w:color="auto" w:fill="FFFFFF"/>
          <w:lang w:val="uk-UA"/>
        </w:rPr>
        <w:t>а</w:t>
      </w:r>
      <w:r w:rsidRPr="005176CD">
        <w:rPr>
          <w:rFonts w:ascii="Times New Roman" w:hAnsi="Times New Roman" w:cs="Times New Roman"/>
          <w:color w:val="000000"/>
          <w:sz w:val="28"/>
          <w:szCs w:val="28"/>
          <w:shd w:val="clear" w:color="auto" w:fill="FFFFFF"/>
        </w:rPr>
        <w:t>»</w:t>
      </w:r>
      <w:r w:rsidRPr="005176CD">
        <w:rPr>
          <w:rFonts w:ascii="Times New Roman" w:hAnsi="Times New Roman" w:cs="Times New Roman"/>
          <w:color w:val="000000"/>
          <w:sz w:val="28"/>
          <w:szCs w:val="28"/>
          <w:shd w:val="clear" w:color="auto" w:fill="FFFFFF"/>
          <w:lang w:val="uk-UA"/>
        </w:rPr>
        <w:t>.</w:t>
      </w:r>
    </w:p>
    <w:p w14:paraId="52DC65D8" w14:textId="303FC0B7" w:rsidR="00D8786B" w:rsidRPr="005176CD" w:rsidRDefault="00D8786B" w:rsidP="00165124">
      <w:pPr>
        <w:spacing w:after="0" w:line="240" w:lineRule="auto"/>
        <w:ind w:firstLine="720"/>
        <w:jc w:val="both"/>
        <w:rPr>
          <w:rFonts w:ascii="Times New Roman" w:hAnsi="Times New Roman" w:cs="Times New Roman"/>
          <w:color w:val="000000"/>
          <w:sz w:val="28"/>
          <w:szCs w:val="28"/>
          <w:shd w:val="clear" w:color="auto" w:fill="FFFFFF"/>
          <w:lang w:val="uk-UA"/>
        </w:rPr>
      </w:pPr>
      <w:r w:rsidRPr="005176CD">
        <w:rPr>
          <w:rFonts w:ascii="Times New Roman" w:hAnsi="Times New Roman" w:cs="Times New Roman"/>
          <w:color w:val="000000"/>
          <w:sz w:val="28"/>
          <w:szCs w:val="28"/>
          <w:shd w:val="clear" w:color="auto" w:fill="FFFFFF"/>
        </w:rPr>
        <w:t>Базове відстеження результативності проведено до дня набрання чинності запропонованого регуляторного акт</w:t>
      </w:r>
      <w:r w:rsidR="00165124">
        <w:rPr>
          <w:rFonts w:ascii="Times New Roman" w:hAnsi="Times New Roman" w:cs="Times New Roman"/>
          <w:color w:val="000000"/>
          <w:sz w:val="28"/>
          <w:szCs w:val="28"/>
          <w:shd w:val="clear" w:color="auto" w:fill="FFFFFF"/>
          <w:lang w:val="uk-UA"/>
        </w:rPr>
        <w:t>а</w:t>
      </w:r>
      <w:r w:rsidR="00C30920" w:rsidRPr="005176CD">
        <w:rPr>
          <w:rFonts w:ascii="Times New Roman" w:hAnsi="Times New Roman" w:cs="Times New Roman"/>
          <w:color w:val="000000"/>
          <w:sz w:val="28"/>
          <w:szCs w:val="28"/>
          <w:shd w:val="clear" w:color="auto" w:fill="FFFFFF"/>
          <w:lang w:val="uk-UA"/>
        </w:rPr>
        <w:t xml:space="preserve"> на стадії підготовки аналізу регуляторного впливу</w:t>
      </w:r>
      <w:r w:rsidRPr="005176CD">
        <w:rPr>
          <w:rFonts w:ascii="Times New Roman" w:hAnsi="Times New Roman" w:cs="Times New Roman"/>
          <w:color w:val="000000"/>
          <w:sz w:val="28"/>
          <w:szCs w:val="28"/>
          <w:shd w:val="clear" w:color="auto" w:fill="FFFFFF"/>
          <w:lang w:val="uk-UA"/>
        </w:rPr>
        <w:t>.</w:t>
      </w:r>
    </w:p>
    <w:p w14:paraId="6F7A7A2B" w14:textId="21E737C3" w:rsidR="00D8786B" w:rsidRPr="005176CD" w:rsidRDefault="00D8786B" w:rsidP="00165124">
      <w:pPr>
        <w:spacing w:after="0" w:line="240" w:lineRule="auto"/>
        <w:ind w:firstLine="720"/>
        <w:jc w:val="both"/>
        <w:rPr>
          <w:rFonts w:ascii="Times New Roman" w:hAnsi="Times New Roman" w:cs="Times New Roman"/>
          <w:color w:val="000000"/>
          <w:sz w:val="28"/>
          <w:szCs w:val="28"/>
          <w:shd w:val="clear" w:color="auto" w:fill="FFFFFF"/>
          <w:lang w:val="uk-UA"/>
        </w:rPr>
      </w:pPr>
      <w:r w:rsidRPr="005176CD">
        <w:rPr>
          <w:rFonts w:ascii="Times New Roman" w:hAnsi="Times New Roman" w:cs="Times New Roman"/>
          <w:color w:val="000000"/>
          <w:sz w:val="28"/>
          <w:szCs w:val="28"/>
          <w:shd w:val="clear" w:color="auto" w:fill="FFFFFF"/>
          <w:lang w:val="uk-UA"/>
        </w:rPr>
        <w:t>П</w:t>
      </w:r>
      <w:r w:rsidRPr="005176CD">
        <w:rPr>
          <w:rFonts w:ascii="Times New Roman" w:hAnsi="Times New Roman" w:cs="Times New Roman"/>
          <w:color w:val="000000"/>
          <w:sz w:val="28"/>
          <w:szCs w:val="28"/>
          <w:shd w:val="clear" w:color="auto" w:fill="FFFFFF"/>
        </w:rPr>
        <w:t>овторне відстеження – через рік з дня набрання чинності, але не пізніше двох років з дня набрання чинності регуляторного акт</w:t>
      </w:r>
      <w:r w:rsidR="00165124">
        <w:rPr>
          <w:rFonts w:ascii="Times New Roman" w:hAnsi="Times New Roman" w:cs="Times New Roman"/>
          <w:color w:val="000000"/>
          <w:sz w:val="28"/>
          <w:szCs w:val="28"/>
          <w:shd w:val="clear" w:color="auto" w:fill="FFFFFF"/>
          <w:lang w:val="uk-UA"/>
        </w:rPr>
        <w:t>а</w:t>
      </w:r>
      <w:r w:rsidRPr="005176CD">
        <w:rPr>
          <w:rFonts w:ascii="Times New Roman" w:hAnsi="Times New Roman" w:cs="Times New Roman"/>
          <w:color w:val="000000"/>
          <w:sz w:val="28"/>
          <w:szCs w:val="28"/>
          <w:shd w:val="clear" w:color="auto" w:fill="FFFFFF"/>
          <w:lang w:val="uk-UA"/>
        </w:rPr>
        <w:t>.</w:t>
      </w:r>
    </w:p>
    <w:p w14:paraId="3023F0F2" w14:textId="363D766A" w:rsidR="00D8786B" w:rsidRPr="005176CD" w:rsidRDefault="00D8786B" w:rsidP="00165124">
      <w:pPr>
        <w:spacing w:after="0" w:line="240" w:lineRule="auto"/>
        <w:ind w:firstLine="720"/>
        <w:jc w:val="both"/>
        <w:rPr>
          <w:rFonts w:ascii="Times New Roman" w:hAnsi="Times New Roman" w:cs="Times New Roman"/>
          <w:color w:val="000000"/>
          <w:sz w:val="28"/>
          <w:szCs w:val="28"/>
          <w:shd w:val="clear" w:color="auto" w:fill="FFFFFF"/>
        </w:rPr>
      </w:pPr>
      <w:r w:rsidRPr="005176CD">
        <w:rPr>
          <w:rFonts w:ascii="Times New Roman" w:hAnsi="Times New Roman" w:cs="Times New Roman"/>
          <w:color w:val="000000"/>
          <w:sz w:val="28"/>
          <w:szCs w:val="28"/>
          <w:shd w:val="clear" w:color="auto" w:fill="FFFFFF"/>
        </w:rPr>
        <w:t>Періодичне відстеження результативності регуляторного акт</w:t>
      </w:r>
      <w:r w:rsidR="00165124">
        <w:rPr>
          <w:rFonts w:ascii="Times New Roman" w:hAnsi="Times New Roman" w:cs="Times New Roman"/>
          <w:color w:val="000000"/>
          <w:sz w:val="28"/>
          <w:szCs w:val="28"/>
          <w:shd w:val="clear" w:color="auto" w:fill="FFFFFF"/>
          <w:lang w:val="uk-UA"/>
        </w:rPr>
        <w:t>а</w:t>
      </w:r>
      <w:r w:rsidRPr="005176CD">
        <w:rPr>
          <w:rFonts w:ascii="Times New Roman" w:hAnsi="Times New Roman" w:cs="Times New Roman"/>
          <w:color w:val="000000"/>
          <w:sz w:val="28"/>
          <w:szCs w:val="28"/>
          <w:shd w:val="clear" w:color="auto" w:fill="FFFFFF"/>
        </w:rPr>
        <w:t xml:space="preserve"> буде здійснюватися раз на кожні три роки, починаючи з дня закінчення заходів з повторного відстеження результативності цього акт</w:t>
      </w:r>
      <w:r w:rsidR="00165124">
        <w:rPr>
          <w:rFonts w:ascii="Times New Roman" w:hAnsi="Times New Roman" w:cs="Times New Roman"/>
          <w:color w:val="000000"/>
          <w:sz w:val="28"/>
          <w:szCs w:val="28"/>
          <w:shd w:val="clear" w:color="auto" w:fill="FFFFFF"/>
          <w:lang w:val="uk-UA"/>
        </w:rPr>
        <w:t>а</w:t>
      </w:r>
      <w:r w:rsidRPr="005176CD">
        <w:rPr>
          <w:rFonts w:ascii="Times New Roman" w:hAnsi="Times New Roman" w:cs="Times New Roman"/>
          <w:color w:val="000000"/>
          <w:sz w:val="28"/>
          <w:szCs w:val="28"/>
          <w:shd w:val="clear" w:color="auto" w:fill="FFFFFF"/>
        </w:rPr>
        <w:t>.</w:t>
      </w:r>
    </w:p>
    <w:p w14:paraId="27A5FA18" w14:textId="6EF48EF5" w:rsidR="00D8786B" w:rsidRPr="005176CD" w:rsidRDefault="00D8786B" w:rsidP="005176CD">
      <w:pPr>
        <w:spacing w:after="0" w:line="240" w:lineRule="auto"/>
        <w:jc w:val="both"/>
        <w:rPr>
          <w:rFonts w:ascii="Times New Roman" w:hAnsi="Times New Roman" w:cs="Times New Roman"/>
          <w:color w:val="000000"/>
          <w:sz w:val="28"/>
          <w:szCs w:val="28"/>
          <w:shd w:val="clear" w:color="auto" w:fill="FFFFFF"/>
          <w:lang w:val="uk-UA"/>
        </w:rPr>
      </w:pPr>
      <w:r w:rsidRPr="005176CD">
        <w:rPr>
          <w:rFonts w:ascii="Times New Roman" w:hAnsi="Times New Roman" w:cs="Times New Roman"/>
          <w:color w:val="000000"/>
          <w:sz w:val="28"/>
          <w:szCs w:val="28"/>
          <w:shd w:val="clear" w:color="auto" w:fill="FFFFFF"/>
          <w:lang w:val="uk-UA"/>
        </w:rPr>
        <w:t>Методи одержання результатів відстеження</w:t>
      </w:r>
      <w:r w:rsidR="00165124">
        <w:rPr>
          <w:rFonts w:ascii="Times New Roman" w:hAnsi="Times New Roman" w:cs="Times New Roman"/>
          <w:color w:val="000000"/>
          <w:sz w:val="28"/>
          <w:szCs w:val="28"/>
          <w:shd w:val="clear" w:color="auto" w:fill="FFFFFF"/>
          <w:lang w:val="uk-UA"/>
        </w:rPr>
        <w:t>:</w:t>
      </w:r>
    </w:p>
    <w:p w14:paraId="7B5AACD3" w14:textId="20EE3A34" w:rsidR="00D8786B" w:rsidRPr="005176CD" w:rsidRDefault="00D8786B" w:rsidP="005176CD">
      <w:pPr>
        <w:pStyle w:val="a3"/>
        <w:numPr>
          <w:ilvl w:val="0"/>
          <w:numId w:val="5"/>
        </w:numPr>
        <w:spacing w:after="0" w:line="240" w:lineRule="auto"/>
        <w:jc w:val="both"/>
        <w:rPr>
          <w:rFonts w:ascii="Times New Roman" w:hAnsi="Times New Roman" w:cs="Times New Roman"/>
          <w:b/>
          <w:bCs/>
          <w:color w:val="000000"/>
          <w:sz w:val="28"/>
          <w:szCs w:val="28"/>
          <w:shd w:val="clear" w:color="auto" w:fill="FFFFFF"/>
          <w:lang w:val="uk-UA"/>
        </w:rPr>
      </w:pPr>
      <w:r w:rsidRPr="005176CD">
        <w:rPr>
          <w:rFonts w:ascii="Times New Roman" w:hAnsi="Times New Roman" w:cs="Times New Roman"/>
          <w:color w:val="000000"/>
          <w:sz w:val="28"/>
          <w:szCs w:val="28"/>
          <w:shd w:val="clear" w:color="auto" w:fill="FFFFFF"/>
          <w:lang w:val="uk-UA"/>
        </w:rPr>
        <w:t>статистичні данні;</w:t>
      </w:r>
    </w:p>
    <w:p w14:paraId="29D7EA2A" w14:textId="241F479B" w:rsidR="00D8786B" w:rsidRPr="005176CD" w:rsidRDefault="00D8786B" w:rsidP="005176CD">
      <w:pPr>
        <w:pStyle w:val="a3"/>
        <w:numPr>
          <w:ilvl w:val="0"/>
          <w:numId w:val="5"/>
        </w:numPr>
        <w:spacing w:after="0" w:line="240" w:lineRule="auto"/>
        <w:jc w:val="both"/>
        <w:rPr>
          <w:rFonts w:ascii="Times New Roman" w:hAnsi="Times New Roman" w:cs="Times New Roman"/>
          <w:b/>
          <w:bCs/>
          <w:color w:val="000000"/>
          <w:sz w:val="28"/>
          <w:szCs w:val="28"/>
          <w:shd w:val="clear" w:color="auto" w:fill="FFFFFF"/>
          <w:lang w:val="uk-UA"/>
        </w:rPr>
      </w:pPr>
      <w:r w:rsidRPr="005176CD">
        <w:rPr>
          <w:rFonts w:ascii="Times New Roman" w:hAnsi="Times New Roman" w:cs="Times New Roman"/>
          <w:color w:val="000000"/>
          <w:sz w:val="28"/>
          <w:szCs w:val="28"/>
          <w:shd w:val="clear" w:color="auto" w:fill="FFFFFF"/>
          <w:lang w:val="uk-UA"/>
        </w:rPr>
        <w:t>здійснення порівняльного аналізу.</w:t>
      </w:r>
    </w:p>
    <w:p w14:paraId="42803427" w14:textId="278ACADC" w:rsidR="0051379B" w:rsidRDefault="0051379B" w:rsidP="005176CD">
      <w:pPr>
        <w:pStyle w:val="a3"/>
        <w:spacing w:after="0" w:line="240" w:lineRule="auto"/>
        <w:jc w:val="both"/>
        <w:rPr>
          <w:rFonts w:ascii="Times New Roman" w:hAnsi="Times New Roman" w:cs="Times New Roman"/>
          <w:color w:val="000000"/>
          <w:sz w:val="28"/>
          <w:szCs w:val="28"/>
          <w:shd w:val="clear" w:color="auto" w:fill="FFFFFF"/>
          <w:lang w:val="uk-UA"/>
        </w:rPr>
      </w:pPr>
    </w:p>
    <w:p w14:paraId="12951D83" w14:textId="77777777" w:rsidR="00A64F30" w:rsidRPr="005176CD" w:rsidRDefault="00A64F30" w:rsidP="005176CD">
      <w:pPr>
        <w:pStyle w:val="a3"/>
        <w:spacing w:after="0" w:line="240" w:lineRule="auto"/>
        <w:jc w:val="both"/>
        <w:rPr>
          <w:rFonts w:ascii="Times New Roman" w:hAnsi="Times New Roman" w:cs="Times New Roman"/>
          <w:color w:val="000000"/>
          <w:sz w:val="28"/>
          <w:szCs w:val="28"/>
          <w:shd w:val="clear" w:color="auto" w:fill="FFFFFF"/>
          <w:lang w:val="uk-UA"/>
        </w:rPr>
      </w:pPr>
    </w:p>
    <w:p w14:paraId="60A7F411" w14:textId="77777777" w:rsidR="0051379B" w:rsidRPr="005176CD" w:rsidRDefault="0051379B" w:rsidP="005176CD">
      <w:pPr>
        <w:pStyle w:val="a3"/>
        <w:spacing w:after="0" w:line="240" w:lineRule="auto"/>
        <w:ind w:left="0"/>
        <w:jc w:val="both"/>
        <w:rPr>
          <w:rFonts w:ascii="Times New Roman" w:hAnsi="Times New Roman" w:cs="Times New Roman"/>
          <w:color w:val="000000"/>
          <w:sz w:val="28"/>
          <w:szCs w:val="28"/>
          <w:shd w:val="clear" w:color="auto" w:fill="FFFFFF"/>
          <w:lang w:val="uk-UA"/>
        </w:rPr>
      </w:pPr>
      <w:r w:rsidRPr="005176CD">
        <w:rPr>
          <w:rFonts w:ascii="Times New Roman" w:hAnsi="Times New Roman" w:cs="Times New Roman"/>
          <w:color w:val="000000"/>
          <w:sz w:val="28"/>
          <w:szCs w:val="28"/>
          <w:shd w:val="clear" w:color="auto" w:fill="FFFFFF"/>
          <w:lang w:val="uk-UA"/>
        </w:rPr>
        <w:t xml:space="preserve">Депутат Миколаївської міської </w:t>
      </w:r>
    </w:p>
    <w:p w14:paraId="6544D649" w14:textId="71B93175" w:rsidR="0051379B" w:rsidRDefault="0051379B" w:rsidP="005176CD">
      <w:pPr>
        <w:pStyle w:val="a3"/>
        <w:spacing w:after="0" w:line="240" w:lineRule="auto"/>
        <w:ind w:left="0"/>
        <w:jc w:val="both"/>
        <w:rPr>
          <w:rFonts w:ascii="Times New Roman" w:hAnsi="Times New Roman" w:cs="Times New Roman"/>
          <w:color w:val="000000"/>
          <w:sz w:val="28"/>
          <w:szCs w:val="28"/>
          <w:shd w:val="clear" w:color="auto" w:fill="FFFFFF"/>
          <w:lang w:val="uk-UA"/>
        </w:rPr>
      </w:pPr>
      <w:r w:rsidRPr="005176CD">
        <w:rPr>
          <w:rFonts w:ascii="Times New Roman" w:hAnsi="Times New Roman" w:cs="Times New Roman"/>
          <w:color w:val="000000"/>
          <w:sz w:val="28"/>
          <w:szCs w:val="28"/>
          <w:shd w:val="clear" w:color="auto" w:fill="FFFFFF"/>
          <w:lang w:val="uk-UA"/>
        </w:rPr>
        <w:t xml:space="preserve">ради </w:t>
      </w:r>
      <w:r w:rsidRPr="005176CD">
        <w:rPr>
          <w:rFonts w:ascii="Times New Roman" w:hAnsi="Times New Roman" w:cs="Times New Roman"/>
          <w:color w:val="000000"/>
          <w:sz w:val="28"/>
          <w:szCs w:val="28"/>
          <w:shd w:val="clear" w:color="auto" w:fill="FFFFFF"/>
          <w:lang w:val="en-US"/>
        </w:rPr>
        <w:t>VIII</w:t>
      </w:r>
      <w:r w:rsidRPr="00812511">
        <w:rPr>
          <w:rFonts w:ascii="Times New Roman" w:hAnsi="Times New Roman" w:cs="Times New Roman"/>
          <w:color w:val="000000"/>
          <w:sz w:val="28"/>
          <w:szCs w:val="28"/>
          <w:shd w:val="clear" w:color="auto" w:fill="FFFFFF"/>
          <w:lang w:val="ru-RU"/>
        </w:rPr>
        <w:t xml:space="preserve"> </w:t>
      </w:r>
      <w:r w:rsidRPr="005176CD">
        <w:rPr>
          <w:rFonts w:ascii="Times New Roman" w:hAnsi="Times New Roman" w:cs="Times New Roman"/>
          <w:color w:val="000000"/>
          <w:sz w:val="28"/>
          <w:szCs w:val="28"/>
          <w:shd w:val="clear" w:color="auto" w:fill="FFFFFF"/>
          <w:lang w:val="uk-UA"/>
        </w:rPr>
        <w:t>скликання</w:t>
      </w:r>
      <w:r w:rsidRPr="005176CD">
        <w:rPr>
          <w:rFonts w:ascii="Times New Roman" w:hAnsi="Times New Roman" w:cs="Times New Roman"/>
          <w:color w:val="000000"/>
          <w:sz w:val="28"/>
          <w:szCs w:val="28"/>
          <w:shd w:val="clear" w:color="auto" w:fill="FFFFFF"/>
          <w:lang w:val="uk-UA"/>
        </w:rPr>
        <w:tab/>
      </w:r>
      <w:r w:rsidRPr="005176CD">
        <w:rPr>
          <w:rFonts w:ascii="Times New Roman" w:hAnsi="Times New Roman" w:cs="Times New Roman"/>
          <w:color w:val="000000"/>
          <w:sz w:val="28"/>
          <w:szCs w:val="28"/>
          <w:shd w:val="clear" w:color="auto" w:fill="FFFFFF"/>
          <w:lang w:val="uk-UA"/>
        </w:rPr>
        <w:tab/>
      </w:r>
      <w:r w:rsidRPr="005176CD">
        <w:rPr>
          <w:rFonts w:ascii="Times New Roman" w:hAnsi="Times New Roman" w:cs="Times New Roman"/>
          <w:color w:val="000000"/>
          <w:sz w:val="28"/>
          <w:szCs w:val="28"/>
          <w:shd w:val="clear" w:color="auto" w:fill="FFFFFF"/>
          <w:lang w:val="uk-UA"/>
        </w:rPr>
        <w:tab/>
      </w:r>
      <w:r w:rsidRPr="005176CD">
        <w:rPr>
          <w:rFonts w:ascii="Times New Roman" w:hAnsi="Times New Roman" w:cs="Times New Roman"/>
          <w:color w:val="000000"/>
          <w:sz w:val="28"/>
          <w:szCs w:val="28"/>
          <w:shd w:val="clear" w:color="auto" w:fill="FFFFFF"/>
          <w:lang w:val="uk-UA"/>
        </w:rPr>
        <w:tab/>
      </w:r>
      <w:r w:rsidRPr="005176CD">
        <w:rPr>
          <w:rFonts w:ascii="Times New Roman" w:hAnsi="Times New Roman" w:cs="Times New Roman"/>
          <w:color w:val="000000"/>
          <w:sz w:val="28"/>
          <w:szCs w:val="28"/>
          <w:shd w:val="clear" w:color="auto" w:fill="FFFFFF"/>
          <w:lang w:val="uk-UA"/>
        </w:rPr>
        <w:tab/>
      </w:r>
      <w:r w:rsidRPr="005176CD">
        <w:rPr>
          <w:rFonts w:ascii="Times New Roman" w:hAnsi="Times New Roman" w:cs="Times New Roman"/>
          <w:color w:val="000000"/>
          <w:sz w:val="28"/>
          <w:szCs w:val="28"/>
          <w:shd w:val="clear" w:color="auto" w:fill="FFFFFF"/>
          <w:lang w:val="uk-UA"/>
        </w:rPr>
        <w:tab/>
      </w:r>
      <w:r w:rsidR="00812511">
        <w:rPr>
          <w:rFonts w:ascii="Times New Roman" w:hAnsi="Times New Roman" w:cs="Times New Roman"/>
          <w:color w:val="000000"/>
          <w:sz w:val="28"/>
          <w:szCs w:val="28"/>
          <w:shd w:val="clear" w:color="auto" w:fill="FFFFFF"/>
          <w:lang w:val="uk-UA"/>
        </w:rPr>
        <w:t> </w:t>
      </w:r>
      <w:r w:rsidRPr="005176CD">
        <w:rPr>
          <w:rFonts w:ascii="Times New Roman" w:hAnsi="Times New Roman" w:cs="Times New Roman"/>
          <w:color w:val="000000"/>
          <w:sz w:val="28"/>
          <w:szCs w:val="28"/>
          <w:shd w:val="clear" w:color="auto" w:fill="FFFFFF"/>
          <w:lang w:val="uk-UA"/>
        </w:rPr>
        <w:t>Максим КОВАЛЕНКО</w:t>
      </w:r>
    </w:p>
    <w:p w14:paraId="33AF986A" w14:textId="345529D8" w:rsidR="00B7453C" w:rsidRDefault="00B7453C" w:rsidP="005176CD">
      <w:pPr>
        <w:pStyle w:val="a3"/>
        <w:spacing w:after="0" w:line="240" w:lineRule="auto"/>
        <w:ind w:left="0"/>
        <w:jc w:val="both"/>
        <w:rPr>
          <w:rFonts w:ascii="Times New Roman" w:hAnsi="Times New Roman" w:cs="Times New Roman"/>
          <w:b/>
          <w:bCs/>
          <w:color w:val="000000"/>
          <w:sz w:val="28"/>
          <w:szCs w:val="28"/>
          <w:shd w:val="clear" w:color="auto" w:fill="FFFFFF"/>
          <w:lang w:val="uk-UA"/>
        </w:rPr>
      </w:pPr>
    </w:p>
    <w:p w14:paraId="42331BBC" w14:textId="3DBBD416" w:rsidR="00B7453C" w:rsidRDefault="00B7453C" w:rsidP="005176CD">
      <w:pPr>
        <w:pStyle w:val="a3"/>
        <w:spacing w:after="0" w:line="240" w:lineRule="auto"/>
        <w:ind w:left="0"/>
        <w:jc w:val="both"/>
        <w:rPr>
          <w:rFonts w:ascii="Times New Roman" w:hAnsi="Times New Roman" w:cs="Times New Roman"/>
          <w:b/>
          <w:bCs/>
          <w:color w:val="000000"/>
          <w:sz w:val="28"/>
          <w:szCs w:val="28"/>
          <w:shd w:val="clear" w:color="auto" w:fill="FFFFFF"/>
          <w:lang w:val="uk-UA"/>
        </w:rPr>
      </w:pPr>
    </w:p>
    <w:p w14:paraId="69C43332" w14:textId="4318EAFB" w:rsidR="00B7453C" w:rsidRDefault="00B7453C" w:rsidP="005176CD">
      <w:pPr>
        <w:pStyle w:val="a3"/>
        <w:spacing w:after="0" w:line="240" w:lineRule="auto"/>
        <w:ind w:left="0"/>
        <w:jc w:val="both"/>
        <w:rPr>
          <w:rFonts w:ascii="Times New Roman" w:hAnsi="Times New Roman" w:cs="Times New Roman"/>
          <w:b/>
          <w:bCs/>
          <w:color w:val="000000"/>
          <w:sz w:val="28"/>
          <w:szCs w:val="28"/>
          <w:shd w:val="clear" w:color="auto" w:fill="FFFFFF"/>
          <w:lang w:val="uk-UA"/>
        </w:rPr>
      </w:pPr>
    </w:p>
    <w:p w14:paraId="2DFB72CE" w14:textId="22701796" w:rsidR="00B7453C" w:rsidRDefault="00B7453C" w:rsidP="005176CD">
      <w:pPr>
        <w:pStyle w:val="a3"/>
        <w:spacing w:after="0" w:line="240" w:lineRule="auto"/>
        <w:ind w:left="0"/>
        <w:jc w:val="both"/>
        <w:rPr>
          <w:rFonts w:ascii="Times New Roman" w:hAnsi="Times New Roman" w:cs="Times New Roman"/>
          <w:b/>
          <w:bCs/>
          <w:color w:val="000000"/>
          <w:sz w:val="28"/>
          <w:szCs w:val="28"/>
          <w:shd w:val="clear" w:color="auto" w:fill="FFFFFF"/>
          <w:lang w:val="uk-UA"/>
        </w:rPr>
      </w:pPr>
    </w:p>
    <w:p w14:paraId="4145ABA9" w14:textId="77777777" w:rsidR="00B7453C" w:rsidRDefault="00B7453C" w:rsidP="005176CD">
      <w:pPr>
        <w:pStyle w:val="a3"/>
        <w:spacing w:after="0" w:line="240" w:lineRule="auto"/>
        <w:ind w:left="0"/>
        <w:jc w:val="both"/>
        <w:rPr>
          <w:rFonts w:ascii="Times New Roman" w:hAnsi="Times New Roman" w:cs="Times New Roman"/>
          <w:b/>
          <w:bCs/>
          <w:color w:val="000000"/>
          <w:sz w:val="28"/>
          <w:szCs w:val="28"/>
          <w:shd w:val="clear" w:color="auto" w:fill="FFFFFF"/>
          <w:lang w:val="uk-UA"/>
        </w:rPr>
      </w:pPr>
    </w:p>
    <w:p w14:paraId="6B085A71" w14:textId="70A53714" w:rsidR="00B7453C" w:rsidRDefault="00B7453C">
      <w:pPr>
        <w:rPr>
          <w:rFonts w:ascii="Times New Roman" w:hAnsi="Times New Roman" w:cs="Times New Roman"/>
          <w:b/>
          <w:bCs/>
          <w:color w:val="000000"/>
          <w:sz w:val="28"/>
          <w:szCs w:val="28"/>
          <w:shd w:val="clear" w:color="auto" w:fill="FFFFFF"/>
          <w:lang w:val="uk-UA"/>
        </w:rPr>
      </w:pPr>
      <w:r>
        <w:rPr>
          <w:rFonts w:ascii="Times New Roman" w:hAnsi="Times New Roman" w:cs="Times New Roman"/>
          <w:b/>
          <w:bCs/>
          <w:color w:val="000000"/>
          <w:sz w:val="28"/>
          <w:szCs w:val="28"/>
          <w:shd w:val="clear" w:color="auto" w:fill="FFFFFF"/>
          <w:lang w:val="uk-UA"/>
        </w:rPr>
        <w:br w:type="page"/>
      </w:r>
    </w:p>
    <w:p w14:paraId="5A78EEEB" w14:textId="77777777" w:rsidR="00053C1A" w:rsidRPr="00BE1FFC" w:rsidRDefault="00053C1A" w:rsidP="00053C1A">
      <w:pPr>
        <w:spacing w:after="0"/>
        <w:ind w:left="5387"/>
        <w:rPr>
          <w:rFonts w:ascii="Times New Roman" w:hAnsi="Times New Roman" w:cs="Times New Roman"/>
          <w:b/>
          <w:bCs/>
          <w:sz w:val="24"/>
          <w:szCs w:val="24"/>
        </w:rPr>
      </w:pPr>
      <w:r w:rsidRPr="00BE1FFC">
        <w:rPr>
          <w:rFonts w:ascii="Times New Roman" w:hAnsi="Times New Roman" w:cs="Times New Roman"/>
          <w:b/>
          <w:bCs/>
          <w:sz w:val="24"/>
          <w:szCs w:val="24"/>
        </w:rPr>
        <w:lastRenderedPageBreak/>
        <w:t>Додаток 4</w:t>
      </w:r>
    </w:p>
    <w:p w14:paraId="6C728E2D" w14:textId="164FB3D6" w:rsidR="00053C1A" w:rsidRPr="00BE1FFC" w:rsidRDefault="003A670C" w:rsidP="00053C1A">
      <w:pPr>
        <w:spacing w:after="0"/>
        <w:ind w:left="5387"/>
        <w:jc w:val="both"/>
        <w:rPr>
          <w:rFonts w:ascii="Times New Roman" w:hAnsi="Times New Roman" w:cs="Times New Roman"/>
          <w:sz w:val="24"/>
          <w:szCs w:val="24"/>
        </w:rPr>
      </w:pPr>
      <w:r w:rsidRPr="00BE1FFC">
        <w:rPr>
          <w:rFonts w:ascii="Times New Roman" w:hAnsi="Times New Roman" w:cs="Times New Roman"/>
          <w:sz w:val="24"/>
          <w:szCs w:val="24"/>
          <w:lang w:val="uk-UA"/>
        </w:rPr>
        <w:t>д</w:t>
      </w:r>
      <w:r w:rsidR="00053C1A" w:rsidRPr="00BE1FFC">
        <w:rPr>
          <w:rFonts w:ascii="Times New Roman" w:hAnsi="Times New Roman" w:cs="Times New Roman"/>
          <w:sz w:val="24"/>
          <w:szCs w:val="24"/>
        </w:rPr>
        <w:t xml:space="preserve">о </w:t>
      </w:r>
      <w:r w:rsidRPr="00BE1FFC">
        <w:rPr>
          <w:rFonts w:ascii="Times New Roman" w:hAnsi="Times New Roman" w:cs="Times New Roman"/>
          <w:sz w:val="24"/>
          <w:szCs w:val="24"/>
          <w:lang w:val="uk-UA"/>
        </w:rPr>
        <w:t>а</w:t>
      </w:r>
      <w:r w:rsidR="00053C1A" w:rsidRPr="00BE1FFC">
        <w:rPr>
          <w:rFonts w:ascii="Times New Roman" w:hAnsi="Times New Roman" w:cs="Times New Roman"/>
          <w:sz w:val="24"/>
          <w:szCs w:val="24"/>
        </w:rPr>
        <w:t xml:space="preserve">налізу регуляторного впливу проєкту </w:t>
      </w:r>
      <w:r w:rsidRPr="00BE1FFC">
        <w:rPr>
          <w:rFonts w:ascii="Times New Roman" w:hAnsi="Times New Roman" w:cs="Times New Roman"/>
          <w:sz w:val="24"/>
          <w:szCs w:val="24"/>
          <w:lang w:val="uk-UA"/>
        </w:rPr>
        <w:t>рішення Миколаївської міської ради</w:t>
      </w:r>
      <w:r w:rsidR="00053C1A" w:rsidRPr="00BE1FFC">
        <w:rPr>
          <w:rFonts w:ascii="Times New Roman" w:hAnsi="Times New Roman" w:cs="Times New Roman"/>
          <w:sz w:val="24"/>
          <w:szCs w:val="24"/>
        </w:rPr>
        <w:t xml:space="preserve"> </w:t>
      </w:r>
      <w:r w:rsidR="0082158E" w:rsidRPr="00BE1FFC">
        <w:rPr>
          <w:rFonts w:ascii="Times New Roman" w:hAnsi="Times New Roman" w:cs="Times New Roman"/>
          <w:sz w:val="24"/>
          <w:szCs w:val="24"/>
        </w:rPr>
        <w:t xml:space="preserve">«Про встановлення </w:t>
      </w:r>
      <w:r w:rsidR="0082158E" w:rsidRPr="00BE1FFC">
        <w:rPr>
          <w:rFonts w:ascii="Times New Roman" w:hAnsi="Times New Roman" w:cs="Times New Roman"/>
          <w:sz w:val="24"/>
          <w:szCs w:val="24"/>
          <w:lang w:val="uk-UA"/>
        </w:rPr>
        <w:t xml:space="preserve">обмеження щодо </w:t>
      </w:r>
      <w:r w:rsidR="0082158E" w:rsidRPr="00BE1FFC">
        <w:rPr>
          <w:rFonts w:ascii="Times New Roman" w:hAnsi="Times New Roman" w:cs="Times New Roman"/>
          <w:sz w:val="24"/>
          <w:szCs w:val="24"/>
        </w:rPr>
        <w:t xml:space="preserve">продажу </w:t>
      </w:r>
      <w:r w:rsidR="0082158E" w:rsidRPr="00BE1FFC">
        <w:rPr>
          <w:rFonts w:ascii="Times New Roman" w:hAnsi="Times New Roman" w:cs="Times New Roman"/>
          <w:sz w:val="24"/>
          <w:szCs w:val="24"/>
          <w:lang w:val="uk-UA"/>
        </w:rPr>
        <w:t xml:space="preserve">та споживання пива </w:t>
      </w:r>
      <w:r w:rsidR="0082158E" w:rsidRPr="00BE1FFC">
        <w:rPr>
          <w:rFonts w:ascii="Times New Roman" w:hAnsi="Times New Roman" w:cs="Times New Roman"/>
          <w:sz w:val="24"/>
          <w:szCs w:val="24"/>
        </w:rPr>
        <w:t xml:space="preserve">(крім безалкогольного), алкогольних, слабоалкогольних напоїв, вин столових </w:t>
      </w:r>
      <w:r w:rsidR="0082158E" w:rsidRPr="00BE1FFC">
        <w:rPr>
          <w:rFonts w:ascii="Times New Roman" w:hAnsi="Times New Roman" w:cs="Times New Roman"/>
          <w:sz w:val="24"/>
          <w:szCs w:val="24"/>
          <w:lang w:val="uk-UA"/>
        </w:rPr>
        <w:t xml:space="preserve">в м. Миколаєві» </w:t>
      </w:r>
    </w:p>
    <w:p w14:paraId="01C54844" w14:textId="77777777" w:rsidR="00053C1A" w:rsidRPr="00BE1FFC" w:rsidRDefault="00053C1A" w:rsidP="00053C1A">
      <w:pPr>
        <w:spacing w:after="0"/>
        <w:ind w:left="5387"/>
        <w:jc w:val="both"/>
        <w:rPr>
          <w:rFonts w:ascii="Times New Roman" w:hAnsi="Times New Roman" w:cs="Times New Roman"/>
          <w:sz w:val="24"/>
          <w:szCs w:val="24"/>
        </w:rPr>
      </w:pPr>
    </w:p>
    <w:p w14:paraId="08720C2F" w14:textId="77777777" w:rsidR="00053C1A" w:rsidRPr="00BE1FFC" w:rsidRDefault="00053C1A" w:rsidP="00053C1A">
      <w:pPr>
        <w:spacing w:after="0"/>
        <w:ind w:left="5387"/>
        <w:jc w:val="both"/>
        <w:rPr>
          <w:rFonts w:ascii="Times New Roman" w:hAnsi="Times New Roman" w:cs="Times New Roman"/>
          <w:sz w:val="24"/>
          <w:szCs w:val="24"/>
        </w:rPr>
      </w:pPr>
    </w:p>
    <w:p w14:paraId="1A4A1263" w14:textId="77777777" w:rsidR="00053C1A" w:rsidRPr="00BE1FFC" w:rsidRDefault="00053C1A" w:rsidP="00053C1A">
      <w:pPr>
        <w:spacing w:after="0"/>
        <w:ind w:left="5387"/>
        <w:jc w:val="both"/>
        <w:rPr>
          <w:rFonts w:ascii="Times New Roman" w:hAnsi="Times New Roman" w:cs="Times New Roman"/>
          <w:sz w:val="24"/>
          <w:szCs w:val="24"/>
        </w:rPr>
      </w:pPr>
    </w:p>
    <w:p w14:paraId="26B029FD" w14:textId="77777777" w:rsidR="00053C1A" w:rsidRPr="00BE1FFC" w:rsidRDefault="00053C1A" w:rsidP="00053C1A">
      <w:pPr>
        <w:spacing w:after="0" w:line="240" w:lineRule="auto"/>
        <w:ind w:left="284"/>
        <w:contextualSpacing/>
        <w:jc w:val="center"/>
        <w:rPr>
          <w:rFonts w:ascii="Times New Roman" w:hAnsi="Times New Roman" w:cs="Times New Roman"/>
          <w:b/>
          <w:bCs/>
          <w:sz w:val="24"/>
          <w:szCs w:val="24"/>
          <w:lang w:eastAsia="ru-RU"/>
        </w:rPr>
      </w:pPr>
      <w:r w:rsidRPr="00BE1FFC">
        <w:rPr>
          <w:rFonts w:ascii="Times New Roman" w:hAnsi="Times New Roman" w:cs="Times New Roman"/>
          <w:b/>
          <w:bCs/>
          <w:sz w:val="24"/>
          <w:szCs w:val="24"/>
          <w:lang w:eastAsia="ru-RU"/>
        </w:rPr>
        <w:t>ТЕСТ</w:t>
      </w:r>
    </w:p>
    <w:p w14:paraId="4F4784D2" w14:textId="14671078" w:rsidR="00053C1A" w:rsidRPr="00BE1FFC" w:rsidRDefault="00053C1A" w:rsidP="00053C1A">
      <w:pPr>
        <w:spacing w:after="0" w:line="240" w:lineRule="auto"/>
        <w:ind w:left="284"/>
        <w:contextualSpacing/>
        <w:jc w:val="center"/>
        <w:rPr>
          <w:rFonts w:ascii="Times New Roman" w:hAnsi="Times New Roman" w:cs="Times New Roman"/>
          <w:b/>
          <w:bCs/>
          <w:sz w:val="24"/>
          <w:szCs w:val="24"/>
          <w:lang w:eastAsia="ru-RU"/>
        </w:rPr>
      </w:pPr>
      <w:r w:rsidRPr="00BE1FFC">
        <w:rPr>
          <w:rFonts w:ascii="Times New Roman" w:hAnsi="Times New Roman" w:cs="Times New Roman"/>
          <w:b/>
          <w:bCs/>
          <w:sz w:val="24"/>
          <w:szCs w:val="24"/>
          <w:lang w:eastAsia="ru-RU"/>
        </w:rPr>
        <w:t>малого підприємництва (М-Тест)</w:t>
      </w:r>
    </w:p>
    <w:p w14:paraId="50EF8091" w14:textId="77777777" w:rsidR="00772AF4" w:rsidRPr="00BE1FFC" w:rsidRDefault="00772AF4" w:rsidP="00053C1A">
      <w:pPr>
        <w:spacing w:after="0" w:line="240" w:lineRule="auto"/>
        <w:ind w:left="284"/>
        <w:contextualSpacing/>
        <w:jc w:val="center"/>
        <w:rPr>
          <w:rFonts w:ascii="Times New Roman" w:hAnsi="Times New Roman" w:cs="Times New Roman"/>
          <w:b/>
          <w:bCs/>
          <w:sz w:val="24"/>
          <w:szCs w:val="24"/>
          <w:lang w:eastAsia="ru-RU"/>
        </w:rPr>
      </w:pPr>
    </w:p>
    <w:p w14:paraId="48F7B24D" w14:textId="34C5E5A1" w:rsidR="00772AF4" w:rsidRPr="00BE1FFC" w:rsidRDefault="00772AF4" w:rsidP="00772AF4">
      <w:pPr>
        <w:spacing w:after="0"/>
        <w:ind w:firstLine="284"/>
        <w:jc w:val="both"/>
        <w:rPr>
          <w:rFonts w:ascii="Times New Roman" w:hAnsi="Times New Roman" w:cs="Times New Roman"/>
          <w:b/>
          <w:bCs/>
          <w:sz w:val="24"/>
          <w:szCs w:val="24"/>
          <w:lang w:val="uk-UA"/>
        </w:rPr>
      </w:pPr>
      <w:r w:rsidRPr="00BE1FFC">
        <w:rPr>
          <w:rFonts w:ascii="Times New Roman" w:hAnsi="Times New Roman" w:cs="Times New Roman"/>
          <w:b/>
          <w:bCs/>
          <w:sz w:val="24"/>
          <w:szCs w:val="24"/>
          <w:lang w:val="uk-UA"/>
        </w:rPr>
        <w:t>1.Консультації з представниками мікро- та малого підприємництва щодо оцінки впливу регулювання.</w:t>
      </w:r>
    </w:p>
    <w:p w14:paraId="05BF4D70" w14:textId="38D470C9" w:rsidR="00053C1A" w:rsidRPr="00BE1FFC" w:rsidRDefault="00053C1A" w:rsidP="00772AF4">
      <w:pPr>
        <w:spacing w:after="0"/>
        <w:ind w:firstLine="284"/>
        <w:jc w:val="both"/>
        <w:rPr>
          <w:rFonts w:ascii="Times New Roman" w:hAnsi="Times New Roman" w:cs="Times New Roman"/>
          <w:sz w:val="24"/>
          <w:szCs w:val="24"/>
        </w:rPr>
      </w:pPr>
      <w:r w:rsidRPr="00BE1FFC">
        <w:rPr>
          <w:rFonts w:ascii="Times New Roman" w:hAnsi="Times New Roman" w:cs="Times New Roman"/>
          <w:sz w:val="24"/>
          <w:szCs w:val="24"/>
        </w:rPr>
        <w:t>Консультації щодо визначення впливу запропонованого регулювання на суб’єкти малого підприємництва та визначення детального переліку процедур,</w:t>
      </w:r>
      <w:r w:rsidR="0082158E" w:rsidRPr="00BE1FFC">
        <w:rPr>
          <w:rFonts w:ascii="Times New Roman" w:hAnsi="Times New Roman" w:cs="Times New Roman"/>
          <w:sz w:val="24"/>
          <w:szCs w:val="24"/>
          <w:lang w:val="uk-UA"/>
        </w:rPr>
        <w:t xml:space="preserve"> виконання яких </w:t>
      </w:r>
      <w:r w:rsidRPr="00BE1FFC">
        <w:rPr>
          <w:rFonts w:ascii="Times New Roman" w:hAnsi="Times New Roman" w:cs="Times New Roman"/>
          <w:sz w:val="24"/>
          <w:szCs w:val="24"/>
        </w:rPr>
        <w:t xml:space="preserve">необхідне для здійснення регулювання, проведено розробником у період з </w:t>
      </w:r>
      <w:r w:rsidR="00772AF4" w:rsidRPr="00BE1FFC">
        <w:rPr>
          <w:rFonts w:ascii="Times New Roman" w:hAnsi="Times New Roman" w:cs="Times New Roman"/>
          <w:sz w:val="24"/>
          <w:szCs w:val="24"/>
          <w:lang w:val="uk-UA"/>
        </w:rPr>
        <w:t>«___»</w:t>
      </w:r>
      <w:r w:rsidRPr="00BE1FFC">
        <w:rPr>
          <w:rFonts w:ascii="Times New Roman" w:hAnsi="Times New Roman" w:cs="Times New Roman"/>
          <w:sz w:val="24"/>
          <w:szCs w:val="24"/>
        </w:rPr>
        <w:t xml:space="preserve"> </w:t>
      </w:r>
      <w:r w:rsidR="00772AF4" w:rsidRPr="00BE1FFC">
        <w:rPr>
          <w:rFonts w:ascii="Times New Roman" w:hAnsi="Times New Roman" w:cs="Times New Roman"/>
          <w:sz w:val="24"/>
          <w:szCs w:val="24"/>
          <w:lang w:val="uk-UA"/>
        </w:rPr>
        <w:t>__________</w:t>
      </w:r>
      <w:r w:rsidRPr="00BE1FFC">
        <w:rPr>
          <w:rFonts w:ascii="Times New Roman" w:hAnsi="Times New Roman" w:cs="Times New Roman"/>
          <w:sz w:val="24"/>
          <w:szCs w:val="24"/>
        </w:rPr>
        <w:t xml:space="preserve"> 202</w:t>
      </w:r>
      <w:r w:rsidR="00772AF4" w:rsidRPr="00BE1FFC">
        <w:rPr>
          <w:rFonts w:ascii="Times New Roman" w:hAnsi="Times New Roman" w:cs="Times New Roman"/>
          <w:sz w:val="24"/>
          <w:szCs w:val="24"/>
          <w:lang w:val="uk-UA"/>
        </w:rPr>
        <w:t>_</w:t>
      </w:r>
      <w:r w:rsidRPr="00BE1FFC">
        <w:rPr>
          <w:rFonts w:ascii="Times New Roman" w:hAnsi="Times New Roman" w:cs="Times New Roman"/>
          <w:sz w:val="24"/>
          <w:szCs w:val="24"/>
        </w:rPr>
        <w:t xml:space="preserve"> року </w:t>
      </w:r>
      <w:r w:rsidR="00772AF4" w:rsidRPr="00BE1FFC">
        <w:rPr>
          <w:rFonts w:ascii="Times New Roman" w:hAnsi="Times New Roman" w:cs="Times New Roman"/>
          <w:sz w:val="24"/>
          <w:szCs w:val="24"/>
          <w:lang w:val="uk-UA"/>
        </w:rPr>
        <w:t>по «___» ___________</w:t>
      </w:r>
      <w:r w:rsidRPr="00BE1FFC">
        <w:rPr>
          <w:rFonts w:ascii="Times New Roman" w:hAnsi="Times New Roman" w:cs="Times New Roman"/>
          <w:sz w:val="24"/>
          <w:szCs w:val="24"/>
        </w:rPr>
        <w:t xml:space="preserve"> 202</w:t>
      </w:r>
      <w:r w:rsidR="00772AF4" w:rsidRPr="00BE1FFC">
        <w:rPr>
          <w:rFonts w:ascii="Times New Roman" w:hAnsi="Times New Roman" w:cs="Times New Roman"/>
          <w:sz w:val="24"/>
          <w:szCs w:val="24"/>
          <w:lang w:val="uk-UA"/>
        </w:rPr>
        <w:t>_</w:t>
      </w:r>
      <w:r w:rsidRPr="00BE1FFC">
        <w:rPr>
          <w:rFonts w:ascii="Times New Roman" w:hAnsi="Times New Roman" w:cs="Times New Roman"/>
          <w:sz w:val="24"/>
          <w:szCs w:val="24"/>
        </w:rPr>
        <w:t xml:space="preserve"> року.</w:t>
      </w:r>
    </w:p>
    <w:p w14:paraId="18512831" w14:textId="77777777" w:rsidR="00772AF4" w:rsidRPr="00BE1FFC" w:rsidRDefault="00772AF4" w:rsidP="00772AF4">
      <w:pPr>
        <w:pStyle w:val="a3"/>
        <w:spacing w:after="0"/>
        <w:ind w:left="1134"/>
        <w:jc w:val="both"/>
        <w:rPr>
          <w:rFonts w:ascii="Times New Roman" w:hAnsi="Times New Roman" w:cs="Times New Roman"/>
          <w:sz w:val="24"/>
          <w:szCs w:val="24"/>
        </w:rPr>
      </w:pPr>
    </w:p>
    <w:tbl>
      <w:tblPr>
        <w:tblW w:w="9730" w:type="dxa"/>
        <w:tblLayout w:type="fixed"/>
        <w:tblCellMar>
          <w:left w:w="10" w:type="dxa"/>
          <w:right w:w="10" w:type="dxa"/>
        </w:tblCellMar>
        <w:tblLook w:val="00A0" w:firstRow="1" w:lastRow="0" w:firstColumn="1" w:lastColumn="0" w:noHBand="0" w:noVBand="0"/>
      </w:tblPr>
      <w:tblGrid>
        <w:gridCol w:w="577"/>
        <w:gridCol w:w="3104"/>
        <w:gridCol w:w="1843"/>
        <w:gridCol w:w="4206"/>
      </w:tblGrid>
      <w:tr w:rsidR="00053C1A" w:rsidRPr="00BE1FFC" w14:paraId="6D76CD05" w14:textId="77777777" w:rsidTr="00772AF4">
        <w:trPr>
          <w:trHeight w:hRule="exact" w:val="2602"/>
        </w:trPr>
        <w:tc>
          <w:tcPr>
            <w:tcW w:w="577" w:type="dxa"/>
            <w:tcBorders>
              <w:top w:val="single" w:sz="4" w:space="0" w:color="auto"/>
              <w:left w:val="single" w:sz="4" w:space="0" w:color="auto"/>
            </w:tcBorders>
            <w:shd w:val="clear" w:color="auto" w:fill="FFFFFF"/>
          </w:tcPr>
          <w:p w14:paraId="170A7517" w14:textId="3D38D0DB" w:rsidR="00053C1A" w:rsidRPr="00BE1FFC" w:rsidRDefault="00053C1A" w:rsidP="00053C1A">
            <w:pPr>
              <w:spacing w:after="0" w:line="240" w:lineRule="auto"/>
              <w:contextualSpacing/>
              <w:jc w:val="center"/>
              <w:rPr>
                <w:rFonts w:ascii="Times New Roman" w:hAnsi="Times New Roman" w:cs="Times New Roman"/>
                <w:sz w:val="24"/>
                <w:szCs w:val="24"/>
                <w:lang w:val="ru-RU" w:eastAsia="ru-RU"/>
              </w:rPr>
            </w:pPr>
            <w:r w:rsidRPr="00BE1FFC">
              <w:rPr>
                <w:rFonts w:ascii="Times New Roman" w:hAnsi="Times New Roman" w:cs="Times New Roman"/>
                <w:sz w:val="24"/>
                <w:szCs w:val="24"/>
                <w:lang w:eastAsia="ru-RU"/>
              </w:rPr>
              <w:t>№ п/п</w:t>
            </w:r>
          </w:p>
        </w:tc>
        <w:tc>
          <w:tcPr>
            <w:tcW w:w="3104" w:type="dxa"/>
            <w:tcBorders>
              <w:top w:val="single" w:sz="4" w:space="0" w:color="auto"/>
              <w:left w:val="single" w:sz="4" w:space="0" w:color="auto"/>
            </w:tcBorders>
            <w:shd w:val="clear" w:color="auto" w:fill="FFFFFF"/>
          </w:tcPr>
          <w:p w14:paraId="073ABE10" w14:textId="77777777" w:rsidR="00053C1A" w:rsidRPr="00BE1FFC" w:rsidRDefault="00053C1A" w:rsidP="00053C1A">
            <w:pPr>
              <w:spacing w:after="0" w:line="240" w:lineRule="auto"/>
              <w:ind w:right="227"/>
              <w:contextualSpacing/>
              <w:jc w:val="center"/>
              <w:rPr>
                <w:rFonts w:ascii="Times New Roman" w:hAnsi="Times New Roman" w:cs="Times New Roman"/>
                <w:i/>
                <w:sz w:val="24"/>
                <w:szCs w:val="24"/>
                <w:lang w:val="ru-RU" w:eastAsia="ru-RU"/>
              </w:rPr>
            </w:pPr>
            <w:r w:rsidRPr="00BE1FFC">
              <w:rPr>
                <w:rFonts w:ascii="Times New Roman" w:hAnsi="Times New Roman" w:cs="Times New Roman"/>
                <w:i/>
                <w:sz w:val="24"/>
                <w:szCs w:val="24"/>
                <w:lang w:eastAsia="ru-RU"/>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843" w:type="dxa"/>
            <w:tcBorders>
              <w:top w:val="single" w:sz="4" w:space="0" w:color="auto"/>
              <w:left w:val="single" w:sz="4" w:space="0" w:color="auto"/>
            </w:tcBorders>
            <w:shd w:val="clear" w:color="auto" w:fill="FFFFFF"/>
          </w:tcPr>
          <w:p w14:paraId="739A22F5" w14:textId="77777777" w:rsidR="00053C1A" w:rsidRPr="00BE1FFC" w:rsidRDefault="00053C1A" w:rsidP="00053C1A">
            <w:pPr>
              <w:spacing w:after="0" w:line="240" w:lineRule="auto"/>
              <w:ind w:left="38"/>
              <w:contextualSpacing/>
              <w:jc w:val="center"/>
              <w:rPr>
                <w:rFonts w:ascii="Times New Roman" w:hAnsi="Times New Roman" w:cs="Times New Roman"/>
                <w:i/>
                <w:sz w:val="24"/>
                <w:szCs w:val="24"/>
                <w:lang w:val="ru-RU" w:eastAsia="ru-RU"/>
              </w:rPr>
            </w:pPr>
            <w:r w:rsidRPr="00BE1FFC">
              <w:rPr>
                <w:rFonts w:ascii="Times New Roman" w:hAnsi="Times New Roman" w:cs="Times New Roman"/>
                <w:i/>
                <w:sz w:val="24"/>
                <w:szCs w:val="24"/>
                <w:lang w:eastAsia="ru-RU"/>
              </w:rPr>
              <w:t>Кількість</w:t>
            </w:r>
          </w:p>
          <w:p w14:paraId="7B3C0537" w14:textId="77777777" w:rsidR="00053C1A" w:rsidRPr="00BE1FFC" w:rsidRDefault="00053C1A" w:rsidP="00053C1A">
            <w:pPr>
              <w:spacing w:after="0" w:line="240" w:lineRule="auto"/>
              <w:ind w:left="38"/>
              <w:contextualSpacing/>
              <w:jc w:val="center"/>
              <w:rPr>
                <w:rFonts w:ascii="Times New Roman" w:hAnsi="Times New Roman" w:cs="Times New Roman"/>
                <w:i/>
                <w:sz w:val="24"/>
                <w:szCs w:val="24"/>
                <w:lang w:val="ru-RU" w:eastAsia="ru-RU"/>
              </w:rPr>
            </w:pPr>
            <w:r w:rsidRPr="00BE1FFC">
              <w:rPr>
                <w:rFonts w:ascii="Times New Roman" w:hAnsi="Times New Roman" w:cs="Times New Roman"/>
                <w:i/>
                <w:sz w:val="24"/>
                <w:szCs w:val="24"/>
                <w:lang w:eastAsia="ru-RU"/>
              </w:rPr>
              <w:t>учасників</w:t>
            </w:r>
          </w:p>
          <w:p w14:paraId="48A104B1" w14:textId="77777777" w:rsidR="00053C1A" w:rsidRPr="00BE1FFC" w:rsidRDefault="00053C1A" w:rsidP="00053C1A">
            <w:pPr>
              <w:spacing w:after="0" w:line="240" w:lineRule="auto"/>
              <w:ind w:left="38"/>
              <w:contextualSpacing/>
              <w:jc w:val="center"/>
              <w:rPr>
                <w:rFonts w:ascii="Times New Roman" w:hAnsi="Times New Roman" w:cs="Times New Roman"/>
                <w:i/>
                <w:sz w:val="24"/>
                <w:szCs w:val="24"/>
                <w:lang w:val="ru-RU" w:eastAsia="ru-RU"/>
              </w:rPr>
            </w:pPr>
            <w:r w:rsidRPr="00BE1FFC">
              <w:rPr>
                <w:rFonts w:ascii="Times New Roman" w:hAnsi="Times New Roman" w:cs="Times New Roman"/>
                <w:i/>
                <w:sz w:val="24"/>
                <w:szCs w:val="24"/>
                <w:lang w:eastAsia="ru-RU"/>
              </w:rPr>
              <w:t>консультацій,</w:t>
            </w:r>
          </w:p>
          <w:p w14:paraId="643DE1ED" w14:textId="77777777" w:rsidR="00053C1A" w:rsidRPr="00BE1FFC" w:rsidRDefault="00053C1A" w:rsidP="00053C1A">
            <w:pPr>
              <w:spacing w:after="0" w:line="240" w:lineRule="auto"/>
              <w:ind w:left="38"/>
              <w:contextualSpacing/>
              <w:jc w:val="center"/>
              <w:rPr>
                <w:rFonts w:ascii="Times New Roman" w:hAnsi="Times New Roman" w:cs="Times New Roman"/>
                <w:i/>
                <w:sz w:val="24"/>
                <w:szCs w:val="24"/>
                <w:lang w:val="ru-RU" w:eastAsia="ru-RU"/>
              </w:rPr>
            </w:pPr>
            <w:r w:rsidRPr="00BE1FFC">
              <w:rPr>
                <w:rFonts w:ascii="Times New Roman" w:hAnsi="Times New Roman" w:cs="Times New Roman"/>
                <w:i/>
                <w:sz w:val="24"/>
                <w:szCs w:val="24"/>
                <w:lang w:eastAsia="ru-RU"/>
              </w:rPr>
              <w:t>осіб</w:t>
            </w:r>
          </w:p>
        </w:tc>
        <w:tc>
          <w:tcPr>
            <w:tcW w:w="4206" w:type="dxa"/>
            <w:tcBorders>
              <w:top w:val="single" w:sz="4" w:space="0" w:color="auto"/>
              <w:left w:val="single" w:sz="4" w:space="0" w:color="auto"/>
              <w:right w:val="single" w:sz="4" w:space="0" w:color="auto"/>
            </w:tcBorders>
            <w:shd w:val="clear" w:color="auto" w:fill="FFFFFF"/>
          </w:tcPr>
          <w:p w14:paraId="351122F4" w14:textId="77777777" w:rsidR="00053C1A" w:rsidRPr="00BE1FFC" w:rsidRDefault="00053C1A" w:rsidP="00053C1A">
            <w:pPr>
              <w:spacing w:after="0" w:line="240" w:lineRule="auto"/>
              <w:ind w:left="78" w:right="184"/>
              <w:contextualSpacing/>
              <w:jc w:val="center"/>
              <w:rPr>
                <w:rFonts w:ascii="Times New Roman" w:hAnsi="Times New Roman" w:cs="Times New Roman"/>
                <w:i/>
                <w:sz w:val="24"/>
                <w:szCs w:val="24"/>
                <w:lang w:val="ru-RU" w:eastAsia="ru-RU"/>
              </w:rPr>
            </w:pPr>
            <w:r w:rsidRPr="00BE1FFC">
              <w:rPr>
                <w:rFonts w:ascii="Times New Roman" w:hAnsi="Times New Roman" w:cs="Times New Roman"/>
                <w:i/>
                <w:sz w:val="24"/>
                <w:szCs w:val="24"/>
                <w:lang w:eastAsia="ru-RU"/>
              </w:rPr>
              <w:t>Основні результати консультацій (опис)</w:t>
            </w:r>
          </w:p>
        </w:tc>
      </w:tr>
      <w:tr w:rsidR="00053C1A" w:rsidRPr="00BE1FFC" w14:paraId="72773678" w14:textId="77777777" w:rsidTr="00053C1A">
        <w:trPr>
          <w:trHeight w:hRule="exact" w:val="2217"/>
        </w:trPr>
        <w:tc>
          <w:tcPr>
            <w:tcW w:w="577" w:type="dxa"/>
            <w:tcBorders>
              <w:top w:val="single" w:sz="4" w:space="0" w:color="auto"/>
              <w:left w:val="single" w:sz="4" w:space="0" w:color="auto"/>
              <w:bottom w:val="single" w:sz="4" w:space="0" w:color="auto"/>
            </w:tcBorders>
            <w:shd w:val="clear" w:color="auto" w:fill="FFFFFF"/>
          </w:tcPr>
          <w:p w14:paraId="01A4259E" w14:textId="77777777" w:rsidR="00053C1A" w:rsidRPr="00BE1FFC" w:rsidRDefault="00053C1A" w:rsidP="00053C1A">
            <w:pPr>
              <w:spacing w:after="0" w:line="240" w:lineRule="auto"/>
              <w:contextualSpacing/>
              <w:jc w:val="center"/>
              <w:rPr>
                <w:rFonts w:ascii="Times New Roman" w:hAnsi="Times New Roman" w:cs="Times New Roman"/>
                <w:sz w:val="24"/>
                <w:szCs w:val="24"/>
                <w:lang w:eastAsia="ru-RU"/>
              </w:rPr>
            </w:pPr>
            <w:r w:rsidRPr="00BE1FFC">
              <w:rPr>
                <w:rFonts w:ascii="Times New Roman" w:hAnsi="Times New Roman" w:cs="Times New Roman"/>
                <w:sz w:val="24"/>
                <w:szCs w:val="24"/>
                <w:lang w:eastAsia="ru-RU"/>
              </w:rPr>
              <w:t>1</w:t>
            </w:r>
          </w:p>
        </w:tc>
        <w:tc>
          <w:tcPr>
            <w:tcW w:w="3104" w:type="dxa"/>
            <w:tcBorders>
              <w:top w:val="single" w:sz="4" w:space="0" w:color="auto"/>
              <w:left w:val="single" w:sz="4" w:space="0" w:color="auto"/>
              <w:bottom w:val="single" w:sz="4" w:space="0" w:color="auto"/>
            </w:tcBorders>
            <w:shd w:val="clear" w:color="auto" w:fill="FFFFFF"/>
          </w:tcPr>
          <w:p w14:paraId="1143C7FD" w14:textId="77777777" w:rsidR="00053C1A" w:rsidRPr="00BE1FFC" w:rsidRDefault="00053C1A" w:rsidP="00053C1A">
            <w:pPr>
              <w:spacing w:after="0" w:line="240" w:lineRule="auto"/>
              <w:ind w:left="116" w:right="84"/>
              <w:contextualSpacing/>
              <w:jc w:val="center"/>
              <w:rPr>
                <w:rFonts w:ascii="Times New Roman" w:hAnsi="Times New Roman" w:cs="Times New Roman"/>
                <w:sz w:val="24"/>
                <w:szCs w:val="24"/>
                <w:lang w:eastAsia="ru-RU"/>
              </w:rPr>
            </w:pPr>
            <w:r w:rsidRPr="00BE1FFC">
              <w:rPr>
                <w:rFonts w:ascii="Times New Roman" w:hAnsi="Times New Roman" w:cs="Times New Roman"/>
                <w:sz w:val="24"/>
                <w:szCs w:val="24"/>
                <w:lang w:eastAsia="ru-RU"/>
              </w:rPr>
              <w:t>Телефонні розмови</w:t>
            </w:r>
          </w:p>
        </w:tc>
        <w:tc>
          <w:tcPr>
            <w:tcW w:w="1843" w:type="dxa"/>
            <w:tcBorders>
              <w:top w:val="single" w:sz="4" w:space="0" w:color="auto"/>
              <w:left w:val="single" w:sz="4" w:space="0" w:color="auto"/>
              <w:bottom w:val="single" w:sz="4" w:space="0" w:color="auto"/>
            </w:tcBorders>
            <w:shd w:val="clear" w:color="auto" w:fill="FFFFFF"/>
          </w:tcPr>
          <w:p w14:paraId="705BE11E" w14:textId="6A85211C" w:rsidR="00053C1A" w:rsidRPr="00BE1FFC" w:rsidRDefault="009C6181" w:rsidP="00053C1A">
            <w:pPr>
              <w:spacing w:after="0" w:line="240" w:lineRule="auto"/>
              <w:ind w:left="38"/>
              <w:contextualSpacing/>
              <w:jc w:val="center"/>
              <w:rPr>
                <w:rFonts w:ascii="Times New Roman" w:hAnsi="Times New Roman" w:cs="Times New Roman"/>
                <w:sz w:val="24"/>
                <w:szCs w:val="24"/>
                <w:lang w:eastAsia="ru-RU"/>
              </w:rPr>
            </w:pPr>
            <w:r>
              <w:rPr>
                <w:rFonts w:ascii="Times New Roman" w:hAnsi="Times New Roman" w:cs="Times New Roman"/>
                <w:sz w:val="24"/>
                <w:szCs w:val="24"/>
                <w:lang w:val="uk-UA" w:eastAsia="ru-RU"/>
              </w:rPr>
              <w:t>3</w:t>
            </w:r>
          </w:p>
        </w:tc>
        <w:tc>
          <w:tcPr>
            <w:tcW w:w="4206" w:type="dxa"/>
            <w:tcBorders>
              <w:top w:val="single" w:sz="4" w:space="0" w:color="auto"/>
              <w:left w:val="single" w:sz="4" w:space="0" w:color="auto"/>
              <w:bottom w:val="single" w:sz="4" w:space="0" w:color="auto"/>
              <w:right w:val="single" w:sz="4" w:space="0" w:color="auto"/>
            </w:tcBorders>
            <w:shd w:val="clear" w:color="auto" w:fill="FFFFFF"/>
          </w:tcPr>
          <w:p w14:paraId="0FD827B0" w14:textId="26262117" w:rsidR="00053C1A" w:rsidRPr="00BE1FFC" w:rsidRDefault="00053C1A" w:rsidP="00053C1A">
            <w:pPr>
              <w:spacing w:after="0" w:line="240" w:lineRule="auto"/>
              <w:ind w:left="57" w:right="57"/>
              <w:contextualSpacing/>
              <w:jc w:val="both"/>
              <w:rPr>
                <w:rFonts w:ascii="Times New Roman" w:hAnsi="Times New Roman" w:cs="Times New Roman"/>
                <w:sz w:val="24"/>
                <w:szCs w:val="24"/>
                <w:lang w:eastAsia="ru-RU"/>
              </w:rPr>
            </w:pPr>
            <w:r w:rsidRPr="00BE1FFC">
              <w:rPr>
                <w:rFonts w:ascii="Times New Roman" w:hAnsi="Times New Roman" w:cs="Times New Roman"/>
                <w:sz w:val="24"/>
                <w:szCs w:val="24"/>
                <w:lang w:eastAsia="ru-RU"/>
              </w:rPr>
              <w:t>Уточнення інформації щодо суб’єкт</w:t>
            </w:r>
            <w:proofErr w:type="spellStart"/>
            <w:r w:rsidR="009C6181">
              <w:rPr>
                <w:rFonts w:ascii="Times New Roman" w:hAnsi="Times New Roman" w:cs="Times New Roman"/>
                <w:sz w:val="24"/>
                <w:szCs w:val="24"/>
                <w:lang w:val="uk-UA" w:eastAsia="ru-RU"/>
              </w:rPr>
              <w:t>ів</w:t>
            </w:r>
            <w:proofErr w:type="spellEnd"/>
            <w:r w:rsidRPr="00BE1FFC">
              <w:rPr>
                <w:rFonts w:ascii="Times New Roman" w:hAnsi="Times New Roman" w:cs="Times New Roman"/>
                <w:sz w:val="24"/>
                <w:szCs w:val="24"/>
                <w:lang w:eastAsia="ru-RU"/>
              </w:rPr>
              <w:t xml:space="preserve"> господарювання </w:t>
            </w:r>
            <w:r w:rsidR="009C6181">
              <w:rPr>
                <w:rFonts w:ascii="Times New Roman" w:hAnsi="Times New Roman" w:cs="Times New Roman"/>
                <w:sz w:val="24"/>
                <w:szCs w:val="24"/>
                <w:lang w:val="uk-UA" w:eastAsia="ru-RU"/>
              </w:rPr>
              <w:t>на яких розповсюджуватим</w:t>
            </w:r>
            <w:r w:rsidR="007C448F">
              <w:rPr>
                <w:rFonts w:ascii="Times New Roman" w:hAnsi="Times New Roman" w:cs="Times New Roman"/>
                <w:sz w:val="24"/>
                <w:szCs w:val="24"/>
                <w:lang w:val="uk-UA" w:eastAsia="ru-RU"/>
              </w:rPr>
              <w:t>у</w:t>
            </w:r>
            <w:r w:rsidR="009C6181">
              <w:rPr>
                <w:rFonts w:ascii="Times New Roman" w:hAnsi="Times New Roman" w:cs="Times New Roman"/>
                <w:sz w:val="24"/>
                <w:szCs w:val="24"/>
                <w:lang w:val="uk-UA" w:eastAsia="ru-RU"/>
              </w:rPr>
              <w:t>ться</w:t>
            </w:r>
            <w:r w:rsidR="007C448F">
              <w:rPr>
                <w:rFonts w:ascii="Times New Roman" w:hAnsi="Times New Roman" w:cs="Times New Roman"/>
                <w:sz w:val="24"/>
                <w:szCs w:val="24"/>
                <w:lang w:val="uk-UA" w:eastAsia="ru-RU"/>
              </w:rPr>
              <w:t> </w:t>
            </w:r>
            <w:r w:rsidRPr="00BE1FFC">
              <w:rPr>
                <w:rFonts w:ascii="Times New Roman" w:hAnsi="Times New Roman" w:cs="Times New Roman"/>
                <w:sz w:val="24"/>
                <w:szCs w:val="24"/>
                <w:lang w:eastAsia="ru-RU"/>
              </w:rPr>
              <w:t>вимог</w:t>
            </w:r>
            <w:r w:rsidR="007C448F">
              <w:rPr>
                <w:rFonts w:ascii="Times New Roman" w:hAnsi="Times New Roman" w:cs="Times New Roman"/>
                <w:sz w:val="24"/>
                <w:szCs w:val="24"/>
                <w:lang w:val="uk-UA" w:eastAsia="ru-RU"/>
              </w:rPr>
              <w:t>и</w:t>
            </w:r>
            <w:r w:rsidRPr="00BE1FFC">
              <w:rPr>
                <w:rFonts w:ascii="Times New Roman" w:hAnsi="Times New Roman" w:cs="Times New Roman"/>
                <w:sz w:val="24"/>
                <w:szCs w:val="24"/>
                <w:lang w:eastAsia="ru-RU"/>
              </w:rPr>
              <w:t xml:space="preserve"> регулювання</w:t>
            </w:r>
          </w:p>
        </w:tc>
      </w:tr>
      <w:tr w:rsidR="00053C1A" w:rsidRPr="00BE1FFC" w14:paraId="434AE10E" w14:textId="77777777" w:rsidTr="00053C1A">
        <w:trPr>
          <w:trHeight w:hRule="exact" w:val="1892"/>
        </w:trPr>
        <w:tc>
          <w:tcPr>
            <w:tcW w:w="577" w:type="dxa"/>
            <w:tcBorders>
              <w:top w:val="single" w:sz="4" w:space="0" w:color="auto"/>
              <w:left w:val="single" w:sz="4" w:space="0" w:color="auto"/>
              <w:bottom w:val="single" w:sz="4" w:space="0" w:color="auto"/>
            </w:tcBorders>
            <w:shd w:val="clear" w:color="auto" w:fill="FFFFFF"/>
          </w:tcPr>
          <w:p w14:paraId="627187E3" w14:textId="77777777" w:rsidR="00053C1A" w:rsidRPr="00BE1FFC" w:rsidRDefault="00053C1A" w:rsidP="00053C1A">
            <w:pPr>
              <w:spacing w:after="0" w:line="240" w:lineRule="auto"/>
              <w:contextualSpacing/>
              <w:jc w:val="center"/>
              <w:rPr>
                <w:rFonts w:ascii="Times New Roman" w:hAnsi="Times New Roman" w:cs="Times New Roman"/>
                <w:sz w:val="24"/>
                <w:szCs w:val="24"/>
                <w:lang w:val="ru-RU" w:eastAsia="ru-RU"/>
              </w:rPr>
            </w:pPr>
            <w:r w:rsidRPr="00BE1FFC">
              <w:rPr>
                <w:rFonts w:ascii="Times New Roman" w:hAnsi="Times New Roman" w:cs="Times New Roman"/>
                <w:sz w:val="24"/>
                <w:szCs w:val="24"/>
                <w:lang w:val="ru-RU" w:eastAsia="ru-RU"/>
              </w:rPr>
              <w:t>2</w:t>
            </w:r>
          </w:p>
        </w:tc>
        <w:tc>
          <w:tcPr>
            <w:tcW w:w="3104" w:type="dxa"/>
            <w:tcBorders>
              <w:top w:val="single" w:sz="4" w:space="0" w:color="auto"/>
              <w:left w:val="single" w:sz="4" w:space="0" w:color="auto"/>
              <w:bottom w:val="single" w:sz="4" w:space="0" w:color="auto"/>
            </w:tcBorders>
            <w:shd w:val="clear" w:color="auto" w:fill="FFFFFF"/>
          </w:tcPr>
          <w:p w14:paraId="3876F7B1" w14:textId="4E7C105A" w:rsidR="00053C1A" w:rsidRPr="00BE1FFC" w:rsidRDefault="00772AF4" w:rsidP="00053C1A">
            <w:pPr>
              <w:spacing w:after="0" w:line="240" w:lineRule="auto"/>
              <w:ind w:left="116" w:right="84"/>
              <w:contextualSpacing/>
              <w:jc w:val="center"/>
              <w:rPr>
                <w:rFonts w:ascii="Times New Roman" w:hAnsi="Times New Roman" w:cs="Times New Roman"/>
                <w:sz w:val="24"/>
                <w:szCs w:val="24"/>
                <w:lang w:eastAsia="ru-RU"/>
              </w:rPr>
            </w:pPr>
            <w:r w:rsidRPr="00BE1FFC">
              <w:rPr>
                <w:rFonts w:ascii="Times New Roman" w:hAnsi="Times New Roman" w:cs="Times New Roman"/>
                <w:sz w:val="24"/>
                <w:szCs w:val="24"/>
                <w:lang w:val="uk-UA" w:eastAsia="ru-RU"/>
              </w:rPr>
              <w:t>Моніторинг офіційних сайтів міських рад</w:t>
            </w:r>
            <w:r w:rsidR="00053C1A" w:rsidRPr="00BE1FFC">
              <w:rPr>
                <w:rFonts w:ascii="Times New Roman" w:hAnsi="Times New Roman" w:cs="Times New Roman"/>
                <w:sz w:val="24"/>
                <w:szCs w:val="24"/>
                <w:lang w:eastAsia="ru-RU"/>
              </w:rPr>
              <w:t xml:space="preserve"> через опрацювання їх нормативних документів та досвіду впровадження </w:t>
            </w:r>
          </w:p>
        </w:tc>
        <w:tc>
          <w:tcPr>
            <w:tcW w:w="1843" w:type="dxa"/>
            <w:tcBorders>
              <w:top w:val="single" w:sz="4" w:space="0" w:color="auto"/>
              <w:left w:val="single" w:sz="4" w:space="0" w:color="auto"/>
              <w:bottom w:val="single" w:sz="4" w:space="0" w:color="auto"/>
            </w:tcBorders>
            <w:shd w:val="clear" w:color="auto" w:fill="FFFFFF"/>
          </w:tcPr>
          <w:p w14:paraId="47090E2D" w14:textId="0AAC3E26" w:rsidR="00053C1A" w:rsidRPr="00BE1FFC" w:rsidRDefault="00772AF4" w:rsidP="00053C1A">
            <w:pPr>
              <w:spacing w:after="0" w:line="240" w:lineRule="auto"/>
              <w:ind w:left="38"/>
              <w:contextualSpacing/>
              <w:jc w:val="center"/>
              <w:rPr>
                <w:rFonts w:ascii="Times New Roman" w:hAnsi="Times New Roman" w:cs="Times New Roman"/>
                <w:sz w:val="24"/>
                <w:szCs w:val="24"/>
                <w:lang w:eastAsia="ru-RU"/>
              </w:rPr>
            </w:pPr>
            <w:r w:rsidRPr="00BE1FFC">
              <w:rPr>
                <w:rFonts w:ascii="Times New Roman" w:hAnsi="Times New Roman" w:cs="Times New Roman"/>
                <w:sz w:val="24"/>
                <w:szCs w:val="24"/>
                <w:lang w:val="uk-UA" w:eastAsia="ru-RU"/>
              </w:rPr>
              <w:t>Грудень 2020-січень 2021</w:t>
            </w:r>
            <w:r w:rsidR="00053C1A" w:rsidRPr="00BE1FFC">
              <w:rPr>
                <w:rFonts w:ascii="Times New Roman" w:hAnsi="Times New Roman" w:cs="Times New Roman"/>
                <w:sz w:val="24"/>
                <w:szCs w:val="24"/>
                <w:lang w:eastAsia="ru-RU"/>
              </w:rPr>
              <w:t xml:space="preserve"> року</w:t>
            </w:r>
          </w:p>
        </w:tc>
        <w:tc>
          <w:tcPr>
            <w:tcW w:w="4206" w:type="dxa"/>
            <w:tcBorders>
              <w:top w:val="single" w:sz="4" w:space="0" w:color="auto"/>
              <w:left w:val="single" w:sz="4" w:space="0" w:color="auto"/>
              <w:bottom w:val="single" w:sz="4" w:space="0" w:color="auto"/>
              <w:right w:val="single" w:sz="4" w:space="0" w:color="auto"/>
            </w:tcBorders>
            <w:shd w:val="clear" w:color="auto" w:fill="FFFFFF"/>
          </w:tcPr>
          <w:p w14:paraId="4171BC20" w14:textId="599DAD1A" w:rsidR="00053C1A" w:rsidRPr="00BE1FFC" w:rsidRDefault="00772AF4" w:rsidP="00053C1A">
            <w:pPr>
              <w:spacing w:after="0" w:line="240" w:lineRule="auto"/>
              <w:ind w:left="57" w:right="57"/>
              <w:contextualSpacing/>
              <w:jc w:val="both"/>
              <w:rPr>
                <w:rFonts w:ascii="Times New Roman" w:hAnsi="Times New Roman" w:cs="Times New Roman"/>
                <w:sz w:val="24"/>
                <w:szCs w:val="24"/>
                <w:lang w:eastAsia="ru-RU"/>
              </w:rPr>
            </w:pPr>
            <w:r w:rsidRPr="00BE1FFC">
              <w:rPr>
                <w:rFonts w:ascii="Times New Roman" w:hAnsi="Times New Roman" w:cs="Times New Roman"/>
                <w:sz w:val="24"/>
                <w:szCs w:val="24"/>
                <w:lang w:eastAsia="ru-RU"/>
              </w:rPr>
              <w:t xml:space="preserve">Вивчення досвіду інших місць через опрацювання їх нормативних документів та досвіду впровадження </w:t>
            </w:r>
          </w:p>
        </w:tc>
      </w:tr>
    </w:tbl>
    <w:p w14:paraId="2AA8B03A" w14:textId="6E723E86" w:rsidR="00053C1A" w:rsidRPr="00BE1FFC" w:rsidRDefault="00053C1A" w:rsidP="00053C1A">
      <w:pPr>
        <w:pStyle w:val="a3"/>
        <w:spacing w:after="0"/>
        <w:ind w:left="0"/>
        <w:jc w:val="both"/>
        <w:rPr>
          <w:rFonts w:ascii="Times New Roman" w:hAnsi="Times New Roman" w:cs="Times New Roman"/>
          <w:sz w:val="24"/>
          <w:szCs w:val="24"/>
        </w:rPr>
      </w:pPr>
    </w:p>
    <w:p w14:paraId="2FD588E7" w14:textId="2DF1C0E3" w:rsidR="0036682E" w:rsidRPr="00BE1FFC" w:rsidRDefault="0036682E" w:rsidP="00053C1A">
      <w:pPr>
        <w:pStyle w:val="a3"/>
        <w:spacing w:after="0"/>
        <w:ind w:left="0"/>
        <w:jc w:val="both"/>
        <w:rPr>
          <w:rFonts w:ascii="Times New Roman" w:hAnsi="Times New Roman" w:cs="Times New Roman"/>
          <w:sz w:val="24"/>
          <w:szCs w:val="24"/>
        </w:rPr>
      </w:pPr>
    </w:p>
    <w:p w14:paraId="2E819C6F" w14:textId="599B46C7" w:rsidR="0036682E" w:rsidRPr="00BE1FFC" w:rsidRDefault="0036682E" w:rsidP="00053C1A">
      <w:pPr>
        <w:pStyle w:val="a3"/>
        <w:spacing w:after="0"/>
        <w:ind w:left="0"/>
        <w:jc w:val="both"/>
        <w:rPr>
          <w:rFonts w:ascii="Times New Roman" w:hAnsi="Times New Roman" w:cs="Times New Roman"/>
          <w:sz w:val="24"/>
          <w:szCs w:val="24"/>
        </w:rPr>
      </w:pPr>
    </w:p>
    <w:p w14:paraId="34F71ACF" w14:textId="77777777" w:rsidR="008B169E" w:rsidRPr="00BE1FFC" w:rsidRDefault="008B169E" w:rsidP="00053C1A">
      <w:pPr>
        <w:pStyle w:val="a3"/>
        <w:spacing w:after="0"/>
        <w:ind w:left="0"/>
        <w:jc w:val="both"/>
        <w:rPr>
          <w:rFonts w:ascii="Times New Roman" w:hAnsi="Times New Roman" w:cs="Times New Roman"/>
          <w:sz w:val="24"/>
          <w:szCs w:val="24"/>
        </w:rPr>
      </w:pPr>
    </w:p>
    <w:p w14:paraId="247D6841" w14:textId="77777777" w:rsidR="00053C1A" w:rsidRPr="00BE1FFC" w:rsidRDefault="00053C1A" w:rsidP="00BE67CE">
      <w:pPr>
        <w:pStyle w:val="a3"/>
        <w:spacing w:after="0"/>
        <w:ind w:left="0"/>
        <w:jc w:val="both"/>
        <w:rPr>
          <w:rFonts w:ascii="Times New Roman" w:hAnsi="Times New Roman" w:cs="Times New Roman"/>
          <w:b/>
          <w:bCs/>
          <w:sz w:val="24"/>
          <w:szCs w:val="24"/>
        </w:rPr>
      </w:pPr>
      <w:r w:rsidRPr="00BE1FFC">
        <w:rPr>
          <w:rFonts w:ascii="Times New Roman" w:hAnsi="Times New Roman" w:cs="Times New Roman"/>
          <w:b/>
          <w:bCs/>
          <w:sz w:val="24"/>
          <w:szCs w:val="24"/>
        </w:rPr>
        <w:lastRenderedPageBreak/>
        <w:t>2. Вимірювання впливу регулювання на суб’єктів малого підприємництва:</w:t>
      </w:r>
    </w:p>
    <w:p w14:paraId="7A154E84" w14:textId="5B0F6E5B" w:rsidR="00053C1A" w:rsidRPr="00A63D46" w:rsidRDefault="00053C1A" w:rsidP="00053C1A">
      <w:pPr>
        <w:pStyle w:val="a3"/>
        <w:spacing w:after="0"/>
        <w:ind w:left="0"/>
        <w:jc w:val="both"/>
        <w:rPr>
          <w:rFonts w:ascii="Times New Roman" w:hAnsi="Times New Roman" w:cs="Times New Roman"/>
          <w:sz w:val="24"/>
          <w:szCs w:val="24"/>
          <w:lang w:val="uk-UA"/>
        </w:rPr>
      </w:pPr>
      <w:r w:rsidRPr="00BE1FFC">
        <w:rPr>
          <w:rFonts w:ascii="Times New Roman" w:hAnsi="Times New Roman" w:cs="Times New Roman"/>
          <w:sz w:val="24"/>
          <w:szCs w:val="24"/>
        </w:rPr>
        <w:t>- кількість суб’єктів малого підприємництва</w:t>
      </w:r>
      <w:r w:rsidR="00A63D46">
        <w:rPr>
          <w:rFonts w:ascii="Times New Roman" w:hAnsi="Times New Roman" w:cs="Times New Roman"/>
          <w:sz w:val="24"/>
          <w:szCs w:val="24"/>
          <w:lang w:val="uk-UA"/>
        </w:rPr>
        <w:t xml:space="preserve"> </w:t>
      </w:r>
      <w:r w:rsidR="002F0CF6">
        <w:rPr>
          <w:rFonts w:ascii="Times New Roman" w:hAnsi="Times New Roman" w:cs="Times New Roman"/>
          <w:sz w:val="24"/>
          <w:szCs w:val="24"/>
          <w:lang w:val="uk-UA"/>
        </w:rPr>
        <w:t xml:space="preserve">в тому числі </w:t>
      </w:r>
      <w:proofErr w:type="spellStart"/>
      <w:r w:rsidR="00A63D46">
        <w:rPr>
          <w:rFonts w:ascii="Times New Roman" w:hAnsi="Times New Roman" w:cs="Times New Roman"/>
          <w:sz w:val="24"/>
          <w:szCs w:val="24"/>
          <w:lang w:val="uk-UA"/>
        </w:rPr>
        <w:t>мікропідприємництва</w:t>
      </w:r>
      <w:proofErr w:type="spellEnd"/>
      <w:r w:rsidRPr="00BE1FFC">
        <w:rPr>
          <w:rFonts w:ascii="Times New Roman" w:hAnsi="Times New Roman" w:cs="Times New Roman"/>
          <w:sz w:val="24"/>
          <w:szCs w:val="24"/>
        </w:rPr>
        <w:t xml:space="preserve">, на яких поширюється регулювання: </w:t>
      </w:r>
      <w:r w:rsidR="00A63D46">
        <w:rPr>
          <w:rFonts w:ascii="Times New Roman" w:hAnsi="Times New Roman" w:cs="Times New Roman"/>
          <w:sz w:val="24"/>
          <w:szCs w:val="24"/>
          <w:lang w:val="uk-UA"/>
        </w:rPr>
        <w:t>619</w:t>
      </w:r>
      <w:r w:rsidRPr="00BE1FFC">
        <w:rPr>
          <w:rFonts w:ascii="Times New Roman" w:hAnsi="Times New Roman" w:cs="Times New Roman"/>
          <w:sz w:val="24"/>
          <w:szCs w:val="24"/>
        </w:rPr>
        <w:t xml:space="preserve"> (одиниць)</w:t>
      </w:r>
      <w:r w:rsidR="00A63D46">
        <w:rPr>
          <w:rFonts w:ascii="Times New Roman" w:hAnsi="Times New Roman" w:cs="Times New Roman"/>
          <w:sz w:val="24"/>
          <w:szCs w:val="24"/>
          <w:lang w:val="uk-UA"/>
        </w:rPr>
        <w:t>;</w:t>
      </w:r>
    </w:p>
    <w:p w14:paraId="1E72140B" w14:textId="794E6F94" w:rsidR="00053C1A" w:rsidRPr="00BE1FFC" w:rsidRDefault="00053C1A" w:rsidP="00053C1A">
      <w:pPr>
        <w:pStyle w:val="a3"/>
        <w:spacing w:after="0"/>
        <w:ind w:left="0"/>
        <w:jc w:val="both"/>
        <w:rPr>
          <w:rFonts w:ascii="Times New Roman" w:hAnsi="Times New Roman" w:cs="Times New Roman"/>
          <w:sz w:val="24"/>
          <w:szCs w:val="24"/>
        </w:rPr>
      </w:pPr>
      <w:r w:rsidRPr="00BE1FFC">
        <w:rPr>
          <w:rFonts w:ascii="Times New Roman" w:hAnsi="Times New Roman" w:cs="Times New Roman"/>
          <w:sz w:val="24"/>
          <w:szCs w:val="24"/>
        </w:rPr>
        <w:t xml:space="preserve">- питома вага суб’єктів малого підприємництва у загальній кількості суб’єктів господарювання, на яких проблема справляє </w:t>
      </w:r>
      <w:r w:rsidRPr="00A63D46">
        <w:rPr>
          <w:rFonts w:ascii="Times New Roman" w:hAnsi="Times New Roman" w:cs="Times New Roman"/>
          <w:sz w:val="24"/>
          <w:szCs w:val="24"/>
        </w:rPr>
        <w:t xml:space="preserve">вплив – </w:t>
      </w:r>
      <w:r w:rsidR="00A63D46" w:rsidRPr="00A63D46">
        <w:rPr>
          <w:rFonts w:ascii="Times New Roman" w:hAnsi="Times New Roman" w:cs="Times New Roman"/>
          <w:sz w:val="24"/>
          <w:szCs w:val="24"/>
          <w:lang w:val="uk-UA"/>
        </w:rPr>
        <w:t>99%</w:t>
      </w:r>
      <w:r w:rsidRPr="004C2D81">
        <w:rPr>
          <w:rFonts w:ascii="Times New Roman" w:hAnsi="Times New Roman" w:cs="Times New Roman"/>
          <w:sz w:val="24"/>
          <w:szCs w:val="24"/>
        </w:rPr>
        <w:t xml:space="preserve"> (відсотків)</w:t>
      </w:r>
      <w:r w:rsidRPr="00BE1FFC">
        <w:rPr>
          <w:rFonts w:ascii="Times New Roman" w:hAnsi="Times New Roman" w:cs="Times New Roman"/>
          <w:sz w:val="24"/>
          <w:szCs w:val="24"/>
        </w:rPr>
        <w:t xml:space="preserve"> (відповідно до таблиці «Оцінка впливу на сферу інтересів суб’єктів господарювання»).</w:t>
      </w:r>
    </w:p>
    <w:p w14:paraId="1977A7AA" w14:textId="77777777" w:rsidR="00053C1A" w:rsidRPr="00BE1FFC" w:rsidRDefault="00053C1A" w:rsidP="00053C1A">
      <w:pPr>
        <w:pStyle w:val="a3"/>
        <w:spacing w:after="0"/>
        <w:ind w:left="0" w:firstLine="1134"/>
        <w:jc w:val="both"/>
        <w:rPr>
          <w:rFonts w:ascii="Times New Roman" w:hAnsi="Times New Roman" w:cs="Times New Roman"/>
          <w:sz w:val="24"/>
          <w:szCs w:val="24"/>
        </w:rPr>
      </w:pPr>
      <w:r w:rsidRPr="00BE1FFC">
        <w:rPr>
          <w:rFonts w:ascii="Times New Roman" w:hAnsi="Times New Roman" w:cs="Times New Roman"/>
          <w:sz w:val="24"/>
          <w:szCs w:val="24"/>
        </w:rPr>
        <w:t>3. Розрахунок витрат суб’єктів малого підприємництва на виконання вимог регулювання:  тис.грн.</w:t>
      </w:r>
    </w:p>
    <w:p w14:paraId="1E67EB0B" w14:textId="77777777" w:rsidR="00053C1A" w:rsidRPr="00BE1FFC" w:rsidRDefault="00053C1A" w:rsidP="00053C1A">
      <w:pPr>
        <w:pStyle w:val="a3"/>
        <w:spacing w:after="0"/>
        <w:ind w:left="0"/>
        <w:jc w:val="both"/>
        <w:rPr>
          <w:rFonts w:ascii="Times New Roman" w:hAnsi="Times New Roman" w:cs="Times New Roman"/>
          <w:sz w:val="24"/>
          <w:szCs w:val="24"/>
        </w:rPr>
      </w:pPr>
    </w:p>
    <w:tbl>
      <w:tblPr>
        <w:tblW w:w="9639" w:type="dxa"/>
        <w:tblInd w:w="-5" w:type="dxa"/>
        <w:tblLook w:val="00A0" w:firstRow="1" w:lastRow="0" w:firstColumn="1" w:lastColumn="0" w:noHBand="0" w:noVBand="0"/>
      </w:tblPr>
      <w:tblGrid>
        <w:gridCol w:w="1469"/>
        <w:gridCol w:w="2945"/>
        <w:gridCol w:w="1698"/>
        <w:gridCol w:w="1704"/>
        <w:gridCol w:w="1823"/>
      </w:tblGrid>
      <w:tr w:rsidR="00053C1A" w:rsidRPr="00BE1FFC" w14:paraId="4672B6C4" w14:textId="77777777" w:rsidTr="003A46DB">
        <w:trPr>
          <w:trHeight w:val="720"/>
        </w:trPr>
        <w:tc>
          <w:tcPr>
            <w:tcW w:w="1469" w:type="dxa"/>
            <w:vMerge w:val="restart"/>
            <w:tcBorders>
              <w:top w:val="single" w:sz="4" w:space="0" w:color="auto"/>
              <w:left w:val="single" w:sz="4" w:space="0" w:color="auto"/>
              <w:bottom w:val="single" w:sz="4" w:space="0" w:color="auto"/>
              <w:right w:val="single" w:sz="4" w:space="0" w:color="auto"/>
            </w:tcBorders>
            <w:vAlign w:val="center"/>
          </w:tcPr>
          <w:p w14:paraId="13B0C703" w14:textId="77777777" w:rsidR="00053C1A" w:rsidRPr="00BE1FFC" w:rsidRDefault="00053C1A" w:rsidP="00053C1A">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Порядковий номер</w:t>
            </w:r>
          </w:p>
        </w:tc>
        <w:tc>
          <w:tcPr>
            <w:tcW w:w="2945" w:type="dxa"/>
            <w:vMerge w:val="restart"/>
            <w:tcBorders>
              <w:top w:val="single" w:sz="4" w:space="0" w:color="auto"/>
              <w:left w:val="single" w:sz="4" w:space="0" w:color="auto"/>
              <w:bottom w:val="single" w:sz="4" w:space="0" w:color="auto"/>
              <w:right w:val="single" w:sz="4" w:space="0" w:color="auto"/>
            </w:tcBorders>
            <w:vAlign w:val="center"/>
          </w:tcPr>
          <w:p w14:paraId="7FCF7289" w14:textId="77777777" w:rsidR="00053C1A" w:rsidRPr="00BE1FFC" w:rsidRDefault="00053C1A" w:rsidP="00053C1A">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Найменування оцінки</w:t>
            </w:r>
          </w:p>
        </w:tc>
        <w:tc>
          <w:tcPr>
            <w:tcW w:w="1698" w:type="dxa"/>
            <w:vMerge w:val="restart"/>
            <w:tcBorders>
              <w:top w:val="single" w:sz="4" w:space="0" w:color="auto"/>
              <w:left w:val="single" w:sz="4" w:space="0" w:color="auto"/>
              <w:bottom w:val="single" w:sz="4" w:space="0" w:color="auto"/>
              <w:right w:val="single" w:sz="4" w:space="0" w:color="auto"/>
            </w:tcBorders>
            <w:vAlign w:val="center"/>
          </w:tcPr>
          <w:p w14:paraId="5469F7AA" w14:textId="77777777" w:rsidR="00053C1A" w:rsidRPr="00BE1FFC" w:rsidRDefault="00053C1A" w:rsidP="00053C1A">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 xml:space="preserve">У перший рік (стартовий рік впровадження регулювання) </w:t>
            </w:r>
          </w:p>
        </w:tc>
        <w:tc>
          <w:tcPr>
            <w:tcW w:w="1704" w:type="dxa"/>
            <w:vMerge w:val="restart"/>
            <w:tcBorders>
              <w:top w:val="single" w:sz="4" w:space="0" w:color="auto"/>
              <w:left w:val="single" w:sz="4" w:space="0" w:color="auto"/>
              <w:bottom w:val="single" w:sz="4" w:space="0" w:color="auto"/>
              <w:right w:val="single" w:sz="4" w:space="0" w:color="auto"/>
            </w:tcBorders>
            <w:vAlign w:val="center"/>
          </w:tcPr>
          <w:p w14:paraId="004F2561" w14:textId="77777777" w:rsidR="00053C1A" w:rsidRPr="00BE1FFC" w:rsidRDefault="00053C1A" w:rsidP="00053C1A">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 xml:space="preserve">Періодичні (за наступний рік) </w:t>
            </w:r>
          </w:p>
        </w:tc>
        <w:tc>
          <w:tcPr>
            <w:tcW w:w="1823" w:type="dxa"/>
            <w:vMerge w:val="restart"/>
            <w:tcBorders>
              <w:top w:val="single" w:sz="4" w:space="0" w:color="auto"/>
              <w:left w:val="single" w:sz="4" w:space="0" w:color="auto"/>
              <w:bottom w:val="single" w:sz="4" w:space="0" w:color="auto"/>
              <w:right w:val="single" w:sz="4" w:space="0" w:color="auto"/>
            </w:tcBorders>
            <w:vAlign w:val="center"/>
          </w:tcPr>
          <w:p w14:paraId="7759ADF0" w14:textId="77777777" w:rsidR="00053C1A" w:rsidRPr="00BE1FFC" w:rsidRDefault="00053C1A" w:rsidP="00053C1A">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Витрати за п'ять років</w:t>
            </w:r>
          </w:p>
        </w:tc>
      </w:tr>
      <w:tr w:rsidR="00053C1A" w:rsidRPr="00BE1FFC" w14:paraId="71AE5E21" w14:textId="77777777" w:rsidTr="003A46DB">
        <w:trPr>
          <w:trHeight w:val="480"/>
        </w:trPr>
        <w:tc>
          <w:tcPr>
            <w:tcW w:w="1469" w:type="dxa"/>
            <w:vMerge/>
            <w:tcBorders>
              <w:top w:val="single" w:sz="4" w:space="0" w:color="auto"/>
              <w:left w:val="single" w:sz="4" w:space="0" w:color="auto"/>
              <w:bottom w:val="single" w:sz="4" w:space="0" w:color="auto"/>
              <w:right w:val="single" w:sz="4" w:space="0" w:color="auto"/>
            </w:tcBorders>
            <w:vAlign w:val="center"/>
          </w:tcPr>
          <w:p w14:paraId="39DA58B1" w14:textId="77777777" w:rsidR="00053C1A" w:rsidRPr="00BE1FFC" w:rsidRDefault="00053C1A" w:rsidP="00053C1A">
            <w:pPr>
              <w:spacing w:after="0" w:line="240" w:lineRule="auto"/>
              <w:rPr>
                <w:rFonts w:ascii="Times New Roman" w:hAnsi="Times New Roman" w:cs="Times New Roman"/>
                <w:color w:val="000000"/>
                <w:sz w:val="24"/>
                <w:szCs w:val="24"/>
                <w:lang w:eastAsia="uk-UA"/>
              </w:rPr>
            </w:pPr>
          </w:p>
        </w:tc>
        <w:tc>
          <w:tcPr>
            <w:tcW w:w="2945" w:type="dxa"/>
            <w:vMerge/>
            <w:tcBorders>
              <w:top w:val="single" w:sz="4" w:space="0" w:color="auto"/>
              <w:left w:val="single" w:sz="4" w:space="0" w:color="auto"/>
              <w:bottom w:val="single" w:sz="4" w:space="0" w:color="auto"/>
              <w:right w:val="single" w:sz="4" w:space="0" w:color="auto"/>
            </w:tcBorders>
            <w:vAlign w:val="center"/>
          </w:tcPr>
          <w:p w14:paraId="08894FD4" w14:textId="77777777" w:rsidR="00053C1A" w:rsidRPr="00BE1FFC" w:rsidRDefault="00053C1A" w:rsidP="00053C1A">
            <w:pPr>
              <w:spacing w:after="0" w:line="240" w:lineRule="auto"/>
              <w:rPr>
                <w:rFonts w:ascii="Times New Roman" w:hAnsi="Times New Roman" w:cs="Times New Roman"/>
                <w:color w:val="000000"/>
                <w:sz w:val="24"/>
                <w:szCs w:val="24"/>
                <w:lang w:eastAsia="uk-UA"/>
              </w:rPr>
            </w:pPr>
          </w:p>
        </w:tc>
        <w:tc>
          <w:tcPr>
            <w:tcW w:w="1698" w:type="dxa"/>
            <w:vMerge/>
            <w:tcBorders>
              <w:top w:val="single" w:sz="4" w:space="0" w:color="auto"/>
              <w:left w:val="single" w:sz="4" w:space="0" w:color="auto"/>
              <w:bottom w:val="single" w:sz="4" w:space="0" w:color="auto"/>
              <w:right w:val="single" w:sz="4" w:space="0" w:color="auto"/>
            </w:tcBorders>
            <w:vAlign w:val="center"/>
          </w:tcPr>
          <w:p w14:paraId="16C81D1C" w14:textId="77777777" w:rsidR="00053C1A" w:rsidRPr="00BE1FFC" w:rsidRDefault="00053C1A" w:rsidP="00053C1A">
            <w:pPr>
              <w:spacing w:after="0" w:line="240" w:lineRule="auto"/>
              <w:rPr>
                <w:rFonts w:ascii="Times New Roman" w:hAnsi="Times New Roman" w:cs="Times New Roman"/>
                <w:color w:val="000000"/>
                <w:sz w:val="24"/>
                <w:szCs w:val="24"/>
                <w:lang w:eastAsia="uk-UA"/>
              </w:rPr>
            </w:pPr>
          </w:p>
        </w:tc>
        <w:tc>
          <w:tcPr>
            <w:tcW w:w="1704" w:type="dxa"/>
            <w:vMerge/>
            <w:tcBorders>
              <w:top w:val="single" w:sz="4" w:space="0" w:color="auto"/>
              <w:left w:val="single" w:sz="4" w:space="0" w:color="auto"/>
              <w:bottom w:val="single" w:sz="4" w:space="0" w:color="auto"/>
              <w:right w:val="single" w:sz="4" w:space="0" w:color="auto"/>
            </w:tcBorders>
            <w:vAlign w:val="center"/>
          </w:tcPr>
          <w:p w14:paraId="16116B47" w14:textId="77777777" w:rsidR="00053C1A" w:rsidRPr="00BE1FFC" w:rsidRDefault="00053C1A" w:rsidP="00053C1A">
            <w:pPr>
              <w:spacing w:after="0" w:line="240" w:lineRule="auto"/>
              <w:rPr>
                <w:rFonts w:ascii="Times New Roman" w:hAnsi="Times New Roman" w:cs="Times New Roman"/>
                <w:color w:val="000000"/>
                <w:sz w:val="24"/>
                <w:szCs w:val="24"/>
                <w:lang w:eastAsia="uk-UA"/>
              </w:rPr>
            </w:pPr>
          </w:p>
        </w:tc>
        <w:tc>
          <w:tcPr>
            <w:tcW w:w="1823" w:type="dxa"/>
            <w:vMerge/>
            <w:tcBorders>
              <w:top w:val="single" w:sz="4" w:space="0" w:color="auto"/>
              <w:left w:val="single" w:sz="4" w:space="0" w:color="auto"/>
              <w:bottom w:val="single" w:sz="4" w:space="0" w:color="auto"/>
              <w:right w:val="single" w:sz="4" w:space="0" w:color="auto"/>
            </w:tcBorders>
            <w:vAlign w:val="center"/>
          </w:tcPr>
          <w:p w14:paraId="354D4DCC" w14:textId="77777777" w:rsidR="00053C1A" w:rsidRPr="00BE1FFC" w:rsidRDefault="00053C1A" w:rsidP="00053C1A">
            <w:pPr>
              <w:spacing w:after="0" w:line="240" w:lineRule="auto"/>
              <w:rPr>
                <w:rFonts w:ascii="Times New Roman" w:hAnsi="Times New Roman" w:cs="Times New Roman"/>
                <w:color w:val="000000"/>
                <w:sz w:val="24"/>
                <w:szCs w:val="24"/>
                <w:lang w:eastAsia="uk-UA"/>
              </w:rPr>
            </w:pPr>
          </w:p>
        </w:tc>
      </w:tr>
      <w:tr w:rsidR="00053C1A" w:rsidRPr="00BE1FFC" w14:paraId="545FDD4A" w14:textId="77777777" w:rsidTr="003A46DB">
        <w:trPr>
          <w:trHeight w:val="915"/>
        </w:trPr>
        <w:tc>
          <w:tcPr>
            <w:tcW w:w="1469" w:type="dxa"/>
            <w:tcBorders>
              <w:top w:val="nil"/>
              <w:left w:val="single" w:sz="4" w:space="0" w:color="auto"/>
              <w:bottom w:val="single" w:sz="4" w:space="0" w:color="auto"/>
              <w:right w:val="single" w:sz="4" w:space="0" w:color="auto"/>
            </w:tcBorders>
            <w:noWrap/>
            <w:vAlign w:val="bottom"/>
          </w:tcPr>
          <w:p w14:paraId="495DFBB8" w14:textId="77777777" w:rsidR="00053C1A" w:rsidRPr="00BE1FFC" w:rsidRDefault="00053C1A" w:rsidP="00053C1A">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1</w:t>
            </w:r>
          </w:p>
        </w:tc>
        <w:tc>
          <w:tcPr>
            <w:tcW w:w="2945" w:type="dxa"/>
            <w:tcBorders>
              <w:top w:val="nil"/>
              <w:left w:val="nil"/>
              <w:bottom w:val="single" w:sz="4" w:space="0" w:color="auto"/>
              <w:right w:val="single" w:sz="4" w:space="0" w:color="auto"/>
            </w:tcBorders>
            <w:vAlign w:val="bottom"/>
          </w:tcPr>
          <w:p w14:paraId="358E92B1" w14:textId="77777777" w:rsidR="00053C1A" w:rsidRPr="00BE1FFC" w:rsidRDefault="00053C1A" w:rsidP="00053C1A">
            <w:pPr>
              <w:spacing w:after="0" w:line="240" w:lineRule="auto"/>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Придбання необхідного обладнання (пристроїв, машин, механізмів)</w:t>
            </w:r>
          </w:p>
        </w:tc>
        <w:tc>
          <w:tcPr>
            <w:tcW w:w="1698" w:type="dxa"/>
            <w:tcBorders>
              <w:top w:val="nil"/>
              <w:left w:val="nil"/>
              <w:bottom w:val="single" w:sz="4" w:space="0" w:color="auto"/>
              <w:right w:val="single" w:sz="4" w:space="0" w:color="auto"/>
            </w:tcBorders>
            <w:noWrap/>
            <w:vAlign w:val="bottom"/>
          </w:tcPr>
          <w:p w14:paraId="399E69C4" w14:textId="5305CD09" w:rsidR="00053C1A" w:rsidRPr="00BE1FFC" w:rsidRDefault="00BE67CE"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c>
          <w:tcPr>
            <w:tcW w:w="1704" w:type="dxa"/>
            <w:tcBorders>
              <w:top w:val="nil"/>
              <w:left w:val="nil"/>
              <w:bottom w:val="single" w:sz="4" w:space="0" w:color="auto"/>
              <w:right w:val="single" w:sz="4" w:space="0" w:color="auto"/>
            </w:tcBorders>
            <w:noWrap/>
            <w:vAlign w:val="bottom"/>
          </w:tcPr>
          <w:p w14:paraId="0D4C5966" w14:textId="782243C7" w:rsidR="00053C1A" w:rsidRPr="00BE1FFC" w:rsidRDefault="00BE67CE"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c>
          <w:tcPr>
            <w:tcW w:w="1823" w:type="dxa"/>
            <w:tcBorders>
              <w:top w:val="nil"/>
              <w:left w:val="nil"/>
              <w:bottom w:val="single" w:sz="4" w:space="0" w:color="auto"/>
              <w:right w:val="single" w:sz="4" w:space="0" w:color="auto"/>
            </w:tcBorders>
            <w:noWrap/>
            <w:vAlign w:val="bottom"/>
          </w:tcPr>
          <w:p w14:paraId="450E65B0" w14:textId="6E5D744B" w:rsidR="00053C1A" w:rsidRPr="00BE1FFC" w:rsidRDefault="00BE67CE"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r>
      <w:tr w:rsidR="00053C1A" w:rsidRPr="00BE1FFC" w14:paraId="5E0ADA14" w14:textId="77777777" w:rsidTr="003A46DB">
        <w:trPr>
          <w:trHeight w:val="1515"/>
        </w:trPr>
        <w:tc>
          <w:tcPr>
            <w:tcW w:w="1469" w:type="dxa"/>
            <w:tcBorders>
              <w:top w:val="nil"/>
              <w:left w:val="single" w:sz="4" w:space="0" w:color="auto"/>
              <w:bottom w:val="single" w:sz="4" w:space="0" w:color="auto"/>
              <w:right w:val="single" w:sz="4" w:space="0" w:color="auto"/>
            </w:tcBorders>
            <w:noWrap/>
            <w:vAlign w:val="bottom"/>
          </w:tcPr>
          <w:p w14:paraId="7CB93D3D" w14:textId="77777777" w:rsidR="00053C1A" w:rsidRPr="00BE1FFC" w:rsidRDefault="00053C1A" w:rsidP="00053C1A">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2</w:t>
            </w:r>
          </w:p>
        </w:tc>
        <w:tc>
          <w:tcPr>
            <w:tcW w:w="2945" w:type="dxa"/>
            <w:tcBorders>
              <w:top w:val="nil"/>
              <w:left w:val="nil"/>
              <w:bottom w:val="single" w:sz="4" w:space="0" w:color="auto"/>
              <w:right w:val="single" w:sz="4" w:space="0" w:color="auto"/>
            </w:tcBorders>
            <w:vAlign w:val="bottom"/>
          </w:tcPr>
          <w:p w14:paraId="696F59CC" w14:textId="77777777" w:rsidR="00053C1A" w:rsidRPr="00BE1FFC" w:rsidRDefault="00053C1A" w:rsidP="00053C1A">
            <w:pPr>
              <w:spacing w:after="0" w:line="240" w:lineRule="auto"/>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Процедури повірки та/або постановки на відповідний облік у визначеному органі державної влади чи місцевого самоврядування</w:t>
            </w:r>
          </w:p>
        </w:tc>
        <w:tc>
          <w:tcPr>
            <w:tcW w:w="1698" w:type="dxa"/>
            <w:tcBorders>
              <w:top w:val="nil"/>
              <w:left w:val="nil"/>
              <w:bottom w:val="single" w:sz="4" w:space="0" w:color="auto"/>
              <w:right w:val="single" w:sz="4" w:space="0" w:color="auto"/>
            </w:tcBorders>
            <w:noWrap/>
            <w:vAlign w:val="bottom"/>
          </w:tcPr>
          <w:p w14:paraId="6FD4E510" w14:textId="2E968127" w:rsidR="00053C1A" w:rsidRPr="00BE1FFC" w:rsidRDefault="003A6895"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c>
          <w:tcPr>
            <w:tcW w:w="1704" w:type="dxa"/>
            <w:tcBorders>
              <w:top w:val="nil"/>
              <w:left w:val="nil"/>
              <w:bottom w:val="single" w:sz="4" w:space="0" w:color="auto"/>
              <w:right w:val="single" w:sz="4" w:space="0" w:color="auto"/>
            </w:tcBorders>
            <w:noWrap/>
            <w:vAlign w:val="bottom"/>
          </w:tcPr>
          <w:p w14:paraId="55647D9D" w14:textId="5EE571B5" w:rsidR="00053C1A" w:rsidRPr="00BE1FFC" w:rsidRDefault="003A6895"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c>
          <w:tcPr>
            <w:tcW w:w="1823" w:type="dxa"/>
            <w:tcBorders>
              <w:top w:val="nil"/>
              <w:left w:val="nil"/>
              <w:bottom w:val="single" w:sz="4" w:space="0" w:color="auto"/>
              <w:right w:val="single" w:sz="4" w:space="0" w:color="auto"/>
            </w:tcBorders>
            <w:noWrap/>
            <w:vAlign w:val="bottom"/>
          </w:tcPr>
          <w:p w14:paraId="0B33D1F8" w14:textId="234823F8" w:rsidR="00053C1A" w:rsidRPr="00BE1FFC" w:rsidRDefault="003A6895"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r>
      <w:tr w:rsidR="00053C1A" w:rsidRPr="00BE1FFC" w14:paraId="3B18D07A" w14:textId="77777777" w:rsidTr="003A46DB">
        <w:trPr>
          <w:trHeight w:val="915"/>
        </w:trPr>
        <w:tc>
          <w:tcPr>
            <w:tcW w:w="1469" w:type="dxa"/>
            <w:tcBorders>
              <w:top w:val="nil"/>
              <w:left w:val="single" w:sz="4" w:space="0" w:color="auto"/>
              <w:bottom w:val="single" w:sz="4" w:space="0" w:color="auto"/>
              <w:right w:val="single" w:sz="4" w:space="0" w:color="auto"/>
            </w:tcBorders>
            <w:noWrap/>
            <w:vAlign w:val="bottom"/>
          </w:tcPr>
          <w:p w14:paraId="615D19F0" w14:textId="77777777" w:rsidR="00053C1A" w:rsidRPr="00BE1FFC" w:rsidRDefault="00053C1A" w:rsidP="00053C1A">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3</w:t>
            </w:r>
          </w:p>
        </w:tc>
        <w:tc>
          <w:tcPr>
            <w:tcW w:w="2945" w:type="dxa"/>
            <w:tcBorders>
              <w:top w:val="nil"/>
              <w:left w:val="nil"/>
              <w:bottom w:val="single" w:sz="4" w:space="0" w:color="auto"/>
              <w:right w:val="single" w:sz="4" w:space="0" w:color="auto"/>
            </w:tcBorders>
            <w:vAlign w:val="bottom"/>
          </w:tcPr>
          <w:p w14:paraId="4BB902E0" w14:textId="77777777" w:rsidR="00053C1A" w:rsidRPr="00BE1FFC" w:rsidRDefault="00053C1A" w:rsidP="00053C1A">
            <w:pPr>
              <w:spacing w:after="0" w:line="240" w:lineRule="auto"/>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Процедури експлуатації обладнання (експлуатаційні витрати - витратні матеріали)</w:t>
            </w:r>
          </w:p>
        </w:tc>
        <w:tc>
          <w:tcPr>
            <w:tcW w:w="1698" w:type="dxa"/>
            <w:tcBorders>
              <w:top w:val="nil"/>
              <w:left w:val="nil"/>
              <w:bottom w:val="single" w:sz="4" w:space="0" w:color="auto"/>
              <w:right w:val="single" w:sz="4" w:space="0" w:color="auto"/>
            </w:tcBorders>
            <w:noWrap/>
            <w:vAlign w:val="bottom"/>
          </w:tcPr>
          <w:p w14:paraId="13B01A6D" w14:textId="6E12A16F" w:rsidR="00053C1A" w:rsidRPr="00BE1FFC" w:rsidRDefault="003A6895"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c>
          <w:tcPr>
            <w:tcW w:w="1704" w:type="dxa"/>
            <w:tcBorders>
              <w:top w:val="nil"/>
              <w:left w:val="nil"/>
              <w:bottom w:val="single" w:sz="4" w:space="0" w:color="auto"/>
              <w:right w:val="single" w:sz="4" w:space="0" w:color="auto"/>
            </w:tcBorders>
            <w:noWrap/>
            <w:vAlign w:val="bottom"/>
          </w:tcPr>
          <w:p w14:paraId="65F29346" w14:textId="5BC8230C" w:rsidR="00053C1A" w:rsidRPr="00BE1FFC" w:rsidRDefault="003A6895"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c>
          <w:tcPr>
            <w:tcW w:w="1823" w:type="dxa"/>
            <w:tcBorders>
              <w:top w:val="nil"/>
              <w:left w:val="nil"/>
              <w:bottom w:val="single" w:sz="4" w:space="0" w:color="auto"/>
              <w:right w:val="single" w:sz="4" w:space="0" w:color="auto"/>
            </w:tcBorders>
            <w:noWrap/>
            <w:vAlign w:val="bottom"/>
          </w:tcPr>
          <w:p w14:paraId="2608CFCE" w14:textId="27F569CA" w:rsidR="00053C1A" w:rsidRPr="00BE1FFC" w:rsidRDefault="003A6895"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r>
      <w:tr w:rsidR="00053C1A" w:rsidRPr="00BE1FFC" w14:paraId="7195D644" w14:textId="77777777" w:rsidTr="003A46DB">
        <w:trPr>
          <w:trHeight w:val="915"/>
        </w:trPr>
        <w:tc>
          <w:tcPr>
            <w:tcW w:w="1469" w:type="dxa"/>
            <w:tcBorders>
              <w:top w:val="nil"/>
              <w:left w:val="single" w:sz="4" w:space="0" w:color="auto"/>
              <w:bottom w:val="single" w:sz="4" w:space="0" w:color="auto"/>
              <w:right w:val="single" w:sz="4" w:space="0" w:color="auto"/>
            </w:tcBorders>
            <w:noWrap/>
            <w:vAlign w:val="bottom"/>
          </w:tcPr>
          <w:p w14:paraId="4004FC42" w14:textId="77777777" w:rsidR="00053C1A" w:rsidRPr="00BE1FFC" w:rsidRDefault="00053C1A" w:rsidP="00053C1A">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4</w:t>
            </w:r>
          </w:p>
        </w:tc>
        <w:tc>
          <w:tcPr>
            <w:tcW w:w="2945" w:type="dxa"/>
            <w:tcBorders>
              <w:top w:val="nil"/>
              <w:left w:val="nil"/>
              <w:bottom w:val="single" w:sz="4" w:space="0" w:color="auto"/>
              <w:right w:val="single" w:sz="4" w:space="0" w:color="auto"/>
            </w:tcBorders>
            <w:vAlign w:val="bottom"/>
          </w:tcPr>
          <w:p w14:paraId="1A4E4D0A" w14:textId="77777777" w:rsidR="00053C1A" w:rsidRPr="00BE1FFC" w:rsidRDefault="00053C1A" w:rsidP="00053C1A">
            <w:pPr>
              <w:spacing w:after="0" w:line="240" w:lineRule="auto"/>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Процедури обслуговування обладнання (технічне обслуговування)</w:t>
            </w:r>
          </w:p>
        </w:tc>
        <w:tc>
          <w:tcPr>
            <w:tcW w:w="1698" w:type="dxa"/>
            <w:tcBorders>
              <w:top w:val="nil"/>
              <w:left w:val="nil"/>
              <w:bottom w:val="single" w:sz="4" w:space="0" w:color="auto"/>
              <w:right w:val="single" w:sz="4" w:space="0" w:color="auto"/>
            </w:tcBorders>
            <w:noWrap/>
            <w:vAlign w:val="bottom"/>
          </w:tcPr>
          <w:p w14:paraId="48EE4309" w14:textId="6AC3F8EC" w:rsidR="00053C1A" w:rsidRPr="00BE1FFC" w:rsidRDefault="003A46DB"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c>
          <w:tcPr>
            <w:tcW w:w="1704" w:type="dxa"/>
            <w:tcBorders>
              <w:top w:val="nil"/>
              <w:left w:val="nil"/>
              <w:bottom w:val="single" w:sz="4" w:space="0" w:color="auto"/>
              <w:right w:val="single" w:sz="4" w:space="0" w:color="auto"/>
            </w:tcBorders>
            <w:noWrap/>
            <w:vAlign w:val="bottom"/>
          </w:tcPr>
          <w:p w14:paraId="778E9844" w14:textId="7B3175C9" w:rsidR="00053C1A" w:rsidRPr="00BE1FFC" w:rsidRDefault="003A46DB"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c>
          <w:tcPr>
            <w:tcW w:w="1823" w:type="dxa"/>
            <w:tcBorders>
              <w:top w:val="nil"/>
              <w:left w:val="nil"/>
              <w:bottom w:val="single" w:sz="4" w:space="0" w:color="auto"/>
              <w:right w:val="single" w:sz="4" w:space="0" w:color="auto"/>
            </w:tcBorders>
            <w:noWrap/>
            <w:vAlign w:val="bottom"/>
          </w:tcPr>
          <w:p w14:paraId="34746D67" w14:textId="33808A1E" w:rsidR="00053C1A" w:rsidRPr="00BE1FFC" w:rsidRDefault="003A46DB"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r>
      <w:tr w:rsidR="00053C1A" w:rsidRPr="00BE1FFC" w14:paraId="4FDF56B7" w14:textId="77777777" w:rsidTr="003A46DB">
        <w:trPr>
          <w:trHeight w:val="375"/>
        </w:trPr>
        <w:tc>
          <w:tcPr>
            <w:tcW w:w="1469" w:type="dxa"/>
            <w:tcBorders>
              <w:top w:val="nil"/>
              <w:left w:val="single" w:sz="4" w:space="0" w:color="auto"/>
              <w:bottom w:val="single" w:sz="4" w:space="0" w:color="auto"/>
              <w:right w:val="single" w:sz="4" w:space="0" w:color="auto"/>
            </w:tcBorders>
            <w:noWrap/>
            <w:vAlign w:val="bottom"/>
          </w:tcPr>
          <w:p w14:paraId="1C49E458" w14:textId="77777777" w:rsidR="00053C1A" w:rsidRPr="00BE1FFC" w:rsidRDefault="00053C1A" w:rsidP="00053C1A">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5</w:t>
            </w:r>
          </w:p>
        </w:tc>
        <w:tc>
          <w:tcPr>
            <w:tcW w:w="2945" w:type="dxa"/>
            <w:tcBorders>
              <w:top w:val="nil"/>
              <w:left w:val="nil"/>
              <w:bottom w:val="single" w:sz="4" w:space="0" w:color="auto"/>
              <w:right w:val="single" w:sz="4" w:space="0" w:color="auto"/>
            </w:tcBorders>
            <w:vAlign w:val="bottom"/>
          </w:tcPr>
          <w:p w14:paraId="59C9BE56" w14:textId="77777777" w:rsidR="00053C1A" w:rsidRPr="00BE1FFC" w:rsidRDefault="00053C1A" w:rsidP="00053C1A">
            <w:pPr>
              <w:spacing w:after="0" w:line="240" w:lineRule="auto"/>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Інші процедури (уточнити)</w:t>
            </w:r>
          </w:p>
        </w:tc>
        <w:tc>
          <w:tcPr>
            <w:tcW w:w="1698" w:type="dxa"/>
            <w:tcBorders>
              <w:top w:val="nil"/>
              <w:left w:val="nil"/>
              <w:bottom w:val="single" w:sz="4" w:space="0" w:color="auto"/>
              <w:right w:val="single" w:sz="4" w:space="0" w:color="auto"/>
            </w:tcBorders>
            <w:noWrap/>
            <w:vAlign w:val="bottom"/>
          </w:tcPr>
          <w:p w14:paraId="2B97D631" w14:textId="4515DE61" w:rsidR="00053C1A" w:rsidRPr="00BE1FFC" w:rsidRDefault="003A46DB"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c>
          <w:tcPr>
            <w:tcW w:w="1704" w:type="dxa"/>
            <w:tcBorders>
              <w:top w:val="nil"/>
              <w:left w:val="nil"/>
              <w:bottom w:val="single" w:sz="4" w:space="0" w:color="auto"/>
              <w:right w:val="single" w:sz="4" w:space="0" w:color="auto"/>
            </w:tcBorders>
            <w:noWrap/>
            <w:vAlign w:val="bottom"/>
          </w:tcPr>
          <w:p w14:paraId="7B00CD52" w14:textId="73010C5F" w:rsidR="00053C1A" w:rsidRPr="00BE1FFC" w:rsidRDefault="003A46DB"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c>
          <w:tcPr>
            <w:tcW w:w="1823" w:type="dxa"/>
            <w:tcBorders>
              <w:top w:val="nil"/>
              <w:left w:val="nil"/>
              <w:bottom w:val="single" w:sz="4" w:space="0" w:color="auto"/>
              <w:right w:val="single" w:sz="4" w:space="0" w:color="auto"/>
            </w:tcBorders>
            <w:noWrap/>
            <w:vAlign w:val="bottom"/>
          </w:tcPr>
          <w:p w14:paraId="68D1B37B" w14:textId="0A449040" w:rsidR="00053C1A" w:rsidRPr="00BE1FFC" w:rsidRDefault="003A46DB"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r>
      <w:tr w:rsidR="00053C1A" w:rsidRPr="00BE1FFC" w14:paraId="4C2B40DA" w14:textId="77777777" w:rsidTr="003A46DB">
        <w:trPr>
          <w:trHeight w:val="375"/>
        </w:trPr>
        <w:tc>
          <w:tcPr>
            <w:tcW w:w="1469" w:type="dxa"/>
            <w:tcBorders>
              <w:top w:val="nil"/>
              <w:left w:val="single" w:sz="4" w:space="0" w:color="auto"/>
              <w:bottom w:val="single" w:sz="4" w:space="0" w:color="auto"/>
              <w:right w:val="single" w:sz="4" w:space="0" w:color="auto"/>
            </w:tcBorders>
            <w:noWrap/>
            <w:vAlign w:val="bottom"/>
          </w:tcPr>
          <w:p w14:paraId="0C8A2F28" w14:textId="77777777" w:rsidR="00053C1A" w:rsidRPr="00BE1FFC" w:rsidRDefault="00053C1A" w:rsidP="00053C1A">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6</w:t>
            </w:r>
          </w:p>
        </w:tc>
        <w:tc>
          <w:tcPr>
            <w:tcW w:w="2945" w:type="dxa"/>
            <w:tcBorders>
              <w:top w:val="nil"/>
              <w:left w:val="nil"/>
              <w:bottom w:val="single" w:sz="4" w:space="0" w:color="auto"/>
              <w:right w:val="single" w:sz="4" w:space="0" w:color="auto"/>
            </w:tcBorders>
            <w:vAlign w:val="bottom"/>
          </w:tcPr>
          <w:p w14:paraId="2C3FCB01" w14:textId="77777777" w:rsidR="00053C1A" w:rsidRPr="00BE1FFC" w:rsidRDefault="00053C1A" w:rsidP="00053C1A">
            <w:pPr>
              <w:spacing w:after="0" w:line="240" w:lineRule="auto"/>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Разом, тис.грн</w:t>
            </w:r>
          </w:p>
        </w:tc>
        <w:tc>
          <w:tcPr>
            <w:tcW w:w="1698" w:type="dxa"/>
            <w:tcBorders>
              <w:top w:val="nil"/>
              <w:left w:val="nil"/>
              <w:bottom w:val="single" w:sz="4" w:space="0" w:color="auto"/>
              <w:right w:val="single" w:sz="4" w:space="0" w:color="auto"/>
            </w:tcBorders>
            <w:noWrap/>
            <w:vAlign w:val="bottom"/>
          </w:tcPr>
          <w:p w14:paraId="265BA50E" w14:textId="2D092DF3" w:rsidR="00053C1A" w:rsidRPr="00BE1FFC" w:rsidRDefault="00E73C95"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c>
          <w:tcPr>
            <w:tcW w:w="1704" w:type="dxa"/>
            <w:tcBorders>
              <w:top w:val="nil"/>
              <w:left w:val="nil"/>
              <w:bottom w:val="single" w:sz="4" w:space="0" w:color="auto"/>
              <w:right w:val="single" w:sz="4" w:space="0" w:color="auto"/>
            </w:tcBorders>
            <w:noWrap/>
            <w:vAlign w:val="bottom"/>
          </w:tcPr>
          <w:p w14:paraId="24D7CCB3" w14:textId="01261D74" w:rsidR="00053C1A" w:rsidRPr="00BE1FFC" w:rsidRDefault="00E73C95"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c>
          <w:tcPr>
            <w:tcW w:w="1823" w:type="dxa"/>
            <w:tcBorders>
              <w:top w:val="nil"/>
              <w:left w:val="nil"/>
              <w:bottom w:val="single" w:sz="4" w:space="0" w:color="auto"/>
              <w:right w:val="single" w:sz="4" w:space="0" w:color="auto"/>
            </w:tcBorders>
            <w:noWrap/>
            <w:vAlign w:val="bottom"/>
          </w:tcPr>
          <w:p w14:paraId="05D4B4DD" w14:textId="1ABC571B" w:rsidR="00053C1A" w:rsidRPr="00BE1FFC" w:rsidRDefault="00E73C95"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r>
      <w:tr w:rsidR="00053C1A" w:rsidRPr="00BE1FFC" w14:paraId="320AAF05" w14:textId="77777777" w:rsidTr="003A46DB">
        <w:trPr>
          <w:trHeight w:val="1470"/>
        </w:trPr>
        <w:tc>
          <w:tcPr>
            <w:tcW w:w="1469" w:type="dxa"/>
            <w:tcBorders>
              <w:top w:val="nil"/>
              <w:left w:val="single" w:sz="4" w:space="0" w:color="auto"/>
              <w:bottom w:val="single" w:sz="4" w:space="0" w:color="auto"/>
              <w:right w:val="single" w:sz="4" w:space="0" w:color="auto"/>
            </w:tcBorders>
            <w:noWrap/>
            <w:vAlign w:val="bottom"/>
          </w:tcPr>
          <w:p w14:paraId="3263B85F" w14:textId="77777777" w:rsidR="00053C1A" w:rsidRPr="00BE1FFC" w:rsidRDefault="00053C1A" w:rsidP="00053C1A">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7</w:t>
            </w:r>
          </w:p>
        </w:tc>
        <w:tc>
          <w:tcPr>
            <w:tcW w:w="2945" w:type="dxa"/>
            <w:tcBorders>
              <w:top w:val="nil"/>
              <w:left w:val="nil"/>
              <w:bottom w:val="single" w:sz="4" w:space="0" w:color="auto"/>
              <w:right w:val="single" w:sz="4" w:space="0" w:color="auto"/>
            </w:tcBorders>
            <w:vAlign w:val="bottom"/>
          </w:tcPr>
          <w:p w14:paraId="36A4F1CC" w14:textId="77777777" w:rsidR="00053C1A" w:rsidRPr="00BE1FFC" w:rsidRDefault="00053C1A" w:rsidP="00053C1A">
            <w:pPr>
              <w:spacing w:after="0" w:line="240" w:lineRule="auto"/>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Кількість суб’єктів господарювання, що повинні виконати вимоги регулювання, одиниць</w:t>
            </w:r>
          </w:p>
        </w:tc>
        <w:tc>
          <w:tcPr>
            <w:tcW w:w="1698" w:type="dxa"/>
            <w:tcBorders>
              <w:top w:val="nil"/>
              <w:left w:val="nil"/>
              <w:bottom w:val="single" w:sz="4" w:space="0" w:color="auto"/>
              <w:right w:val="single" w:sz="4" w:space="0" w:color="auto"/>
            </w:tcBorders>
            <w:noWrap/>
            <w:vAlign w:val="bottom"/>
          </w:tcPr>
          <w:p w14:paraId="70DCFE6A" w14:textId="3FF204D2" w:rsidR="00053C1A" w:rsidRPr="002F0CF6" w:rsidRDefault="002F0CF6" w:rsidP="00E73C95">
            <w:pPr>
              <w:spacing w:after="0" w:line="240" w:lineRule="auto"/>
              <w:jc w:val="center"/>
              <w:rPr>
                <w:rFonts w:ascii="Times New Roman" w:hAnsi="Times New Roman" w:cs="Times New Roman"/>
                <w:color w:val="000000"/>
                <w:sz w:val="24"/>
                <w:szCs w:val="24"/>
                <w:lang w:eastAsia="uk-UA"/>
              </w:rPr>
            </w:pPr>
            <w:r w:rsidRPr="002F0CF6">
              <w:rPr>
                <w:rFonts w:ascii="Times New Roman" w:hAnsi="Times New Roman" w:cs="Times New Roman"/>
                <w:color w:val="000000"/>
                <w:sz w:val="24"/>
                <w:szCs w:val="24"/>
                <w:lang w:val="uk-UA" w:eastAsia="uk-UA"/>
              </w:rPr>
              <w:t>619</w:t>
            </w:r>
          </w:p>
        </w:tc>
        <w:tc>
          <w:tcPr>
            <w:tcW w:w="1704" w:type="dxa"/>
            <w:tcBorders>
              <w:top w:val="nil"/>
              <w:left w:val="nil"/>
              <w:bottom w:val="single" w:sz="4" w:space="0" w:color="auto"/>
              <w:right w:val="single" w:sz="4" w:space="0" w:color="auto"/>
            </w:tcBorders>
            <w:noWrap/>
            <w:vAlign w:val="bottom"/>
          </w:tcPr>
          <w:p w14:paraId="69192A82" w14:textId="70940458" w:rsidR="00053C1A" w:rsidRPr="002F0CF6" w:rsidRDefault="002F0CF6" w:rsidP="00E73C95">
            <w:pPr>
              <w:spacing w:after="0" w:line="240" w:lineRule="auto"/>
              <w:jc w:val="center"/>
              <w:rPr>
                <w:rFonts w:ascii="Times New Roman" w:hAnsi="Times New Roman" w:cs="Times New Roman"/>
                <w:color w:val="000000"/>
                <w:sz w:val="24"/>
                <w:szCs w:val="24"/>
                <w:lang w:eastAsia="uk-UA"/>
              </w:rPr>
            </w:pPr>
            <w:r w:rsidRPr="002F0CF6">
              <w:rPr>
                <w:rFonts w:ascii="Times New Roman" w:hAnsi="Times New Roman" w:cs="Times New Roman"/>
                <w:color w:val="000000"/>
                <w:sz w:val="24"/>
                <w:szCs w:val="24"/>
                <w:lang w:val="uk-UA" w:eastAsia="uk-UA"/>
              </w:rPr>
              <w:t>619</w:t>
            </w:r>
          </w:p>
        </w:tc>
        <w:tc>
          <w:tcPr>
            <w:tcW w:w="1823" w:type="dxa"/>
            <w:tcBorders>
              <w:top w:val="nil"/>
              <w:left w:val="nil"/>
              <w:bottom w:val="single" w:sz="4" w:space="0" w:color="auto"/>
              <w:right w:val="single" w:sz="4" w:space="0" w:color="auto"/>
            </w:tcBorders>
            <w:noWrap/>
            <w:vAlign w:val="bottom"/>
          </w:tcPr>
          <w:p w14:paraId="05809CC4" w14:textId="3BCCE971" w:rsidR="00053C1A" w:rsidRPr="002F0CF6" w:rsidRDefault="002F0CF6" w:rsidP="00E73C95">
            <w:pPr>
              <w:spacing w:after="0" w:line="240" w:lineRule="auto"/>
              <w:jc w:val="center"/>
              <w:rPr>
                <w:rFonts w:ascii="Times New Roman" w:hAnsi="Times New Roman" w:cs="Times New Roman"/>
                <w:color w:val="000000"/>
                <w:sz w:val="24"/>
                <w:szCs w:val="24"/>
                <w:lang w:eastAsia="uk-UA"/>
              </w:rPr>
            </w:pPr>
            <w:r w:rsidRPr="002F0CF6">
              <w:rPr>
                <w:rFonts w:ascii="Times New Roman" w:hAnsi="Times New Roman" w:cs="Times New Roman"/>
                <w:color w:val="000000"/>
                <w:sz w:val="24"/>
                <w:szCs w:val="24"/>
                <w:lang w:val="uk-UA" w:eastAsia="uk-UA"/>
              </w:rPr>
              <w:t>619</w:t>
            </w:r>
          </w:p>
        </w:tc>
      </w:tr>
      <w:tr w:rsidR="00053C1A" w:rsidRPr="00BE1FFC" w14:paraId="064226F6" w14:textId="77777777" w:rsidTr="003A46DB">
        <w:trPr>
          <w:trHeight w:val="592"/>
        </w:trPr>
        <w:tc>
          <w:tcPr>
            <w:tcW w:w="1469" w:type="dxa"/>
            <w:tcBorders>
              <w:top w:val="nil"/>
              <w:left w:val="single" w:sz="4" w:space="0" w:color="auto"/>
              <w:bottom w:val="single" w:sz="4" w:space="0" w:color="auto"/>
              <w:right w:val="single" w:sz="4" w:space="0" w:color="auto"/>
            </w:tcBorders>
            <w:noWrap/>
            <w:vAlign w:val="bottom"/>
          </w:tcPr>
          <w:p w14:paraId="5EE925E9" w14:textId="77777777" w:rsidR="00053C1A" w:rsidRPr="00BE1FFC" w:rsidRDefault="00053C1A" w:rsidP="00053C1A">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8</w:t>
            </w:r>
          </w:p>
        </w:tc>
        <w:tc>
          <w:tcPr>
            <w:tcW w:w="2945" w:type="dxa"/>
            <w:tcBorders>
              <w:top w:val="nil"/>
              <w:left w:val="nil"/>
              <w:bottom w:val="single" w:sz="4" w:space="0" w:color="auto"/>
              <w:right w:val="single" w:sz="4" w:space="0" w:color="auto"/>
            </w:tcBorders>
            <w:vAlign w:val="bottom"/>
          </w:tcPr>
          <w:p w14:paraId="31604658" w14:textId="77777777" w:rsidR="00053C1A" w:rsidRPr="00BE1FFC" w:rsidRDefault="00053C1A" w:rsidP="00053C1A">
            <w:pPr>
              <w:spacing w:after="0" w:line="240" w:lineRule="auto"/>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Сумарно, тис.грн</w:t>
            </w:r>
          </w:p>
        </w:tc>
        <w:tc>
          <w:tcPr>
            <w:tcW w:w="1698" w:type="dxa"/>
            <w:tcBorders>
              <w:top w:val="nil"/>
              <w:left w:val="nil"/>
              <w:bottom w:val="single" w:sz="4" w:space="0" w:color="auto"/>
              <w:right w:val="single" w:sz="4" w:space="0" w:color="auto"/>
            </w:tcBorders>
            <w:noWrap/>
            <w:vAlign w:val="bottom"/>
          </w:tcPr>
          <w:p w14:paraId="55776A9F" w14:textId="6394D6BB" w:rsidR="00053C1A" w:rsidRPr="00BE1FFC" w:rsidRDefault="00E73C95"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c>
          <w:tcPr>
            <w:tcW w:w="1704" w:type="dxa"/>
            <w:tcBorders>
              <w:top w:val="nil"/>
              <w:left w:val="nil"/>
              <w:bottom w:val="single" w:sz="4" w:space="0" w:color="auto"/>
              <w:right w:val="single" w:sz="4" w:space="0" w:color="auto"/>
            </w:tcBorders>
            <w:noWrap/>
            <w:vAlign w:val="bottom"/>
          </w:tcPr>
          <w:p w14:paraId="614228A1" w14:textId="4A27B65D" w:rsidR="00053C1A" w:rsidRPr="00BE1FFC" w:rsidRDefault="00E73C95"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c>
          <w:tcPr>
            <w:tcW w:w="1823" w:type="dxa"/>
            <w:tcBorders>
              <w:top w:val="nil"/>
              <w:left w:val="nil"/>
              <w:bottom w:val="single" w:sz="4" w:space="0" w:color="auto"/>
              <w:right w:val="single" w:sz="4" w:space="0" w:color="auto"/>
            </w:tcBorders>
            <w:noWrap/>
            <w:vAlign w:val="bottom"/>
          </w:tcPr>
          <w:p w14:paraId="421DA4A5" w14:textId="41CBDC19" w:rsidR="00053C1A" w:rsidRPr="00BE1FFC" w:rsidRDefault="00E73C95"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r>
      <w:tr w:rsidR="00053C1A" w:rsidRPr="00BE1FFC" w14:paraId="7055E41B" w14:textId="77777777" w:rsidTr="00053C1A">
        <w:trPr>
          <w:trHeight w:val="585"/>
        </w:trPr>
        <w:tc>
          <w:tcPr>
            <w:tcW w:w="9639" w:type="dxa"/>
            <w:gridSpan w:val="5"/>
            <w:tcBorders>
              <w:top w:val="single" w:sz="4" w:space="0" w:color="auto"/>
              <w:left w:val="single" w:sz="4" w:space="0" w:color="auto"/>
              <w:bottom w:val="single" w:sz="4" w:space="0" w:color="auto"/>
              <w:right w:val="single" w:sz="4" w:space="0" w:color="000000"/>
            </w:tcBorders>
            <w:vAlign w:val="bottom"/>
          </w:tcPr>
          <w:p w14:paraId="32DD56C0" w14:textId="77777777" w:rsidR="00053C1A" w:rsidRPr="00BE1FFC" w:rsidRDefault="00053C1A" w:rsidP="00053C1A">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Оцінка вартості адміністративних процедур суб’єктів малого підприємництва щодо виконання регулювання та звітування</w:t>
            </w:r>
          </w:p>
        </w:tc>
      </w:tr>
      <w:tr w:rsidR="00053C1A" w:rsidRPr="00BE1FFC" w14:paraId="366460AC" w14:textId="77777777" w:rsidTr="003A46DB">
        <w:trPr>
          <w:trHeight w:val="915"/>
        </w:trPr>
        <w:tc>
          <w:tcPr>
            <w:tcW w:w="1469" w:type="dxa"/>
            <w:tcBorders>
              <w:top w:val="nil"/>
              <w:left w:val="single" w:sz="4" w:space="0" w:color="auto"/>
              <w:bottom w:val="single" w:sz="4" w:space="0" w:color="auto"/>
              <w:right w:val="single" w:sz="4" w:space="0" w:color="auto"/>
            </w:tcBorders>
            <w:noWrap/>
            <w:vAlign w:val="bottom"/>
          </w:tcPr>
          <w:p w14:paraId="2A1CD047" w14:textId="77777777" w:rsidR="00053C1A" w:rsidRPr="00BE1FFC" w:rsidRDefault="00053C1A" w:rsidP="00053C1A">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9</w:t>
            </w:r>
          </w:p>
        </w:tc>
        <w:tc>
          <w:tcPr>
            <w:tcW w:w="2945" w:type="dxa"/>
            <w:tcBorders>
              <w:top w:val="nil"/>
              <w:left w:val="nil"/>
              <w:bottom w:val="single" w:sz="4" w:space="0" w:color="auto"/>
              <w:right w:val="single" w:sz="4" w:space="0" w:color="auto"/>
            </w:tcBorders>
            <w:vAlign w:val="bottom"/>
          </w:tcPr>
          <w:p w14:paraId="2E6EFFFF" w14:textId="77777777" w:rsidR="00053C1A" w:rsidRPr="00BE1FFC" w:rsidRDefault="00053C1A" w:rsidP="00053C1A">
            <w:pPr>
              <w:spacing w:after="0" w:line="240" w:lineRule="auto"/>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Процедури отримання первинної інформації про вимоги регулювання</w:t>
            </w:r>
          </w:p>
        </w:tc>
        <w:tc>
          <w:tcPr>
            <w:tcW w:w="1698" w:type="dxa"/>
            <w:tcBorders>
              <w:top w:val="nil"/>
              <w:left w:val="nil"/>
              <w:bottom w:val="single" w:sz="4" w:space="0" w:color="auto"/>
              <w:right w:val="single" w:sz="4" w:space="0" w:color="auto"/>
            </w:tcBorders>
            <w:noWrap/>
            <w:vAlign w:val="bottom"/>
          </w:tcPr>
          <w:p w14:paraId="735FA90F" w14:textId="6A6AF9EB" w:rsidR="00053C1A" w:rsidRPr="00BE1FFC" w:rsidRDefault="00F140B8"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c>
          <w:tcPr>
            <w:tcW w:w="1704" w:type="dxa"/>
            <w:tcBorders>
              <w:top w:val="nil"/>
              <w:left w:val="nil"/>
              <w:bottom w:val="single" w:sz="4" w:space="0" w:color="auto"/>
              <w:right w:val="single" w:sz="4" w:space="0" w:color="auto"/>
            </w:tcBorders>
            <w:noWrap/>
            <w:vAlign w:val="bottom"/>
          </w:tcPr>
          <w:p w14:paraId="37E592F8" w14:textId="25029A4B" w:rsidR="00053C1A" w:rsidRPr="00BE1FFC" w:rsidRDefault="00F140B8"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c>
          <w:tcPr>
            <w:tcW w:w="1823" w:type="dxa"/>
            <w:tcBorders>
              <w:top w:val="nil"/>
              <w:left w:val="nil"/>
              <w:bottom w:val="single" w:sz="4" w:space="0" w:color="auto"/>
              <w:right w:val="single" w:sz="4" w:space="0" w:color="auto"/>
            </w:tcBorders>
            <w:noWrap/>
            <w:vAlign w:val="bottom"/>
          </w:tcPr>
          <w:p w14:paraId="7D440AEF" w14:textId="6FE5F4A1" w:rsidR="00053C1A" w:rsidRPr="00BE1FFC" w:rsidRDefault="00F140B8"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r>
      <w:tr w:rsidR="00053C1A" w:rsidRPr="00BE1FFC" w14:paraId="35AB93E7" w14:textId="77777777" w:rsidTr="003A46DB">
        <w:trPr>
          <w:trHeight w:val="615"/>
        </w:trPr>
        <w:tc>
          <w:tcPr>
            <w:tcW w:w="1469" w:type="dxa"/>
            <w:tcBorders>
              <w:top w:val="nil"/>
              <w:left w:val="single" w:sz="4" w:space="0" w:color="auto"/>
              <w:bottom w:val="single" w:sz="4" w:space="0" w:color="auto"/>
              <w:right w:val="single" w:sz="4" w:space="0" w:color="auto"/>
            </w:tcBorders>
            <w:noWrap/>
            <w:vAlign w:val="bottom"/>
          </w:tcPr>
          <w:p w14:paraId="43DD650D" w14:textId="77777777" w:rsidR="00053C1A" w:rsidRPr="00BE1FFC" w:rsidRDefault="00053C1A" w:rsidP="00053C1A">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10</w:t>
            </w:r>
          </w:p>
        </w:tc>
        <w:tc>
          <w:tcPr>
            <w:tcW w:w="2945" w:type="dxa"/>
            <w:tcBorders>
              <w:top w:val="nil"/>
              <w:left w:val="nil"/>
              <w:bottom w:val="single" w:sz="4" w:space="0" w:color="auto"/>
              <w:right w:val="single" w:sz="4" w:space="0" w:color="auto"/>
            </w:tcBorders>
            <w:vAlign w:val="bottom"/>
          </w:tcPr>
          <w:p w14:paraId="1F7A70E7" w14:textId="77777777" w:rsidR="00053C1A" w:rsidRPr="00BE1FFC" w:rsidRDefault="00053C1A" w:rsidP="00053C1A">
            <w:pPr>
              <w:spacing w:after="0" w:line="240" w:lineRule="auto"/>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Процедури організації виконання вимог регулювання</w:t>
            </w:r>
          </w:p>
        </w:tc>
        <w:tc>
          <w:tcPr>
            <w:tcW w:w="1698" w:type="dxa"/>
            <w:tcBorders>
              <w:top w:val="nil"/>
              <w:left w:val="nil"/>
              <w:bottom w:val="single" w:sz="4" w:space="0" w:color="auto"/>
              <w:right w:val="single" w:sz="4" w:space="0" w:color="auto"/>
            </w:tcBorders>
            <w:noWrap/>
            <w:vAlign w:val="bottom"/>
          </w:tcPr>
          <w:p w14:paraId="374A04D7" w14:textId="63E6A5F8" w:rsidR="00053C1A" w:rsidRPr="00BE1FFC" w:rsidRDefault="00F140B8"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c>
          <w:tcPr>
            <w:tcW w:w="1704" w:type="dxa"/>
            <w:tcBorders>
              <w:top w:val="nil"/>
              <w:left w:val="nil"/>
              <w:bottom w:val="single" w:sz="4" w:space="0" w:color="auto"/>
              <w:right w:val="single" w:sz="4" w:space="0" w:color="auto"/>
            </w:tcBorders>
            <w:noWrap/>
            <w:vAlign w:val="bottom"/>
          </w:tcPr>
          <w:p w14:paraId="2DA88B6A" w14:textId="227A0113" w:rsidR="00053C1A" w:rsidRPr="00BE1FFC" w:rsidRDefault="00F140B8"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c>
          <w:tcPr>
            <w:tcW w:w="1823" w:type="dxa"/>
            <w:tcBorders>
              <w:top w:val="nil"/>
              <w:left w:val="nil"/>
              <w:bottom w:val="single" w:sz="4" w:space="0" w:color="auto"/>
              <w:right w:val="single" w:sz="4" w:space="0" w:color="auto"/>
            </w:tcBorders>
            <w:noWrap/>
            <w:vAlign w:val="bottom"/>
          </w:tcPr>
          <w:p w14:paraId="35F93D25" w14:textId="3D87F18C" w:rsidR="00053C1A" w:rsidRPr="00BE1FFC" w:rsidRDefault="00F140B8"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r>
      <w:tr w:rsidR="00053C1A" w:rsidRPr="00BE1FFC" w14:paraId="15F122C1" w14:textId="77777777" w:rsidTr="003A46DB">
        <w:trPr>
          <w:trHeight w:val="375"/>
        </w:trPr>
        <w:tc>
          <w:tcPr>
            <w:tcW w:w="1469" w:type="dxa"/>
            <w:tcBorders>
              <w:top w:val="nil"/>
              <w:left w:val="single" w:sz="4" w:space="0" w:color="auto"/>
              <w:bottom w:val="single" w:sz="4" w:space="0" w:color="auto"/>
              <w:right w:val="single" w:sz="4" w:space="0" w:color="auto"/>
            </w:tcBorders>
            <w:noWrap/>
            <w:vAlign w:val="bottom"/>
          </w:tcPr>
          <w:p w14:paraId="1255C822" w14:textId="77777777" w:rsidR="00053C1A" w:rsidRPr="00BE1FFC" w:rsidRDefault="00053C1A" w:rsidP="00053C1A">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lastRenderedPageBreak/>
              <w:t>11</w:t>
            </w:r>
          </w:p>
        </w:tc>
        <w:tc>
          <w:tcPr>
            <w:tcW w:w="2945" w:type="dxa"/>
            <w:tcBorders>
              <w:top w:val="nil"/>
              <w:left w:val="nil"/>
              <w:bottom w:val="single" w:sz="4" w:space="0" w:color="auto"/>
              <w:right w:val="single" w:sz="4" w:space="0" w:color="auto"/>
            </w:tcBorders>
            <w:vAlign w:val="bottom"/>
          </w:tcPr>
          <w:p w14:paraId="7FEB7134" w14:textId="77777777" w:rsidR="00053C1A" w:rsidRPr="00BE1FFC" w:rsidRDefault="00053C1A" w:rsidP="00053C1A">
            <w:pPr>
              <w:spacing w:after="0" w:line="240" w:lineRule="auto"/>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Процедури офіційного звітування</w:t>
            </w:r>
          </w:p>
        </w:tc>
        <w:tc>
          <w:tcPr>
            <w:tcW w:w="1698" w:type="dxa"/>
            <w:tcBorders>
              <w:top w:val="nil"/>
              <w:left w:val="nil"/>
              <w:bottom w:val="single" w:sz="4" w:space="0" w:color="auto"/>
              <w:right w:val="single" w:sz="4" w:space="0" w:color="auto"/>
            </w:tcBorders>
            <w:noWrap/>
            <w:vAlign w:val="bottom"/>
          </w:tcPr>
          <w:p w14:paraId="0662C238" w14:textId="234A51D1" w:rsidR="00053C1A" w:rsidRPr="00BE1FFC" w:rsidRDefault="00F140B8"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c>
          <w:tcPr>
            <w:tcW w:w="1704" w:type="dxa"/>
            <w:tcBorders>
              <w:top w:val="nil"/>
              <w:left w:val="nil"/>
              <w:bottom w:val="single" w:sz="4" w:space="0" w:color="auto"/>
              <w:right w:val="single" w:sz="4" w:space="0" w:color="auto"/>
            </w:tcBorders>
            <w:noWrap/>
            <w:vAlign w:val="bottom"/>
          </w:tcPr>
          <w:p w14:paraId="15C1883B" w14:textId="75317D1D" w:rsidR="00053C1A" w:rsidRPr="00BE1FFC" w:rsidRDefault="00F140B8"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c>
          <w:tcPr>
            <w:tcW w:w="1823" w:type="dxa"/>
            <w:tcBorders>
              <w:top w:val="nil"/>
              <w:left w:val="nil"/>
              <w:bottom w:val="single" w:sz="4" w:space="0" w:color="auto"/>
              <w:right w:val="single" w:sz="4" w:space="0" w:color="auto"/>
            </w:tcBorders>
            <w:noWrap/>
            <w:vAlign w:val="bottom"/>
          </w:tcPr>
          <w:p w14:paraId="3C940784" w14:textId="44C7940E" w:rsidR="00053C1A" w:rsidRPr="00BE1FFC" w:rsidRDefault="00E73C95"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r>
      <w:tr w:rsidR="00053C1A" w:rsidRPr="00BE1FFC" w14:paraId="615FC35F" w14:textId="77777777" w:rsidTr="003A46DB">
        <w:trPr>
          <w:trHeight w:val="615"/>
        </w:trPr>
        <w:tc>
          <w:tcPr>
            <w:tcW w:w="1469" w:type="dxa"/>
            <w:tcBorders>
              <w:top w:val="nil"/>
              <w:left w:val="single" w:sz="4" w:space="0" w:color="auto"/>
              <w:bottom w:val="single" w:sz="4" w:space="0" w:color="auto"/>
              <w:right w:val="single" w:sz="4" w:space="0" w:color="auto"/>
            </w:tcBorders>
            <w:noWrap/>
            <w:vAlign w:val="bottom"/>
          </w:tcPr>
          <w:p w14:paraId="5ECF0ABF" w14:textId="77777777" w:rsidR="00053C1A" w:rsidRPr="00BE1FFC" w:rsidRDefault="00053C1A" w:rsidP="00053C1A">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12</w:t>
            </w:r>
          </w:p>
        </w:tc>
        <w:tc>
          <w:tcPr>
            <w:tcW w:w="2945" w:type="dxa"/>
            <w:tcBorders>
              <w:top w:val="nil"/>
              <w:left w:val="nil"/>
              <w:bottom w:val="single" w:sz="4" w:space="0" w:color="auto"/>
              <w:right w:val="single" w:sz="4" w:space="0" w:color="auto"/>
            </w:tcBorders>
            <w:vAlign w:val="bottom"/>
          </w:tcPr>
          <w:p w14:paraId="47DC29E9" w14:textId="77777777" w:rsidR="00053C1A" w:rsidRPr="00BE1FFC" w:rsidRDefault="00053C1A" w:rsidP="00053C1A">
            <w:pPr>
              <w:spacing w:after="0" w:line="240" w:lineRule="auto"/>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Процедури щодо забезпечення процесу перевірок</w:t>
            </w:r>
          </w:p>
        </w:tc>
        <w:tc>
          <w:tcPr>
            <w:tcW w:w="1698" w:type="dxa"/>
            <w:tcBorders>
              <w:top w:val="nil"/>
              <w:left w:val="nil"/>
              <w:bottom w:val="single" w:sz="4" w:space="0" w:color="auto"/>
              <w:right w:val="single" w:sz="4" w:space="0" w:color="auto"/>
            </w:tcBorders>
            <w:noWrap/>
            <w:vAlign w:val="bottom"/>
          </w:tcPr>
          <w:p w14:paraId="6440B864" w14:textId="77777777" w:rsidR="00053C1A" w:rsidRPr="00BE1FFC" w:rsidRDefault="00053C1A" w:rsidP="00E73C95">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w:t>
            </w:r>
          </w:p>
        </w:tc>
        <w:tc>
          <w:tcPr>
            <w:tcW w:w="1704" w:type="dxa"/>
            <w:tcBorders>
              <w:top w:val="nil"/>
              <w:left w:val="nil"/>
              <w:bottom w:val="single" w:sz="4" w:space="0" w:color="auto"/>
              <w:right w:val="single" w:sz="4" w:space="0" w:color="auto"/>
            </w:tcBorders>
            <w:noWrap/>
            <w:vAlign w:val="bottom"/>
          </w:tcPr>
          <w:p w14:paraId="21EED1FC" w14:textId="77777777" w:rsidR="00053C1A" w:rsidRPr="00BE1FFC" w:rsidRDefault="00053C1A" w:rsidP="00E73C95">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w:t>
            </w:r>
          </w:p>
        </w:tc>
        <w:tc>
          <w:tcPr>
            <w:tcW w:w="1823" w:type="dxa"/>
            <w:tcBorders>
              <w:top w:val="nil"/>
              <w:left w:val="nil"/>
              <w:bottom w:val="single" w:sz="4" w:space="0" w:color="auto"/>
              <w:right w:val="single" w:sz="4" w:space="0" w:color="auto"/>
            </w:tcBorders>
            <w:noWrap/>
            <w:vAlign w:val="bottom"/>
          </w:tcPr>
          <w:p w14:paraId="61FA7B79" w14:textId="77777777" w:rsidR="00053C1A" w:rsidRPr="00BE1FFC" w:rsidRDefault="00053C1A" w:rsidP="00E73C95">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w:t>
            </w:r>
          </w:p>
        </w:tc>
      </w:tr>
      <w:tr w:rsidR="00053C1A" w:rsidRPr="00BE1FFC" w14:paraId="6782A8FA" w14:textId="77777777" w:rsidTr="003A46DB">
        <w:trPr>
          <w:trHeight w:val="375"/>
        </w:trPr>
        <w:tc>
          <w:tcPr>
            <w:tcW w:w="1469" w:type="dxa"/>
            <w:tcBorders>
              <w:top w:val="nil"/>
              <w:left w:val="single" w:sz="4" w:space="0" w:color="auto"/>
              <w:bottom w:val="single" w:sz="4" w:space="0" w:color="auto"/>
              <w:right w:val="single" w:sz="4" w:space="0" w:color="auto"/>
            </w:tcBorders>
            <w:noWrap/>
            <w:vAlign w:val="bottom"/>
          </w:tcPr>
          <w:p w14:paraId="31D6FB5D" w14:textId="77777777" w:rsidR="00053C1A" w:rsidRPr="00BE1FFC" w:rsidRDefault="00053C1A" w:rsidP="00053C1A">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13</w:t>
            </w:r>
          </w:p>
        </w:tc>
        <w:tc>
          <w:tcPr>
            <w:tcW w:w="2945" w:type="dxa"/>
            <w:tcBorders>
              <w:top w:val="nil"/>
              <w:left w:val="nil"/>
              <w:bottom w:val="single" w:sz="4" w:space="0" w:color="auto"/>
              <w:right w:val="single" w:sz="4" w:space="0" w:color="auto"/>
            </w:tcBorders>
            <w:vAlign w:val="bottom"/>
          </w:tcPr>
          <w:p w14:paraId="1F75EF2F" w14:textId="77777777" w:rsidR="00053C1A" w:rsidRPr="00BE1FFC" w:rsidRDefault="00053C1A" w:rsidP="00053C1A">
            <w:pPr>
              <w:spacing w:after="0" w:line="240" w:lineRule="auto"/>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Інші процедури (уточнити)</w:t>
            </w:r>
          </w:p>
        </w:tc>
        <w:tc>
          <w:tcPr>
            <w:tcW w:w="1698" w:type="dxa"/>
            <w:tcBorders>
              <w:top w:val="nil"/>
              <w:left w:val="nil"/>
              <w:bottom w:val="single" w:sz="4" w:space="0" w:color="auto"/>
              <w:right w:val="single" w:sz="4" w:space="0" w:color="auto"/>
            </w:tcBorders>
            <w:noWrap/>
            <w:vAlign w:val="bottom"/>
          </w:tcPr>
          <w:p w14:paraId="0A65B418" w14:textId="77777777" w:rsidR="00053C1A" w:rsidRPr="00BE1FFC" w:rsidRDefault="00053C1A" w:rsidP="00E73C95">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w:t>
            </w:r>
          </w:p>
        </w:tc>
        <w:tc>
          <w:tcPr>
            <w:tcW w:w="1704" w:type="dxa"/>
            <w:tcBorders>
              <w:top w:val="nil"/>
              <w:left w:val="nil"/>
              <w:bottom w:val="single" w:sz="4" w:space="0" w:color="auto"/>
              <w:right w:val="single" w:sz="4" w:space="0" w:color="auto"/>
            </w:tcBorders>
            <w:noWrap/>
            <w:vAlign w:val="bottom"/>
          </w:tcPr>
          <w:p w14:paraId="7ABAC446" w14:textId="77777777" w:rsidR="00053C1A" w:rsidRPr="00BE1FFC" w:rsidRDefault="00053C1A" w:rsidP="00E73C95">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w:t>
            </w:r>
          </w:p>
        </w:tc>
        <w:tc>
          <w:tcPr>
            <w:tcW w:w="1823" w:type="dxa"/>
            <w:tcBorders>
              <w:top w:val="nil"/>
              <w:left w:val="nil"/>
              <w:bottom w:val="single" w:sz="4" w:space="0" w:color="auto"/>
              <w:right w:val="single" w:sz="4" w:space="0" w:color="auto"/>
            </w:tcBorders>
            <w:noWrap/>
            <w:vAlign w:val="bottom"/>
          </w:tcPr>
          <w:p w14:paraId="6A089D2D" w14:textId="77777777" w:rsidR="00053C1A" w:rsidRPr="00BE1FFC" w:rsidRDefault="00053C1A" w:rsidP="00E73C95">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w:t>
            </w:r>
          </w:p>
        </w:tc>
      </w:tr>
      <w:tr w:rsidR="00053C1A" w:rsidRPr="00BE1FFC" w14:paraId="68E9D5FF" w14:textId="77777777" w:rsidTr="003A46DB">
        <w:trPr>
          <w:trHeight w:val="375"/>
        </w:trPr>
        <w:tc>
          <w:tcPr>
            <w:tcW w:w="1469" w:type="dxa"/>
            <w:tcBorders>
              <w:top w:val="nil"/>
              <w:left w:val="single" w:sz="4" w:space="0" w:color="auto"/>
              <w:bottom w:val="single" w:sz="4" w:space="0" w:color="auto"/>
              <w:right w:val="single" w:sz="4" w:space="0" w:color="auto"/>
            </w:tcBorders>
            <w:noWrap/>
            <w:vAlign w:val="bottom"/>
          </w:tcPr>
          <w:p w14:paraId="1A9972A9" w14:textId="77777777" w:rsidR="00053C1A" w:rsidRPr="00BE1FFC" w:rsidRDefault="00053C1A" w:rsidP="00053C1A">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14</w:t>
            </w:r>
          </w:p>
        </w:tc>
        <w:tc>
          <w:tcPr>
            <w:tcW w:w="2945" w:type="dxa"/>
            <w:tcBorders>
              <w:top w:val="nil"/>
              <w:left w:val="nil"/>
              <w:bottom w:val="single" w:sz="4" w:space="0" w:color="auto"/>
              <w:right w:val="single" w:sz="4" w:space="0" w:color="auto"/>
            </w:tcBorders>
            <w:vAlign w:val="bottom"/>
          </w:tcPr>
          <w:p w14:paraId="0BD09032" w14:textId="77777777" w:rsidR="00053C1A" w:rsidRPr="00BE1FFC" w:rsidRDefault="00053C1A" w:rsidP="00053C1A">
            <w:pPr>
              <w:spacing w:after="0" w:line="240" w:lineRule="auto"/>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Разом, гривень</w:t>
            </w:r>
          </w:p>
        </w:tc>
        <w:tc>
          <w:tcPr>
            <w:tcW w:w="1698" w:type="dxa"/>
            <w:tcBorders>
              <w:top w:val="nil"/>
              <w:left w:val="nil"/>
              <w:bottom w:val="single" w:sz="4" w:space="0" w:color="auto"/>
              <w:right w:val="single" w:sz="4" w:space="0" w:color="auto"/>
            </w:tcBorders>
            <w:noWrap/>
            <w:vAlign w:val="bottom"/>
          </w:tcPr>
          <w:p w14:paraId="5B3876A0" w14:textId="5458E683" w:rsidR="00053C1A" w:rsidRPr="00BE1FFC" w:rsidRDefault="00E73C95"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c>
          <w:tcPr>
            <w:tcW w:w="1704" w:type="dxa"/>
            <w:tcBorders>
              <w:top w:val="nil"/>
              <w:left w:val="nil"/>
              <w:bottom w:val="single" w:sz="4" w:space="0" w:color="auto"/>
              <w:right w:val="single" w:sz="4" w:space="0" w:color="auto"/>
            </w:tcBorders>
            <w:noWrap/>
            <w:vAlign w:val="bottom"/>
          </w:tcPr>
          <w:p w14:paraId="202BB543" w14:textId="418C672E" w:rsidR="00053C1A" w:rsidRPr="00BE1FFC" w:rsidRDefault="00E73C95"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c>
          <w:tcPr>
            <w:tcW w:w="1823" w:type="dxa"/>
            <w:tcBorders>
              <w:top w:val="nil"/>
              <w:left w:val="nil"/>
              <w:bottom w:val="single" w:sz="4" w:space="0" w:color="auto"/>
              <w:right w:val="single" w:sz="4" w:space="0" w:color="auto"/>
            </w:tcBorders>
            <w:noWrap/>
            <w:vAlign w:val="bottom"/>
          </w:tcPr>
          <w:p w14:paraId="47D59CB6" w14:textId="57345E9E" w:rsidR="00053C1A" w:rsidRPr="00BE1FFC" w:rsidRDefault="00E73C95"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r>
      <w:tr w:rsidR="00053C1A" w:rsidRPr="00BE1FFC" w14:paraId="711751F6" w14:textId="77777777" w:rsidTr="003A46DB">
        <w:trPr>
          <w:trHeight w:val="1215"/>
        </w:trPr>
        <w:tc>
          <w:tcPr>
            <w:tcW w:w="1469" w:type="dxa"/>
            <w:tcBorders>
              <w:top w:val="nil"/>
              <w:left w:val="single" w:sz="4" w:space="0" w:color="auto"/>
              <w:bottom w:val="single" w:sz="4" w:space="0" w:color="auto"/>
              <w:right w:val="single" w:sz="4" w:space="0" w:color="auto"/>
            </w:tcBorders>
            <w:noWrap/>
            <w:vAlign w:val="bottom"/>
          </w:tcPr>
          <w:p w14:paraId="6DC37658" w14:textId="77777777" w:rsidR="00053C1A" w:rsidRPr="00BE1FFC" w:rsidRDefault="00053C1A" w:rsidP="00053C1A">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15</w:t>
            </w:r>
          </w:p>
        </w:tc>
        <w:tc>
          <w:tcPr>
            <w:tcW w:w="2945" w:type="dxa"/>
            <w:tcBorders>
              <w:top w:val="nil"/>
              <w:left w:val="nil"/>
              <w:bottom w:val="single" w:sz="4" w:space="0" w:color="auto"/>
              <w:right w:val="single" w:sz="4" w:space="0" w:color="auto"/>
            </w:tcBorders>
            <w:vAlign w:val="bottom"/>
          </w:tcPr>
          <w:p w14:paraId="7E9FFE95" w14:textId="77777777" w:rsidR="00053C1A" w:rsidRPr="00BE1FFC" w:rsidRDefault="00053C1A" w:rsidP="00053C1A">
            <w:pPr>
              <w:spacing w:after="0" w:line="240" w:lineRule="auto"/>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Кількість суб’єктів малого підприємництва, що повинні виконати вимоги регулювання, одиниць</w:t>
            </w:r>
          </w:p>
        </w:tc>
        <w:tc>
          <w:tcPr>
            <w:tcW w:w="1698" w:type="dxa"/>
            <w:tcBorders>
              <w:top w:val="nil"/>
              <w:left w:val="nil"/>
              <w:bottom w:val="single" w:sz="4" w:space="0" w:color="auto"/>
              <w:right w:val="single" w:sz="4" w:space="0" w:color="auto"/>
            </w:tcBorders>
            <w:noWrap/>
            <w:vAlign w:val="bottom"/>
          </w:tcPr>
          <w:p w14:paraId="5AF69AA1" w14:textId="195C06AE" w:rsidR="00053C1A" w:rsidRPr="002F0CF6" w:rsidRDefault="002F0CF6" w:rsidP="00E73C95">
            <w:pPr>
              <w:spacing w:after="0" w:line="240" w:lineRule="auto"/>
              <w:jc w:val="center"/>
              <w:rPr>
                <w:rFonts w:ascii="Times New Roman" w:hAnsi="Times New Roman" w:cs="Times New Roman"/>
                <w:color w:val="000000"/>
                <w:sz w:val="24"/>
                <w:szCs w:val="24"/>
                <w:lang w:eastAsia="uk-UA"/>
              </w:rPr>
            </w:pPr>
            <w:r w:rsidRPr="002F0CF6">
              <w:rPr>
                <w:rFonts w:ascii="Times New Roman" w:hAnsi="Times New Roman" w:cs="Times New Roman"/>
                <w:color w:val="000000"/>
                <w:sz w:val="24"/>
                <w:szCs w:val="24"/>
                <w:lang w:val="uk-UA" w:eastAsia="uk-UA"/>
              </w:rPr>
              <w:t>619</w:t>
            </w:r>
          </w:p>
        </w:tc>
        <w:tc>
          <w:tcPr>
            <w:tcW w:w="1704" w:type="dxa"/>
            <w:tcBorders>
              <w:top w:val="nil"/>
              <w:left w:val="nil"/>
              <w:bottom w:val="single" w:sz="4" w:space="0" w:color="auto"/>
              <w:right w:val="single" w:sz="4" w:space="0" w:color="auto"/>
            </w:tcBorders>
            <w:noWrap/>
            <w:vAlign w:val="bottom"/>
          </w:tcPr>
          <w:p w14:paraId="4197001C" w14:textId="740D400C" w:rsidR="00053C1A" w:rsidRPr="002F0CF6" w:rsidRDefault="002F0CF6" w:rsidP="00E73C95">
            <w:pPr>
              <w:spacing w:after="0" w:line="240" w:lineRule="auto"/>
              <w:jc w:val="center"/>
              <w:rPr>
                <w:rFonts w:ascii="Times New Roman" w:hAnsi="Times New Roman" w:cs="Times New Roman"/>
                <w:color w:val="000000"/>
                <w:sz w:val="24"/>
                <w:szCs w:val="24"/>
                <w:lang w:eastAsia="uk-UA"/>
              </w:rPr>
            </w:pPr>
            <w:r w:rsidRPr="002F0CF6">
              <w:rPr>
                <w:rFonts w:ascii="Times New Roman" w:hAnsi="Times New Roman" w:cs="Times New Roman"/>
                <w:color w:val="000000"/>
                <w:sz w:val="24"/>
                <w:szCs w:val="24"/>
                <w:lang w:val="uk-UA" w:eastAsia="uk-UA"/>
              </w:rPr>
              <w:t>619</w:t>
            </w:r>
          </w:p>
        </w:tc>
        <w:tc>
          <w:tcPr>
            <w:tcW w:w="1823" w:type="dxa"/>
            <w:tcBorders>
              <w:top w:val="nil"/>
              <w:left w:val="nil"/>
              <w:bottom w:val="single" w:sz="4" w:space="0" w:color="auto"/>
              <w:right w:val="single" w:sz="4" w:space="0" w:color="auto"/>
            </w:tcBorders>
            <w:noWrap/>
            <w:vAlign w:val="bottom"/>
          </w:tcPr>
          <w:p w14:paraId="58EC020B" w14:textId="33596ACB" w:rsidR="00053C1A" w:rsidRPr="002F0CF6" w:rsidRDefault="002F0CF6" w:rsidP="00E73C95">
            <w:pPr>
              <w:spacing w:after="0" w:line="240" w:lineRule="auto"/>
              <w:jc w:val="center"/>
              <w:rPr>
                <w:rFonts w:ascii="Times New Roman" w:hAnsi="Times New Roman" w:cs="Times New Roman"/>
                <w:color w:val="000000"/>
                <w:sz w:val="24"/>
                <w:szCs w:val="24"/>
                <w:lang w:eastAsia="uk-UA"/>
              </w:rPr>
            </w:pPr>
            <w:r w:rsidRPr="002F0CF6">
              <w:rPr>
                <w:rFonts w:ascii="Times New Roman" w:hAnsi="Times New Roman" w:cs="Times New Roman"/>
                <w:color w:val="000000"/>
                <w:sz w:val="24"/>
                <w:szCs w:val="24"/>
                <w:lang w:val="uk-UA" w:eastAsia="uk-UA"/>
              </w:rPr>
              <w:t>619</w:t>
            </w:r>
          </w:p>
        </w:tc>
      </w:tr>
      <w:tr w:rsidR="00053C1A" w:rsidRPr="00BE1FFC" w14:paraId="7A5D3FE0" w14:textId="77777777" w:rsidTr="003A46DB">
        <w:trPr>
          <w:trHeight w:val="375"/>
        </w:trPr>
        <w:tc>
          <w:tcPr>
            <w:tcW w:w="1469" w:type="dxa"/>
            <w:tcBorders>
              <w:top w:val="nil"/>
              <w:left w:val="single" w:sz="4" w:space="0" w:color="auto"/>
              <w:bottom w:val="single" w:sz="4" w:space="0" w:color="auto"/>
              <w:right w:val="single" w:sz="4" w:space="0" w:color="auto"/>
            </w:tcBorders>
            <w:noWrap/>
            <w:vAlign w:val="bottom"/>
          </w:tcPr>
          <w:p w14:paraId="26B02EC6" w14:textId="77777777" w:rsidR="00053C1A" w:rsidRPr="00BE1FFC" w:rsidRDefault="00053C1A" w:rsidP="00053C1A">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16</w:t>
            </w:r>
          </w:p>
        </w:tc>
        <w:tc>
          <w:tcPr>
            <w:tcW w:w="2945" w:type="dxa"/>
            <w:tcBorders>
              <w:top w:val="nil"/>
              <w:left w:val="nil"/>
              <w:bottom w:val="single" w:sz="4" w:space="0" w:color="auto"/>
              <w:right w:val="single" w:sz="4" w:space="0" w:color="auto"/>
            </w:tcBorders>
            <w:vAlign w:val="bottom"/>
          </w:tcPr>
          <w:p w14:paraId="4FFF24B1" w14:textId="77777777" w:rsidR="00053C1A" w:rsidRPr="00BE1FFC" w:rsidRDefault="00053C1A" w:rsidP="00053C1A">
            <w:pPr>
              <w:spacing w:after="0" w:line="240" w:lineRule="auto"/>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Сумарно, гривень</w:t>
            </w:r>
          </w:p>
        </w:tc>
        <w:tc>
          <w:tcPr>
            <w:tcW w:w="1698" w:type="dxa"/>
            <w:tcBorders>
              <w:top w:val="nil"/>
              <w:left w:val="nil"/>
              <w:bottom w:val="single" w:sz="4" w:space="0" w:color="auto"/>
              <w:right w:val="single" w:sz="4" w:space="0" w:color="auto"/>
            </w:tcBorders>
            <w:noWrap/>
            <w:vAlign w:val="bottom"/>
          </w:tcPr>
          <w:p w14:paraId="0A2F6E13" w14:textId="2A35E8D0" w:rsidR="00053C1A" w:rsidRPr="00BE1FFC" w:rsidRDefault="00E73C95"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c>
          <w:tcPr>
            <w:tcW w:w="1704" w:type="dxa"/>
            <w:tcBorders>
              <w:top w:val="nil"/>
              <w:left w:val="nil"/>
              <w:bottom w:val="single" w:sz="4" w:space="0" w:color="auto"/>
              <w:right w:val="single" w:sz="4" w:space="0" w:color="auto"/>
            </w:tcBorders>
            <w:noWrap/>
            <w:vAlign w:val="bottom"/>
          </w:tcPr>
          <w:p w14:paraId="589E8539" w14:textId="08096169" w:rsidR="00053C1A" w:rsidRPr="00BE1FFC" w:rsidRDefault="00E73C95"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c>
          <w:tcPr>
            <w:tcW w:w="1823" w:type="dxa"/>
            <w:tcBorders>
              <w:top w:val="nil"/>
              <w:left w:val="nil"/>
              <w:bottom w:val="single" w:sz="4" w:space="0" w:color="auto"/>
              <w:right w:val="single" w:sz="4" w:space="0" w:color="auto"/>
            </w:tcBorders>
            <w:noWrap/>
            <w:vAlign w:val="bottom"/>
          </w:tcPr>
          <w:p w14:paraId="5469CFFF" w14:textId="45E7B8B6" w:rsidR="00053C1A" w:rsidRPr="00BE1FFC" w:rsidRDefault="00E73C95"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r>
    </w:tbl>
    <w:p w14:paraId="66687733" w14:textId="77777777" w:rsidR="00053C1A" w:rsidRPr="00BE1FFC" w:rsidRDefault="00053C1A" w:rsidP="00053C1A">
      <w:pPr>
        <w:spacing w:after="0" w:line="240" w:lineRule="auto"/>
        <w:contextualSpacing/>
        <w:rPr>
          <w:rFonts w:ascii="Times New Roman" w:hAnsi="Times New Roman" w:cs="Times New Roman"/>
          <w:b/>
          <w:sz w:val="24"/>
          <w:szCs w:val="24"/>
          <w:lang w:eastAsia="ru-RU"/>
        </w:rPr>
      </w:pPr>
    </w:p>
    <w:p w14:paraId="4DFB92FE" w14:textId="4A3C7EAF" w:rsidR="00053C1A" w:rsidRPr="00BE1FFC" w:rsidRDefault="008B169E" w:rsidP="008B169E">
      <w:pPr>
        <w:spacing w:after="0" w:line="240" w:lineRule="auto"/>
        <w:ind w:left="284"/>
        <w:contextualSpacing/>
        <w:jc w:val="both"/>
        <w:rPr>
          <w:rFonts w:ascii="Times New Roman" w:hAnsi="Times New Roman" w:cs="Times New Roman"/>
          <w:b/>
          <w:sz w:val="24"/>
          <w:szCs w:val="24"/>
          <w:lang w:eastAsia="ru-RU"/>
        </w:rPr>
      </w:pPr>
      <w:r w:rsidRPr="00BE1FFC">
        <w:rPr>
          <w:rFonts w:ascii="Times New Roman" w:hAnsi="Times New Roman" w:cs="Times New Roman"/>
          <w:b/>
          <w:sz w:val="24"/>
          <w:szCs w:val="24"/>
          <w:lang w:val="uk-UA" w:eastAsia="ru-RU"/>
        </w:rPr>
        <w:t xml:space="preserve">3. </w:t>
      </w:r>
      <w:r w:rsidR="00053C1A" w:rsidRPr="00BE1FFC">
        <w:rPr>
          <w:rFonts w:ascii="Times New Roman" w:hAnsi="Times New Roman" w:cs="Times New Roman"/>
          <w:b/>
          <w:sz w:val="24"/>
          <w:szCs w:val="24"/>
          <w:lang w:eastAsia="ru-RU"/>
        </w:rPr>
        <w:t>Бюджетні витрати на адміністрування регулювання суб’єктів</w:t>
      </w:r>
      <w:r w:rsidRPr="00BE1FFC">
        <w:rPr>
          <w:rFonts w:ascii="Times New Roman" w:hAnsi="Times New Roman" w:cs="Times New Roman"/>
          <w:b/>
          <w:sz w:val="24"/>
          <w:szCs w:val="24"/>
          <w:lang w:val="uk-UA" w:eastAsia="ru-RU"/>
        </w:rPr>
        <w:t xml:space="preserve"> </w:t>
      </w:r>
      <w:r w:rsidR="00262C60">
        <w:rPr>
          <w:rFonts w:ascii="Times New Roman" w:hAnsi="Times New Roman" w:cs="Times New Roman"/>
          <w:b/>
          <w:sz w:val="24"/>
          <w:szCs w:val="24"/>
          <w:lang w:val="uk-UA" w:eastAsia="ru-RU"/>
        </w:rPr>
        <w:t>малого</w:t>
      </w:r>
      <w:r w:rsidR="00053C1A" w:rsidRPr="00BE1FFC">
        <w:rPr>
          <w:rFonts w:ascii="Times New Roman" w:hAnsi="Times New Roman" w:cs="Times New Roman"/>
          <w:b/>
          <w:sz w:val="24"/>
          <w:szCs w:val="24"/>
          <w:lang w:eastAsia="ru-RU"/>
        </w:rPr>
        <w:t xml:space="preserve"> підприємництва</w:t>
      </w:r>
    </w:p>
    <w:p w14:paraId="19D2E481" w14:textId="77777777" w:rsidR="008B169E" w:rsidRPr="00BE1FFC" w:rsidRDefault="008B169E" w:rsidP="008B169E">
      <w:pPr>
        <w:spacing w:after="0" w:line="240" w:lineRule="auto"/>
        <w:ind w:left="284"/>
        <w:contextualSpacing/>
        <w:jc w:val="both"/>
        <w:rPr>
          <w:rFonts w:ascii="Times New Roman" w:hAnsi="Times New Roman" w:cs="Times New Roman"/>
          <w:b/>
          <w:sz w:val="24"/>
          <w:szCs w:val="24"/>
          <w:lang w:eastAsia="ru-RU"/>
        </w:rPr>
      </w:pPr>
    </w:p>
    <w:p w14:paraId="4742ED5E" w14:textId="70844606" w:rsidR="00053C1A" w:rsidRPr="00BE1FFC" w:rsidRDefault="00053C1A" w:rsidP="00053C1A">
      <w:pPr>
        <w:spacing w:after="0" w:line="240" w:lineRule="auto"/>
        <w:ind w:left="284"/>
        <w:contextualSpacing/>
        <w:jc w:val="both"/>
        <w:rPr>
          <w:rFonts w:ascii="Times New Roman" w:hAnsi="Times New Roman" w:cs="Times New Roman"/>
          <w:bCs/>
          <w:i/>
          <w:sz w:val="24"/>
          <w:szCs w:val="24"/>
          <w:lang w:val="uk-UA" w:eastAsia="ru-RU"/>
        </w:rPr>
      </w:pPr>
      <w:r w:rsidRPr="00BE1FFC">
        <w:rPr>
          <w:rFonts w:ascii="Times New Roman" w:hAnsi="Times New Roman" w:cs="Times New Roman"/>
          <w:i/>
          <w:sz w:val="24"/>
          <w:szCs w:val="24"/>
          <w:lang w:eastAsia="ru-RU"/>
        </w:rPr>
        <w:t xml:space="preserve">Витрати на впровадження даного проєкту </w:t>
      </w:r>
      <w:r w:rsidR="003759E2" w:rsidRPr="00BE1FFC">
        <w:rPr>
          <w:rFonts w:ascii="Times New Roman" w:hAnsi="Times New Roman" w:cs="Times New Roman"/>
          <w:i/>
          <w:sz w:val="24"/>
          <w:szCs w:val="24"/>
          <w:lang w:val="uk-UA" w:eastAsia="ru-RU"/>
        </w:rPr>
        <w:t>рішення</w:t>
      </w:r>
      <w:r w:rsidRPr="00BE1FFC">
        <w:rPr>
          <w:rFonts w:ascii="Times New Roman" w:hAnsi="Times New Roman" w:cs="Times New Roman"/>
          <w:i/>
          <w:sz w:val="24"/>
          <w:szCs w:val="24"/>
          <w:lang w:eastAsia="ru-RU"/>
        </w:rPr>
        <w:t xml:space="preserve"> з міського бюджету відсутні.</w:t>
      </w:r>
      <w:r w:rsidRPr="00BE1FFC">
        <w:rPr>
          <w:rFonts w:ascii="Times New Roman" w:hAnsi="Times New Roman" w:cs="Times New Roman"/>
          <w:bCs/>
          <w:sz w:val="24"/>
          <w:szCs w:val="24"/>
          <w:bdr w:val="none" w:sz="0" w:space="0" w:color="auto" w:frame="1"/>
          <w:lang w:eastAsia="uk-UA"/>
        </w:rPr>
        <w:t xml:space="preserve"> </w:t>
      </w:r>
      <w:r w:rsidRPr="00BE1FFC">
        <w:rPr>
          <w:rFonts w:ascii="Times New Roman" w:hAnsi="Times New Roman" w:cs="Times New Roman"/>
          <w:bCs/>
          <w:i/>
          <w:sz w:val="24"/>
          <w:szCs w:val="24"/>
          <w:lang w:eastAsia="ru-RU"/>
        </w:rPr>
        <w:t>Адміністрування буде здійснюватися в межах існуючих повноважень відповідних органів влади, правоохоронних та контролюючих органі</w:t>
      </w:r>
      <w:r w:rsidR="008B169E" w:rsidRPr="00BE1FFC">
        <w:rPr>
          <w:rFonts w:ascii="Times New Roman" w:hAnsi="Times New Roman" w:cs="Times New Roman"/>
          <w:bCs/>
          <w:i/>
          <w:sz w:val="24"/>
          <w:szCs w:val="24"/>
          <w:lang w:val="uk-UA" w:eastAsia="ru-RU"/>
        </w:rPr>
        <w:t>в</w:t>
      </w:r>
      <w:r w:rsidR="003759E2" w:rsidRPr="00BE1FFC">
        <w:rPr>
          <w:rFonts w:ascii="Times New Roman" w:hAnsi="Times New Roman" w:cs="Times New Roman"/>
          <w:bCs/>
          <w:i/>
          <w:sz w:val="24"/>
          <w:szCs w:val="24"/>
          <w:lang w:val="uk-UA" w:eastAsia="ru-RU"/>
        </w:rPr>
        <w:t>.</w:t>
      </w:r>
    </w:p>
    <w:p w14:paraId="61C7E619" w14:textId="77777777" w:rsidR="003759E2" w:rsidRPr="00BE1FFC" w:rsidRDefault="003759E2" w:rsidP="00053C1A">
      <w:pPr>
        <w:spacing w:after="0" w:line="240" w:lineRule="auto"/>
        <w:ind w:left="284"/>
        <w:contextualSpacing/>
        <w:jc w:val="both"/>
        <w:rPr>
          <w:rFonts w:ascii="Times New Roman" w:hAnsi="Times New Roman" w:cs="Times New Roman"/>
          <w:sz w:val="24"/>
          <w:szCs w:val="24"/>
          <w:lang w:eastAsia="ru-RU"/>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955"/>
        <w:gridCol w:w="1294"/>
        <w:gridCol w:w="1417"/>
        <w:gridCol w:w="1135"/>
        <w:gridCol w:w="1133"/>
        <w:gridCol w:w="1416"/>
      </w:tblGrid>
      <w:tr w:rsidR="00053C1A" w:rsidRPr="00BE1FFC" w14:paraId="5C89DC2B" w14:textId="77777777" w:rsidTr="002667A5">
        <w:tc>
          <w:tcPr>
            <w:tcW w:w="1580" w:type="pct"/>
          </w:tcPr>
          <w:p w14:paraId="6D9919D8" w14:textId="77777777" w:rsidR="00053C1A" w:rsidRPr="00BE1FFC" w:rsidRDefault="00053C1A" w:rsidP="00053C1A">
            <w:pPr>
              <w:spacing w:after="0" w:line="240" w:lineRule="auto"/>
              <w:ind w:left="57" w:right="57"/>
              <w:contextualSpacing/>
              <w:jc w:val="both"/>
              <w:rPr>
                <w:rFonts w:ascii="Times New Roman" w:hAnsi="Times New Roman" w:cs="Times New Roman"/>
                <w:sz w:val="24"/>
                <w:szCs w:val="24"/>
                <w:lang w:eastAsia="ru-RU"/>
              </w:rPr>
            </w:pPr>
            <w:r w:rsidRPr="00BE1FFC">
              <w:rPr>
                <w:rFonts w:ascii="Times New Roman" w:hAnsi="Times New Roman" w:cs="Times New Roman"/>
                <w:sz w:val="24"/>
                <w:szCs w:val="24"/>
                <w:lang w:eastAsia="ru-RU"/>
              </w:rPr>
              <w:t xml:space="preserve">Процедура регулювання суб’єктів </w:t>
            </w:r>
            <w:r w:rsidRPr="00BE1FFC">
              <w:rPr>
                <w:rFonts w:ascii="Times New Roman" w:hAnsi="Times New Roman" w:cs="Times New Roman"/>
                <w:sz w:val="24"/>
                <w:szCs w:val="24"/>
                <w:lang w:val="ru-RU" w:eastAsia="ru-RU"/>
              </w:rPr>
              <w:t>малого</w:t>
            </w:r>
            <w:r w:rsidRPr="00BE1FFC">
              <w:rPr>
                <w:rFonts w:ascii="Times New Roman" w:hAnsi="Times New Roman" w:cs="Times New Roman"/>
                <w:sz w:val="24"/>
                <w:szCs w:val="24"/>
                <w:lang w:eastAsia="ru-RU"/>
              </w:rPr>
              <w:t xml:space="preserve"> підприємництва (розрахунок на одного типового суб’єкта господарю-вання малого підприємництва - за потреби окремо для суб’єктів малого та мікропідприємництв)</w:t>
            </w:r>
          </w:p>
        </w:tc>
        <w:tc>
          <w:tcPr>
            <w:tcW w:w="692" w:type="pct"/>
          </w:tcPr>
          <w:p w14:paraId="2581667C" w14:textId="77777777" w:rsidR="00053C1A" w:rsidRPr="00BE1FFC" w:rsidRDefault="00053C1A" w:rsidP="00053C1A">
            <w:pPr>
              <w:spacing w:after="0" w:line="240" w:lineRule="auto"/>
              <w:ind w:left="82"/>
              <w:contextualSpacing/>
              <w:jc w:val="center"/>
              <w:rPr>
                <w:rFonts w:ascii="Times New Roman" w:hAnsi="Times New Roman" w:cs="Times New Roman"/>
                <w:sz w:val="24"/>
                <w:szCs w:val="24"/>
                <w:lang w:eastAsia="ru-RU"/>
              </w:rPr>
            </w:pPr>
            <w:r w:rsidRPr="00BE1FFC">
              <w:rPr>
                <w:rFonts w:ascii="Times New Roman" w:hAnsi="Times New Roman" w:cs="Times New Roman"/>
                <w:sz w:val="24"/>
                <w:szCs w:val="24"/>
                <w:lang w:eastAsia="ru-RU"/>
              </w:rPr>
              <w:t>Планові витрати часу на процедуру</w:t>
            </w:r>
          </w:p>
        </w:tc>
        <w:tc>
          <w:tcPr>
            <w:tcW w:w="758" w:type="pct"/>
          </w:tcPr>
          <w:p w14:paraId="704575FD" w14:textId="77777777" w:rsidR="00053C1A" w:rsidRPr="00BE1FFC" w:rsidRDefault="00053C1A" w:rsidP="00053C1A">
            <w:pPr>
              <w:spacing w:after="0" w:line="240" w:lineRule="auto"/>
              <w:ind w:left="76" w:hanging="23"/>
              <w:contextualSpacing/>
              <w:jc w:val="center"/>
              <w:rPr>
                <w:rFonts w:ascii="Times New Roman" w:hAnsi="Times New Roman" w:cs="Times New Roman"/>
                <w:sz w:val="24"/>
                <w:szCs w:val="24"/>
                <w:lang w:eastAsia="ru-RU"/>
              </w:rPr>
            </w:pPr>
            <w:r w:rsidRPr="00BE1FFC">
              <w:rPr>
                <w:rFonts w:ascii="Times New Roman" w:hAnsi="Times New Roman" w:cs="Times New Roman"/>
                <w:sz w:val="24"/>
                <w:szCs w:val="24"/>
                <w:lang w:eastAsia="ru-RU"/>
              </w:rPr>
              <w:t>Вартість часу співробітника органу державної влади відповідної категорії (заробітна плата)</w:t>
            </w:r>
          </w:p>
        </w:tc>
        <w:tc>
          <w:tcPr>
            <w:tcW w:w="607" w:type="pct"/>
          </w:tcPr>
          <w:p w14:paraId="33CC6E09" w14:textId="77777777" w:rsidR="00053C1A" w:rsidRPr="00BE1FFC" w:rsidRDefault="00053C1A" w:rsidP="00053C1A">
            <w:pPr>
              <w:spacing w:after="0" w:line="240" w:lineRule="auto"/>
              <w:ind w:hanging="17"/>
              <w:contextualSpacing/>
              <w:jc w:val="center"/>
              <w:rPr>
                <w:rFonts w:ascii="Times New Roman" w:hAnsi="Times New Roman" w:cs="Times New Roman"/>
                <w:sz w:val="24"/>
                <w:szCs w:val="24"/>
                <w:lang w:eastAsia="ru-RU"/>
              </w:rPr>
            </w:pPr>
            <w:r w:rsidRPr="00BE1FFC">
              <w:rPr>
                <w:rFonts w:ascii="Times New Roman" w:hAnsi="Times New Roman" w:cs="Times New Roman"/>
                <w:sz w:val="24"/>
                <w:szCs w:val="24"/>
                <w:lang w:eastAsia="ru-RU"/>
              </w:rPr>
              <w:t>Оцінка кількості процедур за рік, що припадають на одного суб’єкта</w:t>
            </w:r>
          </w:p>
        </w:tc>
        <w:tc>
          <w:tcPr>
            <w:tcW w:w="606" w:type="pct"/>
          </w:tcPr>
          <w:p w14:paraId="44A62450" w14:textId="77777777" w:rsidR="00053C1A" w:rsidRPr="00BE1FFC" w:rsidRDefault="00053C1A" w:rsidP="00053C1A">
            <w:pPr>
              <w:spacing w:after="0" w:line="240" w:lineRule="auto"/>
              <w:ind w:right="-14" w:firstLine="1"/>
              <w:contextualSpacing/>
              <w:jc w:val="center"/>
              <w:rPr>
                <w:rFonts w:ascii="Times New Roman" w:hAnsi="Times New Roman" w:cs="Times New Roman"/>
                <w:sz w:val="24"/>
                <w:szCs w:val="24"/>
                <w:lang w:eastAsia="ru-RU"/>
              </w:rPr>
            </w:pPr>
            <w:r w:rsidRPr="00BE1FFC">
              <w:rPr>
                <w:rFonts w:ascii="Times New Roman" w:hAnsi="Times New Roman" w:cs="Times New Roman"/>
                <w:sz w:val="24"/>
                <w:szCs w:val="24"/>
                <w:lang w:eastAsia="ru-RU"/>
              </w:rPr>
              <w:t>Оцінка кількості</w:t>
            </w:r>
          </w:p>
          <w:p w14:paraId="34CBF11F" w14:textId="77777777" w:rsidR="00053C1A" w:rsidRPr="00BE1FFC" w:rsidRDefault="00053C1A" w:rsidP="00053C1A">
            <w:pPr>
              <w:spacing w:after="0" w:line="240" w:lineRule="auto"/>
              <w:ind w:right="-14" w:firstLine="1"/>
              <w:contextualSpacing/>
              <w:jc w:val="center"/>
              <w:rPr>
                <w:rFonts w:ascii="Times New Roman" w:hAnsi="Times New Roman" w:cs="Times New Roman"/>
                <w:sz w:val="24"/>
                <w:szCs w:val="24"/>
                <w:lang w:eastAsia="ru-RU"/>
              </w:rPr>
            </w:pPr>
            <w:r w:rsidRPr="00BE1FFC">
              <w:rPr>
                <w:rFonts w:ascii="Times New Roman" w:hAnsi="Times New Roman" w:cs="Times New Roman"/>
                <w:sz w:val="24"/>
                <w:szCs w:val="24"/>
                <w:lang w:eastAsia="ru-RU"/>
              </w:rPr>
              <w:t>суб’єктів, що підпадають під дію процедури регулювання</w:t>
            </w:r>
          </w:p>
        </w:tc>
        <w:tc>
          <w:tcPr>
            <w:tcW w:w="757" w:type="pct"/>
          </w:tcPr>
          <w:p w14:paraId="0EEE06DC" w14:textId="77777777" w:rsidR="00053C1A" w:rsidRPr="00BE1FFC" w:rsidRDefault="00053C1A" w:rsidP="00053C1A">
            <w:pPr>
              <w:spacing w:after="0" w:line="240" w:lineRule="auto"/>
              <w:ind w:hanging="18"/>
              <w:contextualSpacing/>
              <w:jc w:val="center"/>
              <w:rPr>
                <w:rFonts w:ascii="Times New Roman" w:hAnsi="Times New Roman" w:cs="Times New Roman"/>
                <w:sz w:val="24"/>
                <w:szCs w:val="24"/>
                <w:lang w:eastAsia="ru-RU"/>
              </w:rPr>
            </w:pPr>
            <w:r w:rsidRPr="00BE1FFC">
              <w:rPr>
                <w:rFonts w:ascii="Times New Roman" w:hAnsi="Times New Roman" w:cs="Times New Roman"/>
                <w:sz w:val="24"/>
                <w:szCs w:val="24"/>
                <w:lang w:eastAsia="ru-RU"/>
              </w:rPr>
              <w:t>Витрати на адміністрування регулювання* (за рік), гривень</w:t>
            </w:r>
          </w:p>
        </w:tc>
      </w:tr>
      <w:tr w:rsidR="00053C1A" w:rsidRPr="00BE1FFC" w14:paraId="640DC417" w14:textId="77777777" w:rsidTr="002667A5">
        <w:tc>
          <w:tcPr>
            <w:tcW w:w="1580" w:type="pct"/>
          </w:tcPr>
          <w:p w14:paraId="2FD04AF1" w14:textId="77777777" w:rsidR="00053C1A" w:rsidRPr="00BE1FFC" w:rsidRDefault="00053C1A" w:rsidP="00053C1A">
            <w:pPr>
              <w:spacing w:after="0" w:line="240" w:lineRule="auto"/>
              <w:ind w:left="57" w:right="57"/>
              <w:contextualSpacing/>
              <w:rPr>
                <w:rFonts w:ascii="Times New Roman" w:hAnsi="Times New Roman" w:cs="Times New Roman"/>
                <w:sz w:val="24"/>
                <w:szCs w:val="24"/>
                <w:lang w:eastAsia="ru-RU"/>
              </w:rPr>
            </w:pPr>
            <w:r w:rsidRPr="00BE1FFC">
              <w:rPr>
                <w:rFonts w:ascii="Times New Roman" w:hAnsi="Times New Roman" w:cs="Times New Roman"/>
                <w:sz w:val="24"/>
                <w:szCs w:val="24"/>
                <w:lang w:eastAsia="ru-RU"/>
              </w:rPr>
              <w:t>1.Облік суб’єкта господарювання, що перебуває у сфері регулювання</w:t>
            </w:r>
          </w:p>
        </w:tc>
        <w:tc>
          <w:tcPr>
            <w:tcW w:w="692" w:type="pct"/>
          </w:tcPr>
          <w:p w14:paraId="47CFC218" w14:textId="0ABCC244" w:rsidR="00053C1A" w:rsidRPr="00BE1FFC" w:rsidRDefault="00053C1A" w:rsidP="00E73C95">
            <w:pPr>
              <w:spacing w:after="0" w:line="240" w:lineRule="auto"/>
              <w:contextualSpacing/>
              <w:jc w:val="center"/>
              <w:rPr>
                <w:rFonts w:ascii="Times New Roman" w:hAnsi="Times New Roman" w:cs="Times New Roman"/>
                <w:sz w:val="24"/>
                <w:szCs w:val="24"/>
                <w:lang w:eastAsia="ru-RU"/>
              </w:rPr>
            </w:pPr>
            <w:r w:rsidRPr="00BE1FFC">
              <w:rPr>
                <w:rFonts w:ascii="Times New Roman" w:hAnsi="Times New Roman" w:cs="Times New Roman"/>
                <w:sz w:val="24"/>
                <w:szCs w:val="24"/>
                <w:lang w:eastAsia="ru-RU"/>
              </w:rPr>
              <w:t>-</w:t>
            </w:r>
          </w:p>
        </w:tc>
        <w:tc>
          <w:tcPr>
            <w:tcW w:w="758" w:type="pct"/>
          </w:tcPr>
          <w:p w14:paraId="0855F5A1" w14:textId="77777777" w:rsidR="00053C1A" w:rsidRPr="00BE1FFC" w:rsidRDefault="00053C1A" w:rsidP="00E73C95">
            <w:pPr>
              <w:spacing w:after="0" w:line="240" w:lineRule="auto"/>
              <w:ind w:left="124"/>
              <w:contextualSpacing/>
              <w:jc w:val="center"/>
              <w:rPr>
                <w:rFonts w:ascii="Times New Roman" w:hAnsi="Times New Roman" w:cs="Times New Roman"/>
                <w:sz w:val="24"/>
                <w:szCs w:val="24"/>
                <w:lang w:eastAsia="ru-RU"/>
              </w:rPr>
            </w:pPr>
            <w:r w:rsidRPr="00BE1FFC">
              <w:rPr>
                <w:rFonts w:ascii="Times New Roman" w:hAnsi="Times New Roman" w:cs="Times New Roman"/>
                <w:sz w:val="24"/>
                <w:szCs w:val="24"/>
                <w:lang w:eastAsia="ru-RU"/>
              </w:rPr>
              <w:t>-</w:t>
            </w:r>
          </w:p>
        </w:tc>
        <w:tc>
          <w:tcPr>
            <w:tcW w:w="607" w:type="pct"/>
          </w:tcPr>
          <w:p w14:paraId="64BCCBF9" w14:textId="77777777" w:rsidR="00053C1A" w:rsidRPr="00BE1FFC" w:rsidRDefault="00053C1A" w:rsidP="00E73C95">
            <w:pPr>
              <w:spacing w:after="0" w:line="240" w:lineRule="auto"/>
              <w:contextualSpacing/>
              <w:jc w:val="center"/>
              <w:rPr>
                <w:rFonts w:ascii="Times New Roman" w:hAnsi="Times New Roman" w:cs="Times New Roman"/>
                <w:sz w:val="24"/>
                <w:szCs w:val="24"/>
                <w:lang w:eastAsia="ru-RU"/>
              </w:rPr>
            </w:pPr>
            <w:r w:rsidRPr="00BE1FFC">
              <w:rPr>
                <w:rFonts w:ascii="Times New Roman" w:hAnsi="Times New Roman" w:cs="Times New Roman"/>
                <w:sz w:val="24"/>
                <w:szCs w:val="24"/>
                <w:lang w:eastAsia="ru-RU"/>
              </w:rPr>
              <w:t>-</w:t>
            </w:r>
          </w:p>
        </w:tc>
        <w:tc>
          <w:tcPr>
            <w:tcW w:w="606" w:type="pct"/>
          </w:tcPr>
          <w:p w14:paraId="39E9E8EC" w14:textId="77777777" w:rsidR="00053C1A" w:rsidRPr="00BE1FFC" w:rsidRDefault="00053C1A" w:rsidP="00E73C95">
            <w:pPr>
              <w:spacing w:after="0" w:line="240" w:lineRule="auto"/>
              <w:ind w:left="124"/>
              <w:contextualSpacing/>
              <w:jc w:val="center"/>
              <w:rPr>
                <w:rFonts w:ascii="Times New Roman" w:hAnsi="Times New Roman" w:cs="Times New Roman"/>
                <w:sz w:val="24"/>
                <w:szCs w:val="24"/>
                <w:lang w:eastAsia="ru-RU"/>
              </w:rPr>
            </w:pPr>
            <w:r w:rsidRPr="00BE1FFC">
              <w:rPr>
                <w:rFonts w:ascii="Times New Roman" w:hAnsi="Times New Roman" w:cs="Times New Roman"/>
                <w:sz w:val="24"/>
                <w:szCs w:val="24"/>
                <w:lang w:eastAsia="ru-RU"/>
              </w:rPr>
              <w:t>-</w:t>
            </w:r>
          </w:p>
        </w:tc>
        <w:tc>
          <w:tcPr>
            <w:tcW w:w="757" w:type="pct"/>
          </w:tcPr>
          <w:p w14:paraId="5D997AED" w14:textId="77777777" w:rsidR="00053C1A" w:rsidRPr="00BE1FFC" w:rsidRDefault="00053C1A" w:rsidP="00E73C95">
            <w:pPr>
              <w:spacing w:after="0" w:line="240" w:lineRule="auto"/>
              <w:contextualSpacing/>
              <w:jc w:val="center"/>
              <w:rPr>
                <w:rFonts w:ascii="Times New Roman" w:hAnsi="Times New Roman" w:cs="Times New Roman"/>
                <w:sz w:val="24"/>
                <w:szCs w:val="24"/>
                <w:lang w:eastAsia="ru-RU"/>
              </w:rPr>
            </w:pPr>
            <w:r w:rsidRPr="00BE1FFC">
              <w:rPr>
                <w:rFonts w:ascii="Times New Roman" w:hAnsi="Times New Roman" w:cs="Times New Roman"/>
                <w:sz w:val="24"/>
                <w:szCs w:val="24"/>
                <w:lang w:eastAsia="ru-RU"/>
              </w:rPr>
              <w:t>-</w:t>
            </w:r>
          </w:p>
        </w:tc>
      </w:tr>
      <w:tr w:rsidR="00053C1A" w:rsidRPr="00BE1FFC" w14:paraId="1D150F26" w14:textId="77777777" w:rsidTr="002667A5">
        <w:tc>
          <w:tcPr>
            <w:tcW w:w="1580" w:type="pct"/>
          </w:tcPr>
          <w:p w14:paraId="7F289911" w14:textId="77777777" w:rsidR="00053C1A" w:rsidRPr="00BE1FFC" w:rsidRDefault="00053C1A" w:rsidP="00053C1A">
            <w:pPr>
              <w:spacing w:after="0" w:line="240" w:lineRule="auto"/>
              <w:ind w:left="57" w:right="57"/>
              <w:contextualSpacing/>
              <w:rPr>
                <w:rFonts w:ascii="Times New Roman" w:hAnsi="Times New Roman" w:cs="Times New Roman"/>
                <w:sz w:val="24"/>
                <w:szCs w:val="24"/>
                <w:lang w:eastAsia="ru-RU"/>
              </w:rPr>
            </w:pPr>
            <w:r w:rsidRPr="00BE1FFC">
              <w:rPr>
                <w:rFonts w:ascii="Times New Roman" w:hAnsi="Times New Roman" w:cs="Times New Roman"/>
                <w:sz w:val="24"/>
                <w:szCs w:val="24"/>
                <w:lang w:eastAsia="ru-RU"/>
              </w:rPr>
              <w:t>2. Поточний контроль за суб’єктом господарювання,що перебуває у сфері регулювання, у т.ч:</w:t>
            </w:r>
          </w:p>
        </w:tc>
        <w:tc>
          <w:tcPr>
            <w:tcW w:w="692" w:type="pct"/>
          </w:tcPr>
          <w:p w14:paraId="538524E6" w14:textId="5315FB15" w:rsidR="00053C1A" w:rsidRPr="00BE1FFC" w:rsidRDefault="0054297E" w:rsidP="00E73C95">
            <w:pPr>
              <w:spacing w:after="0" w:line="240" w:lineRule="auto"/>
              <w:ind w:left="284"/>
              <w:contextualSpacing/>
              <w:jc w:val="center"/>
              <w:rPr>
                <w:rFonts w:ascii="Times New Roman" w:hAnsi="Times New Roman" w:cs="Times New Roman"/>
                <w:sz w:val="24"/>
                <w:szCs w:val="24"/>
                <w:lang w:val="uk-UA" w:eastAsia="ru-RU"/>
              </w:rPr>
            </w:pPr>
            <w:r w:rsidRPr="00BE1FFC">
              <w:rPr>
                <w:rFonts w:ascii="Times New Roman" w:hAnsi="Times New Roman" w:cs="Times New Roman"/>
                <w:sz w:val="24"/>
                <w:szCs w:val="24"/>
                <w:lang w:val="uk-UA" w:eastAsia="ru-RU"/>
              </w:rPr>
              <w:t>1.5</w:t>
            </w:r>
          </w:p>
        </w:tc>
        <w:tc>
          <w:tcPr>
            <w:tcW w:w="758" w:type="pct"/>
          </w:tcPr>
          <w:p w14:paraId="35E571FC" w14:textId="25109E35" w:rsidR="00053C1A" w:rsidRPr="00BE1FFC" w:rsidRDefault="002667A5" w:rsidP="00E73C95">
            <w:pPr>
              <w:spacing w:after="0" w:line="240" w:lineRule="auto"/>
              <w:contextualSpacing/>
              <w:jc w:val="center"/>
              <w:rPr>
                <w:rFonts w:ascii="Times New Roman" w:hAnsi="Times New Roman" w:cs="Times New Roman"/>
                <w:sz w:val="24"/>
                <w:szCs w:val="24"/>
                <w:lang w:val="uk-UA" w:eastAsia="ru-RU"/>
              </w:rPr>
            </w:pPr>
            <w:r w:rsidRPr="00BE1FFC">
              <w:rPr>
                <w:rFonts w:ascii="Times New Roman" w:hAnsi="Times New Roman" w:cs="Times New Roman"/>
                <w:sz w:val="24"/>
                <w:szCs w:val="24"/>
                <w:lang w:val="uk-UA" w:eastAsia="ru-RU"/>
              </w:rPr>
              <w:t>120 грн</w:t>
            </w:r>
          </w:p>
        </w:tc>
        <w:tc>
          <w:tcPr>
            <w:tcW w:w="607" w:type="pct"/>
          </w:tcPr>
          <w:p w14:paraId="3E528FA3" w14:textId="09922FAC" w:rsidR="00053C1A" w:rsidRPr="00BE1FFC" w:rsidRDefault="002667A5" w:rsidP="00E73C95">
            <w:pPr>
              <w:spacing w:after="0" w:line="240" w:lineRule="auto"/>
              <w:ind w:left="284"/>
              <w:contextualSpacing/>
              <w:jc w:val="center"/>
              <w:rPr>
                <w:rFonts w:ascii="Times New Roman" w:hAnsi="Times New Roman" w:cs="Times New Roman"/>
                <w:sz w:val="24"/>
                <w:szCs w:val="24"/>
                <w:lang w:val="uk-UA" w:eastAsia="ru-RU"/>
              </w:rPr>
            </w:pPr>
            <w:r w:rsidRPr="00BE1FFC">
              <w:rPr>
                <w:rFonts w:ascii="Times New Roman" w:hAnsi="Times New Roman" w:cs="Times New Roman"/>
                <w:sz w:val="24"/>
                <w:szCs w:val="24"/>
                <w:lang w:val="uk-UA" w:eastAsia="ru-RU"/>
              </w:rPr>
              <w:t>7</w:t>
            </w:r>
          </w:p>
        </w:tc>
        <w:tc>
          <w:tcPr>
            <w:tcW w:w="606" w:type="pct"/>
          </w:tcPr>
          <w:p w14:paraId="005D37CF" w14:textId="77777777" w:rsidR="00053C1A" w:rsidRPr="00BE1FFC" w:rsidRDefault="00053C1A" w:rsidP="00E73C95">
            <w:pPr>
              <w:spacing w:after="0" w:line="240" w:lineRule="auto"/>
              <w:ind w:left="284"/>
              <w:contextualSpacing/>
              <w:jc w:val="center"/>
              <w:rPr>
                <w:rFonts w:ascii="Times New Roman" w:hAnsi="Times New Roman" w:cs="Times New Roman"/>
                <w:sz w:val="24"/>
                <w:szCs w:val="24"/>
                <w:lang w:eastAsia="ru-RU"/>
              </w:rPr>
            </w:pPr>
          </w:p>
        </w:tc>
        <w:tc>
          <w:tcPr>
            <w:tcW w:w="757" w:type="pct"/>
          </w:tcPr>
          <w:p w14:paraId="1332C0A4" w14:textId="77777777" w:rsidR="00053C1A" w:rsidRPr="00BE1FFC" w:rsidRDefault="00053C1A" w:rsidP="00E73C95">
            <w:pPr>
              <w:spacing w:after="0" w:line="240" w:lineRule="auto"/>
              <w:contextualSpacing/>
              <w:jc w:val="center"/>
              <w:rPr>
                <w:rFonts w:ascii="Times New Roman" w:hAnsi="Times New Roman" w:cs="Times New Roman"/>
                <w:sz w:val="24"/>
                <w:szCs w:val="24"/>
                <w:highlight w:val="yellow"/>
                <w:lang w:eastAsia="ru-RU"/>
              </w:rPr>
            </w:pPr>
          </w:p>
        </w:tc>
      </w:tr>
      <w:tr w:rsidR="00053C1A" w:rsidRPr="00BE1FFC" w14:paraId="2C5885BF" w14:textId="77777777" w:rsidTr="002667A5">
        <w:trPr>
          <w:trHeight w:val="355"/>
        </w:trPr>
        <w:tc>
          <w:tcPr>
            <w:tcW w:w="1580" w:type="pct"/>
          </w:tcPr>
          <w:p w14:paraId="4BF2F628" w14:textId="05AFE55B" w:rsidR="00053C1A" w:rsidRPr="00BE1FFC" w:rsidRDefault="00053C1A" w:rsidP="00053C1A">
            <w:pPr>
              <w:numPr>
                <w:ilvl w:val="0"/>
                <w:numId w:val="7"/>
              </w:numPr>
              <w:spacing w:after="200" w:line="276" w:lineRule="auto"/>
              <w:ind w:left="57" w:right="57"/>
              <w:contextualSpacing/>
              <w:jc w:val="both"/>
              <w:rPr>
                <w:rFonts w:ascii="Times New Roman" w:hAnsi="Times New Roman" w:cs="Times New Roman"/>
                <w:sz w:val="24"/>
                <w:szCs w:val="24"/>
                <w:lang w:eastAsia="ru-RU"/>
              </w:rPr>
            </w:pPr>
            <w:r w:rsidRPr="00BE1FFC">
              <w:rPr>
                <w:rFonts w:ascii="Times New Roman" w:hAnsi="Times New Roman" w:cs="Times New Roman"/>
                <w:sz w:val="24"/>
                <w:szCs w:val="24"/>
                <w:lang w:eastAsia="ru-RU"/>
              </w:rPr>
              <w:t xml:space="preserve">камеральні,  </w:t>
            </w:r>
          </w:p>
        </w:tc>
        <w:tc>
          <w:tcPr>
            <w:tcW w:w="692" w:type="pct"/>
          </w:tcPr>
          <w:p w14:paraId="42DA4847" w14:textId="48B5F242" w:rsidR="00053C1A" w:rsidRPr="00BE1FFC" w:rsidRDefault="00E63F3E" w:rsidP="00E73C95">
            <w:pPr>
              <w:spacing w:after="0" w:line="240" w:lineRule="auto"/>
              <w:ind w:left="284"/>
              <w:contextualSpacing/>
              <w:jc w:val="center"/>
              <w:rPr>
                <w:rFonts w:ascii="Times New Roman" w:hAnsi="Times New Roman" w:cs="Times New Roman"/>
                <w:sz w:val="24"/>
                <w:szCs w:val="24"/>
                <w:lang w:val="ru-RU" w:eastAsia="ru-RU"/>
              </w:rPr>
            </w:pPr>
            <w:r w:rsidRPr="00BE1FFC">
              <w:rPr>
                <w:rFonts w:ascii="Times New Roman" w:hAnsi="Times New Roman" w:cs="Times New Roman"/>
                <w:sz w:val="24"/>
                <w:szCs w:val="24"/>
                <w:lang w:val="ru-RU" w:eastAsia="ru-RU"/>
              </w:rPr>
              <w:t>-</w:t>
            </w:r>
          </w:p>
        </w:tc>
        <w:tc>
          <w:tcPr>
            <w:tcW w:w="758" w:type="pct"/>
          </w:tcPr>
          <w:p w14:paraId="4B13AD46" w14:textId="071BB049" w:rsidR="00053C1A" w:rsidRPr="00BE1FFC" w:rsidRDefault="00E63F3E" w:rsidP="00E73C95">
            <w:pPr>
              <w:spacing w:after="0" w:line="240" w:lineRule="auto"/>
              <w:ind w:left="284"/>
              <w:contextualSpacing/>
              <w:jc w:val="center"/>
              <w:rPr>
                <w:rFonts w:ascii="Times New Roman" w:hAnsi="Times New Roman" w:cs="Times New Roman"/>
                <w:sz w:val="24"/>
                <w:szCs w:val="24"/>
                <w:lang w:val="ru-RU" w:eastAsia="ru-RU"/>
              </w:rPr>
            </w:pPr>
            <w:r w:rsidRPr="00BE1FFC">
              <w:rPr>
                <w:rFonts w:ascii="Times New Roman" w:hAnsi="Times New Roman" w:cs="Times New Roman"/>
                <w:sz w:val="24"/>
                <w:szCs w:val="24"/>
                <w:lang w:val="ru-RU" w:eastAsia="ru-RU"/>
              </w:rPr>
              <w:t>-</w:t>
            </w:r>
          </w:p>
        </w:tc>
        <w:tc>
          <w:tcPr>
            <w:tcW w:w="607" w:type="pct"/>
          </w:tcPr>
          <w:p w14:paraId="4CEB3C55" w14:textId="4C469FFC" w:rsidR="00053C1A" w:rsidRPr="00BE1FFC" w:rsidRDefault="00E63F3E" w:rsidP="00E73C95">
            <w:pPr>
              <w:spacing w:after="0" w:line="240" w:lineRule="auto"/>
              <w:ind w:left="284"/>
              <w:contextualSpacing/>
              <w:jc w:val="center"/>
              <w:rPr>
                <w:rFonts w:ascii="Times New Roman" w:hAnsi="Times New Roman" w:cs="Times New Roman"/>
                <w:sz w:val="24"/>
                <w:szCs w:val="24"/>
                <w:lang w:val="ru-RU" w:eastAsia="ru-RU"/>
              </w:rPr>
            </w:pPr>
            <w:r w:rsidRPr="00BE1FFC">
              <w:rPr>
                <w:rFonts w:ascii="Times New Roman" w:hAnsi="Times New Roman" w:cs="Times New Roman"/>
                <w:sz w:val="24"/>
                <w:szCs w:val="24"/>
                <w:lang w:val="ru-RU" w:eastAsia="ru-RU"/>
              </w:rPr>
              <w:t>-</w:t>
            </w:r>
          </w:p>
        </w:tc>
        <w:tc>
          <w:tcPr>
            <w:tcW w:w="606" w:type="pct"/>
          </w:tcPr>
          <w:p w14:paraId="777663EA" w14:textId="4C745A9E" w:rsidR="00053C1A" w:rsidRPr="00BE1FFC" w:rsidRDefault="00E63F3E" w:rsidP="00E73C95">
            <w:pPr>
              <w:spacing w:after="0" w:line="240" w:lineRule="auto"/>
              <w:ind w:left="284"/>
              <w:contextualSpacing/>
              <w:jc w:val="center"/>
              <w:rPr>
                <w:rFonts w:ascii="Times New Roman" w:hAnsi="Times New Roman" w:cs="Times New Roman"/>
                <w:sz w:val="24"/>
                <w:szCs w:val="24"/>
                <w:lang w:val="ru-RU" w:eastAsia="ru-RU"/>
              </w:rPr>
            </w:pPr>
            <w:r w:rsidRPr="00BE1FFC">
              <w:rPr>
                <w:rFonts w:ascii="Times New Roman" w:hAnsi="Times New Roman" w:cs="Times New Roman"/>
                <w:sz w:val="24"/>
                <w:szCs w:val="24"/>
                <w:lang w:val="ru-RU" w:eastAsia="ru-RU"/>
              </w:rPr>
              <w:t>-</w:t>
            </w:r>
          </w:p>
        </w:tc>
        <w:tc>
          <w:tcPr>
            <w:tcW w:w="757" w:type="pct"/>
          </w:tcPr>
          <w:p w14:paraId="13E3FC73" w14:textId="26C53199" w:rsidR="00053C1A" w:rsidRPr="00BE1FFC" w:rsidRDefault="00E63F3E" w:rsidP="00E73C95">
            <w:pPr>
              <w:spacing w:after="0" w:line="240" w:lineRule="auto"/>
              <w:contextualSpacing/>
              <w:jc w:val="center"/>
              <w:rPr>
                <w:rFonts w:ascii="Times New Roman" w:hAnsi="Times New Roman" w:cs="Times New Roman"/>
                <w:sz w:val="24"/>
                <w:szCs w:val="24"/>
                <w:lang w:val="ru-RU" w:eastAsia="ru-RU"/>
              </w:rPr>
            </w:pPr>
            <w:r w:rsidRPr="00BE1FFC">
              <w:rPr>
                <w:rFonts w:ascii="Times New Roman" w:hAnsi="Times New Roman" w:cs="Times New Roman"/>
                <w:sz w:val="24"/>
                <w:szCs w:val="24"/>
                <w:lang w:val="ru-RU" w:eastAsia="ru-RU"/>
              </w:rPr>
              <w:t>-</w:t>
            </w:r>
          </w:p>
        </w:tc>
      </w:tr>
      <w:tr w:rsidR="0054297E" w:rsidRPr="00BE1FFC" w14:paraId="09E1EBB4" w14:textId="77777777" w:rsidTr="002667A5">
        <w:trPr>
          <w:trHeight w:val="355"/>
        </w:trPr>
        <w:tc>
          <w:tcPr>
            <w:tcW w:w="1580" w:type="pct"/>
          </w:tcPr>
          <w:p w14:paraId="041311CE" w14:textId="47FE824A" w:rsidR="0054297E" w:rsidRPr="00BE1FFC" w:rsidRDefault="0054297E" w:rsidP="00053C1A">
            <w:pPr>
              <w:numPr>
                <w:ilvl w:val="0"/>
                <w:numId w:val="7"/>
              </w:numPr>
              <w:spacing w:after="200" w:line="276" w:lineRule="auto"/>
              <w:ind w:left="57" w:right="57"/>
              <w:contextualSpacing/>
              <w:jc w:val="both"/>
              <w:rPr>
                <w:rFonts w:ascii="Times New Roman" w:hAnsi="Times New Roman" w:cs="Times New Roman"/>
                <w:iCs/>
                <w:sz w:val="24"/>
                <w:szCs w:val="24"/>
                <w:lang w:eastAsia="ru-RU"/>
              </w:rPr>
            </w:pPr>
            <w:r w:rsidRPr="00BE1FFC">
              <w:rPr>
                <w:rFonts w:ascii="Times New Roman" w:hAnsi="Times New Roman" w:cs="Times New Roman"/>
                <w:iCs/>
                <w:sz w:val="24"/>
                <w:szCs w:val="24"/>
                <w:lang w:eastAsia="ru-RU"/>
              </w:rPr>
              <w:t>виїзні</w:t>
            </w:r>
          </w:p>
        </w:tc>
        <w:tc>
          <w:tcPr>
            <w:tcW w:w="692" w:type="pct"/>
          </w:tcPr>
          <w:p w14:paraId="6A9ECED2" w14:textId="0373EA70" w:rsidR="0054297E" w:rsidRPr="00BE1FFC" w:rsidRDefault="0054297E" w:rsidP="00E73C95">
            <w:pPr>
              <w:spacing w:after="0" w:line="240" w:lineRule="auto"/>
              <w:ind w:left="284"/>
              <w:contextualSpacing/>
              <w:jc w:val="center"/>
              <w:rPr>
                <w:rFonts w:ascii="Times New Roman" w:hAnsi="Times New Roman" w:cs="Times New Roman"/>
                <w:iCs/>
                <w:sz w:val="24"/>
                <w:szCs w:val="24"/>
                <w:lang w:val="ru-RU" w:eastAsia="ru-RU"/>
              </w:rPr>
            </w:pPr>
            <w:r w:rsidRPr="00BE1FFC">
              <w:rPr>
                <w:rFonts w:ascii="Times New Roman" w:hAnsi="Times New Roman" w:cs="Times New Roman"/>
                <w:iCs/>
                <w:sz w:val="24"/>
                <w:szCs w:val="24"/>
                <w:lang w:val="ru-RU" w:eastAsia="ru-RU"/>
              </w:rPr>
              <w:t>1</w:t>
            </w:r>
          </w:p>
        </w:tc>
        <w:tc>
          <w:tcPr>
            <w:tcW w:w="758" w:type="pct"/>
          </w:tcPr>
          <w:p w14:paraId="697136F6" w14:textId="76F08C1A" w:rsidR="0054297E" w:rsidRPr="00BE1FFC" w:rsidRDefault="002667A5" w:rsidP="00E73C95">
            <w:pPr>
              <w:spacing w:after="0" w:line="240" w:lineRule="auto"/>
              <w:ind w:left="284"/>
              <w:contextualSpacing/>
              <w:jc w:val="center"/>
              <w:rPr>
                <w:rFonts w:ascii="Times New Roman" w:hAnsi="Times New Roman" w:cs="Times New Roman"/>
                <w:iCs/>
                <w:sz w:val="24"/>
                <w:szCs w:val="24"/>
                <w:lang w:val="ru-RU" w:eastAsia="ru-RU"/>
              </w:rPr>
            </w:pPr>
            <w:r w:rsidRPr="00BE1FFC">
              <w:rPr>
                <w:rFonts w:ascii="Times New Roman" w:hAnsi="Times New Roman" w:cs="Times New Roman"/>
                <w:iCs/>
                <w:sz w:val="24"/>
                <w:szCs w:val="24"/>
                <w:lang w:val="ru-RU" w:eastAsia="ru-RU"/>
              </w:rPr>
              <w:t>80</w:t>
            </w:r>
          </w:p>
        </w:tc>
        <w:tc>
          <w:tcPr>
            <w:tcW w:w="607" w:type="pct"/>
          </w:tcPr>
          <w:p w14:paraId="3756720E" w14:textId="5F530E92" w:rsidR="0054297E" w:rsidRPr="00BE1FFC" w:rsidRDefault="002F0CF6" w:rsidP="00E73C95">
            <w:pPr>
              <w:spacing w:after="0" w:line="240" w:lineRule="auto"/>
              <w:ind w:left="284"/>
              <w:contextualSpacing/>
              <w:jc w:val="center"/>
              <w:rPr>
                <w:rFonts w:ascii="Times New Roman" w:hAnsi="Times New Roman" w:cs="Times New Roman"/>
                <w:iCs/>
                <w:sz w:val="24"/>
                <w:szCs w:val="24"/>
                <w:lang w:val="ru-RU" w:eastAsia="ru-RU"/>
              </w:rPr>
            </w:pPr>
            <w:r>
              <w:rPr>
                <w:rFonts w:ascii="Times New Roman" w:hAnsi="Times New Roman" w:cs="Times New Roman"/>
                <w:iCs/>
                <w:sz w:val="24"/>
                <w:szCs w:val="24"/>
                <w:lang w:val="ru-RU" w:eastAsia="ru-RU"/>
              </w:rPr>
              <w:t>4</w:t>
            </w:r>
          </w:p>
        </w:tc>
        <w:tc>
          <w:tcPr>
            <w:tcW w:w="606" w:type="pct"/>
          </w:tcPr>
          <w:p w14:paraId="0A625224" w14:textId="42A702EA" w:rsidR="0054297E" w:rsidRPr="00262C60" w:rsidRDefault="002F0CF6" w:rsidP="00E73C95">
            <w:pPr>
              <w:spacing w:after="0" w:line="240" w:lineRule="auto"/>
              <w:ind w:left="284"/>
              <w:contextualSpacing/>
              <w:jc w:val="center"/>
              <w:rPr>
                <w:rFonts w:ascii="Times New Roman" w:hAnsi="Times New Roman" w:cs="Times New Roman"/>
                <w:iCs/>
                <w:sz w:val="24"/>
                <w:szCs w:val="24"/>
                <w:lang w:val="ru-RU" w:eastAsia="ru-RU"/>
              </w:rPr>
            </w:pPr>
            <w:r w:rsidRPr="00262C60">
              <w:rPr>
                <w:rFonts w:ascii="Times New Roman" w:hAnsi="Times New Roman" w:cs="Times New Roman"/>
                <w:iCs/>
                <w:sz w:val="24"/>
                <w:szCs w:val="24"/>
                <w:lang w:val="ru-RU" w:eastAsia="ru-RU"/>
              </w:rPr>
              <w:t>619</w:t>
            </w:r>
          </w:p>
        </w:tc>
        <w:tc>
          <w:tcPr>
            <w:tcW w:w="757" w:type="pct"/>
          </w:tcPr>
          <w:p w14:paraId="78F5D464" w14:textId="461D4386" w:rsidR="0054297E" w:rsidRPr="00262C60" w:rsidRDefault="00262C60" w:rsidP="00E73C95">
            <w:pPr>
              <w:spacing w:after="0" w:line="240" w:lineRule="auto"/>
              <w:contextualSpacing/>
              <w:jc w:val="center"/>
              <w:rPr>
                <w:rFonts w:ascii="Times New Roman" w:hAnsi="Times New Roman" w:cs="Times New Roman"/>
                <w:iCs/>
                <w:sz w:val="24"/>
                <w:szCs w:val="24"/>
                <w:lang w:val="ru-RU" w:eastAsia="ru-RU"/>
              </w:rPr>
            </w:pPr>
            <w:r w:rsidRPr="00262C60">
              <w:rPr>
                <w:rFonts w:ascii="Times New Roman" w:hAnsi="Times New Roman" w:cs="Times New Roman"/>
                <w:iCs/>
                <w:sz w:val="24"/>
                <w:szCs w:val="24"/>
                <w:lang w:val="ru-RU" w:eastAsia="ru-RU"/>
              </w:rPr>
              <w:t xml:space="preserve">198080 </w:t>
            </w:r>
          </w:p>
        </w:tc>
      </w:tr>
      <w:tr w:rsidR="00053C1A" w:rsidRPr="00BE1FFC" w14:paraId="1FBEE669" w14:textId="77777777" w:rsidTr="002667A5">
        <w:tc>
          <w:tcPr>
            <w:tcW w:w="1580" w:type="pct"/>
          </w:tcPr>
          <w:p w14:paraId="5B0FAC2E" w14:textId="77777777" w:rsidR="00053C1A" w:rsidRPr="00BE1FFC" w:rsidRDefault="00053C1A" w:rsidP="00053C1A">
            <w:pPr>
              <w:spacing w:after="0" w:line="240" w:lineRule="auto"/>
              <w:ind w:left="57" w:right="57"/>
              <w:contextualSpacing/>
              <w:rPr>
                <w:rFonts w:ascii="Times New Roman" w:hAnsi="Times New Roman" w:cs="Times New Roman"/>
                <w:iCs/>
                <w:sz w:val="24"/>
                <w:szCs w:val="24"/>
                <w:lang w:eastAsia="ru-RU"/>
              </w:rPr>
            </w:pPr>
            <w:r w:rsidRPr="00BE1FFC">
              <w:rPr>
                <w:rFonts w:ascii="Times New Roman" w:hAnsi="Times New Roman" w:cs="Times New Roman"/>
                <w:iCs/>
                <w:sz w:val="24"/>
                <w:szCs w:val="24"/>
                <w:lang w:eastAsia="ru-RU"/>
              </w:rPr>
              <w:t xml:space="preserve">3. Підготовка, затвердження та опрацювання одного окремого акту про порушення вимог регулювання </w:t>
            </w:r>
          </w:p>
        </w:tc>
        <w:tc>
          <w:tcPr>
            <w:tcW w:w="692" w:type="pct"/>
          </w:tcPr>
          <w:p w14:paraId="034D389B" w14:textId="3C71DB5E" w:rsidR="00053C1A" w:rsidRPr="00BE1FFC" w:rsidRDefault="002667A5" w:rsidP="00E73C95">
            <w:pPr>
              <w:spacing w:after="0" w:line="240" w:lineRule="auto"/>
              <w:ind w:left="284"/>
              <w:contextualSpacing/>
              <w:jc w:val="center"/>
              <w:rPr>
                <w:rFonts w:ascii="Times New Roman" w:hAnsi="Times New Roman" w:cs="Times New Roman"/>
                <w:iCs/>
                <w:sz w:val="24"/>
                <w:szCs w:val="24"/>
                <w:lang w:val="uk-UA" w:eastAsia="ru-RU"/>
              </w:rPr>
            </w:pPr>
            <w:r w:rsidRPr="00BE1FFC">
              <w:rPr>
                <w:rFonts w:ascii="Times New Roman" w:hAnsi="Times New Roman" w:cs="Times New Roman"/>
                <w:iCs/>
                <w:sz w:val="24"/>
                <w:szCs w:val="24"/>
                <w:lang w:val="uk-UA" w:eastAsia="ru-RU"/>
              </w:rPr>
              <w:t>0,5</w:t>
            </w:r>
          </w:p>
        </w:tc>
        <w:tc>
          <w:tcPr>
            <w:tcW w:w="758" w:type="pct"/>
          </w:tcPr>
          <w:p w14:paraId="44814842" w14:textId="19E71023" w:rsidR="00053C1A" w:rsidRPr="00BE1FFC" w:rsidRDefault="00E63F3E" w:rsidP="00E73C95">
            <w:pPr>
              <w:spacing w:after="0" w:line="240" w:lineRule="auto"/>
              <w:ind w:left="284"/>
              <w:contextualSpacing/>
              <w:jc w:val="center"/>
              <w:rPr>
                <w:rFonts w:ascii="Times New Roman" w:hAnsi="Times New Roman" w:cs="Times New Roman"/>
                <w:iCs/>
                <w:sz w:val="24"/>
                <w:szCs w:val="24"/>
                <w:lang w:val="uk-UA" w:eastAsia="ru-RU"/>
              </w:rPr>
            </w:pPr>
            <w:r w:rsidRPr="00BE1FFC">
              <w:rPr>
                <w:rFonts w:ascii="Times New Roman" w:hAnsi="Times New Roman" w:cs="Times New Roman"/>
                <w:iCs/>
                <w:sz w:val="24"/>
                <w:szCs w:val="24"/>
                <w:lang w:val="uk-UA" w:eastAsia="ru-RU"/>
              </w:rPr>
              <w:t>80 грн</w:t>
            </w:r>
          </w:p>
        </w:tc>
        <w:tc>
          <w:tcPr>
            <w:tcW w:w="607" w:type="pct"/>
          </w:tcPr>
          <w:p w14:paraId="2EBDDD6D" w14:textId="068ACB01" w:rsidR="00053C1A" w:rsidRPr="00BE1FFC" w:rsidRDefault="00262C60" w:rsidP="00E73C95">
            <w:pPr>
              <w:spacing w:after="0" w:line="240" w:lineRule="auto"/>
              <w:ind w:left="284"/>
              <w:contextualSpacing/>
              <w:jc w:val="center"/>
              <w:rPr>
                <w:rFonts w:ascii="Times New Roman" w:hAnsi="Times New Roman" w:cs="Times New Roman"/>
                <w:iCs/>
                <w:sz w:val="24"/>
                <w:szCs w:val="24"/>
                <w:lang w:val="uk-UA" w:eastAsia="ru-RU"/>
              </w:rPr>
            </w:pPr>
            <w:r>
              <w:rPr>
                <w:rFonts w:ascii="Times New Roman" w:hAnsi="Times New Roman" w:cs="Times New Roman"/>
                <w:iCs/>
                <w:sz w:val="24"/>
                <w:szCs w:val="24"/>
                <w:lang w:val="uk-UA" w:eastAsia="ru-RU"/>
              </w:rPr>
              <w:t>4</w:t>
            </w:r>
          </w:p>
        </w:tc>
        <w:tc>
          <w:tcPr>
            <w:tcW w:w="606" w:type="pct"/>
          </w:tcPr>
          <w:p w14:paraId="44E47A16" w14:textId="3272213D" w:rsidR="00053C1A" w:rsidRPr="00262C60" w:rsidRDefault="00262C60" w:rsidP="00E73C95">
            <w:pPr>
              <w:spacing w:after="0" w:line="240" w:lineRule="auto"/>
              <w:ind w:left="284"/>
              <w:contextualSpacing/>
              <w:jc w:val="center"/>
              <w:rPr>
                <w:rFonts w:ascii="Times New Roman" w:hAnsi="Times New Roman" w:cs="Times New Roman"/>
                <w:iCs/>
                <w:sz w:val="24"/>
                <w:szCs w:val="24"/>
                <w:lang w:val="uk-UA" w:eastAsia="ru-RU"/>
              </w:rPr>
            </w:pPr>
            <w:r w:rsidRPr="00262C60">
              <w:rPr>
                <w:rFonts w:ascii="Times New Roman" w:hAnsi="Times New Roman" w:cs="Times New Roman"/>
                <w:iCs/>
                <w:sz w:val="24"/>
                <w:szCs w:val="24"/>
                <w:lang w:val="uk-UA" w:eastAsia="ru-RU"/>
              </w:rPr>
              <w:t>619</w:t>
            </w:r>
          </w:p>
        </w:tc>
        <w:tc>
          <w:tcPr>
            <w:tcW w:w="757" w:type="pct"/>
          </w:tcPr>
          <w:p w14:paraId="0C2C6F85" w14:textId="1EB0BD52" w:rsidR="00053C1A" w:rsidRPr="00262C60" w:rsidRDefault="00262C60" w:rsidP="00E73C95">
            <w:pPr>
              <w:spacing w:after="0" w:line="240" w:lineRule="auto"/>
              <w:contextualSpacing/>
              <w:jc w:val="center"/>
              <w:rPr>
                <w:rFonts w:ascii="Times New Roman" w:hAnsi="Times New Roman" w:cs="Times New Roman"/>
                <w:iCs/>
                <w:sz w:val="24"/>
                <w:szCs w:val="24"/>
                <w:lang w:val="uk-UA" w:eastAsia="ru-RU"/>
              </w:rPr>
            </w:pPr>
            <w:r w:rsidRPr="00262C60">
              <w:rPr>
                <w:rFonts w:ascii="Times New Roman" w:hAnsi="Times New Roman" w:cs="Times New Roman"/>
                <w:iCs/>
                <w:sz w:val="24"/>
                <w:szCs w:val="24"/>
                <w:lang w:val="uk-UA" w:eastAsia="ru-RU"/>
              </w:rPr>
              <w:t xml:space="preserve">99040 </w:t>
            </w:r>
          </w:p>
        </w:tc>
      </w:tr>
      <w:tr w:rsidR="00E63F3E" w:rsidRPr="00BE1FFC" w14:paraId="0586ED11" w14:textId="77777777" w:rsidTr="002667A5">
        <w:tc>
          <w:tcPr>
            <w:tcW w:w="1580" w:type="pct"/>
          </w:tcPr>
          <w:p w14:paraId="7999FA3F" w14:textId="77777777" w:rsidR="00E63F3E" w:rsidRPr="00BE1FFC" w:rsidRDefault="00E63F3E" w:rsidP="00E63F3E">
            <w:pPr>
              <w:spacing w:after="0" w:line="240" w:lineRule="auto"/>
              <w:ind w:left="57" w:right="57"/>
              <w:contextualSpacing/>
              <w:rPr>
                <w:rFonts w:ascii="Times New Roman" w:hAnsi="Times New Roman" w:cs="Times New Roman"/>
                <w:sz w:val="24"/>
                <w:szCs w:val="24"/>
                <w:lang w:eastAsia="ru-RU"/>
              </w:rPr>
            </w:pPr>
            <w:r w:rsidRPr="00BE1FFC">
              <w:rPr>
                <w:rFonts w:ascii="Times New Roman" w:hAnsi="Times New Roman" w:cs="Times New Roman"/>
                <w:sz w:val="24"/>
                <w:szCs w:val="24"/>
                <w:lang w:eastAsia="ru-RU"/>
              </w:rPr>
              <w:lastRenderedPageBreak/>
              <w:t xml:space="preserve">4. Реалізація одного окремого рішення щодо порушення вимог регулювання </w:t>
            </w:r>
          </w:p>
        </w:tc>
        <w:tc>
          <w:tcPr>
            <w:tcW w:w="692" w:type="pct"/>
          </w:tcPr>
          <w:p w14:paraId="23223441" w14:textId="1F8C3AE8" w:rsidR="00E63F3E" w:rsidRPr="00BE1FFC" w:rsidRDefault="00E63F3E" w:rsidP="00E73C95">
            <w:pPr>
              <w:spacing w:after="0" w:line="240" w:lineRule="auto"/>
              <w:ind w:left="284"/>
              <w:contextualSpacing/>
              <w:jc w:val="center"/>
              <w:rPr>
                <w:rFonts w:ascii="Times New Roman" w:hAnsi="Times New Roman" w:cs="Times New Roman"/>
                <w:sz w:val="24"/>
                <w:szCs w:val="24"/>
                <w:lang w:eastAsia="ru-RU"/>
              </w:rPr>
            </w:pPr>
            <w:r w:rsidRPr="00BE1FFC">
              <w:rPr>
                <w:rFonts w:ascii="Times New Roman" w:hAnsi="Times New Roman" w:cs="Times New Roman"/>
                <w:iCs/>
                <w:sz w:val="24"/>
                <w:szCs w:val="24"/>
                <w:lang w:val="uk-UA" w:eastAsia="ru-RU"/>
              </w:rPr>
              <w:t>0,5</w:t>
            </w:r>
          </w:p>
        </w:tc>
        <w:tc>
          <w:tcPr>
            <w:tcW w:w="758" w:type="pct"/>
          </w:tcPr>
          <w:p w14:paraId="723B74B5" w14:textId="61BC9764" w:rsidR="00E63F3E" w:rsidRPr="00BE1FFC" w:rsidRDefault="00E63F3E" w:rsidP="00E73C95">
            <w:pPr>
              <w:spacing w:after="0" w:line="240" w:lineRule="auto"/>
              <w:ind w:left="284"/>
              <w:contextualSpacing/>
              <w:jc w:val="center"/>
              <w:rPr>
                <w:rFonts w:ascii="Times New Roman" w:hAnsi="Times New Roman" w:cs="Times New Roman"/>
                <w:sz w:val="24"/>
                <w:szCs w:val="24"/>
                <w:lang w:eastAsia="ru-RU"/>
              </w:rPr>
            </w:pPr>
            <w:r w:rsidRPr="00BE1FFC">
              <w:rPr>
                <w:rFonts w:ascii="Times New Roman" w:hAnsi="Times New Roman" w:cs="Times New Roman"/>
                <w:iCs/>
                <w:sz w:val="24"/>
                <w:szCs w:val="24"/>
                <w:lang w:val="uk-UA" w:eastAsia="ru-RU"/>
              </w:rPr>
              <w:t>80 грн</w:t>
            </w:r>
          </w:p>
        </w:tc>
        <w:tc>
          <w:tcPr>
            <w:tcW w:w="607" w:type="pct"/>
          </w:tcPr>
          <w:p w14:paraId="6DF92E73" w14:textId="1905EE1E" w:rsidR="00E63F3E" w:rsidRPr="00BE1FFC" w:rsidRDefault="00262C60" w:rsidP="00E73C95">
            <w:pPr>
              <w:spacing w:after="0" w:line="240" w:lineRule="auto"/>
              <w:ind w:left="284"/>
              <w:contextualSpacing/>
              <w:jc w:val="center"/>
              <w:rPr>
                <w:rFonts w:ascii="Times New Roman" w:hAnsi="Times New Roman" w:cs="Times New Roman"/>
                <w:sz w:val="24"/>
                <w:szCs w:val="24"/>
                <w:lang w:eastAsia="ru-RU"/>
              </w:rPr>
            </w:pPr>
            <w:r>
              <w:rPr>
                <w:rFonts w:ascii="Times New Roman" w:hAnsi="Times New Roman" w:cs="Times New Roman"/>
                <w:iCs/>
                <w:sz w:val="24"/>
                <w:szCs w:val="24"/>
                <w:lang w:val="uk-UA" w:eastAsia="ru-RU"/>
              </w:rPr>
              <w:t>4</w:t>
            </w:r>
          </w:p>
        </w:tc>
        <w:tc>
          <w:tcPr>
            <w:tcW w:w="606" w:type="pct"/>
          </w:tcPr>
          <w:p w14:paraId="0B77E4CC" w14:textId="64480202" w:rsidR="00E63F3E" w:rsidRPr="00262C60" w:rsidRDefault="00262C60" w:rsidP="00E73C95">
            <w:pPr>
              <w:spacing w:after="0" w:line="240" w:lineRule="auto"/>
              <w:ind w:left="284"/>
              <w:contextualSpacing/>
              <w:jc w:val="center"/>
              <w:rPr>
                <w:rFonts w:ascii="Times New Roman" w:hAnsi="Times New Roman" w:cs="Times New Roman"/>
                <w:sz w:val="24"/>
                <w:szCs w:val="24"/>
                <w:lang w:eastAsia="ru-RU"/>
              </w:rPr>
            </w:pPr>
            <w:r w:rsidRPr="00262C60">
              <w:rPr>
                <w:rFonts w:ascii="Times New Roman" w:hAnsi="Times New Roman" w:cs="Times New Roman"/>
                <w:iCs/>
                <w:sz w:val="24"/>
                <w:szCs w:val="24"/>
                <w:lang w:val="uk-UA" w:eastAsia="ru-RU"/>
              </w:rPr>
              <w:t>619</w:t>
            </w:r>
          </w:p>
        </w:tc>
        <w:tc>
          <w:tcPr>
            <w:tcW w:w="757" w:type="pct"/>
          </w:tcPr>
          <w:p w14:paraId="119112B2" w14:textId="5B0E985A" w:rsidR="00E63F3E" w:rsidRPr="00262C60" w:rsidRDefault="00262C60" w:rsidP="00E73C95">
            <w:pPr>
              <w:spacing w:after="0" w:line="240" w:lineRule="auto"/>
              <w:contextualSpacing/>
              <w:jc w:val="center"/>
              <w:rPr>
                <w:rFonts w:ascii="Times New Roman" w:hAnsi="Times New Roman" w:cs="Times New Roman"/>
                <w:sz w:val="24"/>
                <w:szCs w:val="24"/>
                <w:lang w:eastAsia="ru-RU"/>
              </w:rPr>
            </w:pPr>
            <w:r w:rsidRPr="00262C60">
              <w:rPr>
                <w:rFonts w:ascii="Times New Roman" w:hAnsi="Times New Roman" w:cs="Times New Roman"/>
                <w:iCs/>
                <w:sz w:val="24"/>
                <w:szCs w:val="24"/>
                <w:lang w:val="uk-UA" w:eastAsia="ru-RU"/>
              </w:rPr>
              <w:t>99040</w:t>
            </w:r>
          </w:p>
        </w:tc>
      </w:tr>
      <w:tr w:rsidR="00053C1A" w:rsidRPr="00BE1FFC" w14:paraId="38F22690" w14:textId="77777777" w:rsidTr="002667A5">
        <w:tc>
          <w:tcPr>
            <w:tcW w:w="1580" w:type="pct"/>
          </w:tcPr>
          <w:p w14:paraId="244153B5" w14:textId="77777777" w:rsidR="00053C1A" w:rsidRPr="00BE1FFC" w:rsidRDefault="00053C1A" w:rsidP="00053C1A">
            <w:pPr>
              <w:spacing w:after="0" w:line="240" w:lineRule="auto"/>
              <w:ind w:left="57" w:right="57"/>
              <w:contextualSpacing/>
              <w:rPr>
                <w:rFonts w:ascii="Times New Roman" w:hAnsi="Times New Roman" w:cs="Times New Roman"/>
                <w:sz w:val="24"/>
                <w:szCs w:val="24"/>
                <w:lang w:eastAsia="ru-RU"/>
              </w:rPr>
            </w:pPr>
            <w:r w:rsidRPr="00BE1FFC">
              <w:rPr>
                <w:rFonts w:ascii="Times New Roman" w:hAnsi="Times New Roman" w:cs="Times New Roman"/>
                <w:sz w:val="24"/>
                <w:szCs w:val="24"/>
                <w:lang w:eastAsia="ru-RU"/>
              </w:rPr>
              <w:t xml:space="preserve">5. Оскарження одного окремого рішення суб’єктами господарювання </w:t>
            </w:r>
          </w:p>
        </w:tc>
        <w:tc>
          <w:tcPr>
            <w:tcW w:w="692" w:type="pct"/>
          </w:tcPr>
          <w:p w14:paraId="793518DF" w14:textId="50B91E27" w:rsidR="00053C1A" w:rsidRPr="00BE1FFC" w:rsidRDefault="00262C60" w:rsidP="00E73C95">
            <w:pPr>
              <w:spacing w:after="0" w:line="240" w:lineRule="auto"/>
              <w:ind w:left="284"/>
              <w:contextualSpacing/>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0,5</w:t>
            </w:r>
          </w:p>
        </w:tc>
        <w:tc>
          <w:tcPr>
            <w:tcW w:w="758" w:type="pct"/>
          </w:tcPr>
          <w:p w14:paraId="05082637" w14:textId="4FB0BCD6" w:rsidR="00053C1A" w:rsidRPr="00BE1FFC" w:rsidRDefault="00B45D0E" w:rsidP="00E73C95">
            <w:pPr>
              <w:spacing w:after="0" w:line="240" w:lineRule="auto"/>
              <w:ind w:left="284"/>
              <w:contextualSpacing/>
              <w:jc w:val="center"/>
              <w:rPr>
                <w:rFonts w:ascii="Times New Roman" w:hAnsi="Times New Roman" w:cs="Times New Roman"/>
                <w:sz w:val="24"/>
                <w:szCs w:val="24"/>
                <w:lang w:val="uk-UA" w:eastAsia="ru-RU"/>
              </w:rPr>
            </w:pPr>
            <w:r w:rsidRPr="00BE1FFC">
              <w:rPr>
                <w:rFonts w:ascii="Times New Roman" w:hAnsi="Times New Roman" w:cs="Times New Roman"/>
                <w:sz w:val="24"/>
                <w:szCs w:val="24"/>
                <w:lang w:val="uk-UA" w:eastAsia="ru-RU"/>
              </w:rPr>
              <w:t>80 грн</w:t>
            </w:r>
          </w:p>
        </w:tc>
        <w:tc>
          <w:tcPr>
            <w:tcW w:w="607" w:type="pct"/>
          </w:tcPr>
          <w:p w14:paraId="24AEC18E" w14:textId="1920DA26" w:rsidR="00053C1A" w:rsidRPr="00BE1FFC" w:rsidRDefault="00262C60" w:rsidP="00E73C95">
            <w:pPr>
              <w:spacing w:after="0" w:line="240" w:lineRule="auto"/>
              <w:ind w:left="284"/>
              <w:contextualSpacing/>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4</w:t>
            </w:r>
          </w:p>
        </w:tc>
        <w:tc>
          <w:tcPr>
            <w:tcW w:w="606" w:type="pct"/>
          </w:tcPr>
          <w:p w14:paraId="5F44398E" w14:textId="61786F05" w:rsidR="00053C1A" w:rsidRPr="00262C60" w:rsidRDefault="00262C60" w:rsidP="00E73C95">
            <w:pPr>
              <w:spacing w:after="0" w:line="240" w:lineRule="auto"/>
              <w:ind w:left="284"/>
              <w:contextualSpacing/>
              <w:jc w:val="center"/>
              <w:rPr>
                <w:rFonts w:ascii="Times New Roman" w:hAnsi="Times New Roman" w:cs="Times New Roman"/>
                <w:sz w:val="24"/>
                <w:szCs w:val="24"/>
                <w:lang w:eastAsia="ru-RU"/>
              </w:rPr>
            </w:pPr>
            <w:r w:rsidRPr="00262C60">
              <w:rPr>
                <w:rFonts w:ascii="Times New Roman" w:hAnsi="Times New Roman" w:cs="Times New Roman"/>
                <w:sz w:val="24"/>
                <w:szCs w:val="24"/>
                <w:lang w:val="uk-UA" w:eastAsia="ru-RU"/>
              </w:rPr>
              <w:t>619</w:t>
            </w:r>
          </w:p>
        </w:tc>
        <w:tc>
          <w:tcPr>
            <w:tcW w:w="757" w:type="pct"/>
          </w:tcPr>
          <w:p w14:paraId="5760D5AD" w14:textId="4A92EC16" w:rsidR="00053C1A" w:rsidRPr="00262C60" w:rsidRDefault="00262C60" w:rsidP="00E73C95">
            <w:pPr>
              <w:spacing w:after="0" w:line="240" w:lineRule="auto"/>
              <w:contextualSpacing/>
              <w:jc w:val="center"/>
              <w:rPr>
                <w:rFonts w:ascii="Times New Roman" w:hAnsi="Times New Roman" w:cs="Times New Roman"/>
                <w:sz w:val="24"/>
                <w:szCs w:val="24"/>
                <w:lang w:eastAsia="ru-RU"/>
              </w:rPr>
            </w:pPr>
            <w:r w:rsidRPr="00262C60">
              <w:rPr>
                <w:rFonts w:ascii="Times New Roman" w:hAnsi="Times New Roman" w:cs="Times New Roman"/>
                <w:sz w:val="24"/>
                <w:szCs w:val="24"/>
                <w:lang w:val="uk-UA" w:eastAsia="ru-RU"/>
              </w:rPr>
              <w:t>99040</w:t>
            </w:r>
          </w:p>
        </w:tc>
      </w:tr>
      <w:tr w:rsidR="00B45D0E" w:rsidRPr="00BE1FFC" w14:paraId="62247CDE" w14:textId="77777777" w:rsidTr="002667A5">
        <w:tc>
          <w:tcPr>
            <w:tcW w:w="1580" w:type="pct"/>
          </w:tcPr>
          <w:p w14:paraId="3CBE3E8D" w14:textId="77777777" w:rsidR="00B45D0E" w:rsidRPr="00BE1FFC" w:rsidRDefault="00B45D0E" w:rsidP="00B45D0E">
            <w:pPr>
              <w:spacing w:after="0" w:line="240" w:lineRule="auto"/>
              <w:ind w:left="57" w:right="57"/>
              <w:contextualSpacing/>
              <w:rPr>
                <w:rFonts w:ascii="Times New Roman" w:hAnsi="Times New Roman" w:cs="Times New Roman"/>
                <w:sz w:val="24"/>
                <w:szCs w:val="24"/>
                <w:lang w:eastAsia="ru-RU"/>
              </w:rPr>
            </w:pPr>
            <w:r w:rsidRPr="00BE1FFC">
              <w:rPr>
                <w:rFonts w:ascii="Times New Roman" w:hAnsi="Times New Roman" w:cs="Times New Roman"/>
                <w:sz w:val="24"/>
                <w:szCs w:val="24"/>
                <w:lang w:eastAsia="ru-RU"/>
              </w:rPr>
              <w:t>6. Підготовка звітності за результатами регулювання</w:t>
            </w:r>
          </w:p>
        </w:tc>
        <w:tc>
          <w:tcPr>
            <w:tcW w:w="692" w:type="pct"/>
          </w:tcPr>
          <w:p w14:paraId="697271B3" w14:textId="497EA0CF" w:rsidR="00B45D0E" w:rsidRPr="00BE1FFC" w:rsidRDefault="00B45D0E" w:rsidP="00E73C95">
            <w:pPr>
              <w:spacing w:after="0" w:line="240" w:lineRule="auto"/>
              <w:ind w:left="284"/>
              <w:contextualSpacing/>
              <w:jc w:val="center"/>
              <w:rPr>
                <w:rFonts w:ascii="Times New Roman" w:hAnsi="Times New Roman" w:cs="Times New Roman"/>
                <w:sz w:val="24"/>
                <w:szCs w:val="24"/>
                <w:lang w:val="uk-UA" w:eastAsia="ru-RU"/>
              </w:rPr>
            </w:pPr>
            <w:r w:rsidRPr="00BE1FFC">
              <w:rPr>
                <w:rFonts w:ascii="Times New Roman" w:hAnsi="Times New Roman" w:cs="Times New Roman"/>
                <w:sz w:val="24"/>
                <w:szCs w:val="24"/>
                <w:lang w:val="uk-UA" w:eastAsia="ru-RU"/>
              </w:rPr>
              <w:t>-</w:t>
            </w:r>
          </w:p>
        </w:tc>
        <w:tc>
          <w:tcPr>
            <w:tcW w:w="758" w:type="pct"/>
          </w:tcPr>
          <w:p w14:paraId="6680CEFE" w14:textId="19EBEF28" w:rsidR="00B45D0E" w:rsidRPr="00BE1FFC" w:rsidRDefault="00B45D0E" w:rsidP="00E73C95">
            <w:pPr>
              <w:spacing w:after="0" w:line="240" w:lineRule="auto"/>
              <w:ind w:left="284"/>
              <w:contextualSpacing/>
              <w:jc w:val="center"/>
              <w:rPr>
                <w:rFonts w:ascii="Times New Roman" w:hAnsi="Times New Roman" w:cs="Times New Roman"/>
                <w:sz w:val="24"/>
                <w:szCs w:val="24"/>
                <w:lang w:val="uk-UA" w:eastAsia="ru-RU"/>
              </w:rPr>
            </w:pPr>
            <w:r w:rsidRPr="00BE1FFC">
              <w:rPr>
                <w:rFonts w:ascii="Times New Roman" w:hAnsi="Times New Roman" w:cs="Times New Roman"/>
                <w:sz w:val="24"/>
                <w:szCs w:val="24"/>
                <w:lang w:val="uk-UA" w:eastAsia="ru-RU"/>
              </w:rPr>
              <w:t>-</w:t>
            </w:r>
          </w:p>
        </w:tc>
        <w:tc>
          <w:tcPr>
            <w:tcW w:w="607" w:type="pct"/>
          </w:tcPr>
          <w:p w14:paraId="7691E6D9" w14:textId="0B428FBA" w:rsidR="00B45D0E" w:rsidRPr="00BE1FFC" w:rsidRDefault="00B45D0E" w:rsidP="00E73C95">
            <w:pPr>
              <w:spacing w:after="0" w:line="240" w:lineRule="auto"/>
              <w:ind w:left="284"/>
              <w:contextualSpacing/>
              <w:jc w:val="center"/>
              <w:rPr>
                <w:rFonts w:ascii="Times New Roman" w:hAnsi="Times New Roman" w:cs="Times New Roman"/>
                <w:sz w:val="24"/>
                <w:szCs w:val="24"/>
                <w:lang w:val="uk-UA" w:eastAsia="ru-RU"/>
              </w:rPr>
            </w:pPr>
            <w:r w:rsidRPr="00BE1FFC">
              <w:rPr>
                <w:rFonts w:ascii="Times New Roman" w:hAnsi="Times New Roman" w:cs="Times New Roman"/>
                <w:sz w:val="24"/>
                <w:szCs w:val="24"/>
                <w:lang w:val="uk-UA" w:eastAsia="ru-RU"/>
              </w:rPr>
              <w:t>-</w:t>
            </w:r>
          </w:p>
        </w:tc>
        <w:tc>
          <w:tcPr>
            <w:tcW w:w="606" w:type="pct"/>
          </w:tcPr>
          <w:p w14:paraId="56520758" w14:textId="13907CE8" w:rsidR="00B45D0E" w:rsidRPr="00BE1FFC" w:rsidRDefault="00B45D0E" w:rsidP="00E73C95">
            <w:pPr>
              <w:spacing w:after="0" w:line="240" w:lineRule="auto"/>
              <w:ind w:left="284"/>
              <w:contextualSpacing/>
              <w:jc w:val="center"/>
              <w:rPr>
                <w:rFonts w:ascii="Times New Roman" w:hAnsi="Times New Roman" w:cs="Times New Roman"/>
                <w:sz w:val="24"/>
                <w:szCs w:val="24"/>
                <w:lang w:val="uk-UA" w:eastAsia="ru-RU"/>
              </w:rPr>
            </w:pPr>
            <w:r w:rsidRPr="00BE1FFC">
              <w:rPr>
                <w:rFonts w:ascii="Times New Roman" w:hAnsi="Times New Roman" w:cs="Times New Roman"/>
                <w:sz w:val="24"/>
                <w:szCs w:val="24"/>
                <w:lang w:val="uk-UA" w:eastAsia="ru-RU"/>
              </w:rPr>
              <w:t>-</w:t>
            </w:r>
          </w:p>
        </w:tc>
        <w:tc>
          <w:tcPr>
            <w:tcW w:w="757" w:type="pct"/>
          </w:tcPr>
          <w:p w14:paraId="23F0A631" w14:textId="29149BD0" w:rsidR="00B45D0E" w:rsidRPr="00BE1FFC" w:rsidRDefault="00B45D0E" w:rsidP="00E73C95">
            <w:pPr>
              <w:spacing w:after="0" w:line="240" w:lineRule="auto"/>
              <w:contextualSpacing/>
              <w:jc w:val="center"/>
              <w:rPr>
                <w:rFonts w:ascii="Times New Roman" w:hAnsi="Times New Roman" w:cs="Times New Roman"/>
                <w:sz w:val="24"/>
                <w:szCs w:val="24"/>
                <w:lang w:val="uk-UA" w:eastAsia="ru-RU"/>
              </w:rPr>
            </w:pPr>
            <w:r w:rsidRPr="00BE1FFC">
              <w:rPr>
                <w:rFonts w:ascii="Times New Roman" w:hAnsi="Times New Roman" w:cs="Times New Roman"/>
                <w:sz w:val="24"/>
                <w:szCs w:val="24"/>
                <w:lang w:val="uk-UA" w:eastAsia="ru-RU"/>
              </w:rPr>
              <w:t>-</w:t>
            </w:r>
          </w:p>
        </w:tc>
      </w:tr>
      <w:tr w:rsidR="00053C1A" w:rsidRPr="00BE1FFC" w14:paraId="670E43B4" w14:textId="77777777" w:rsidTr="002667A5">
        <w:trPr>
          <w:trHeight w:val="380"/>
        </w:trPr>
        <w:tc>
          <w:tcPr>
            <w:tcW w:w="1580" w:type="pct"/>
          </w:tcPr>
          <w:p w14:paraId="2CD72D09" w14:textId="77777777" w:rsidR="00053C1A" w:rsidRPr="00BE1FFC" w:rsidRDefault="00053C1A" w:rsidP="00053C1A">
            <w:pPr>
              <w:spacing w:after="0" w:line="240" w:lineRule="auto"/>
              <w:ind w:left="57" w:right="57"/>
              <w:contextualSpacing/>
              <w:rPr>
                <w:rFonts w:ascii="Times New Roman" w:hAnsi="Times New Roman" w:cs="Times New Roman"/>
                <w:sz w:val="24"/>
                <w:szCs w:val="24"/>
                <w:lang w:eastAsia="ru-RU"/>
              </w:rPr>
            </w:pPr>
            <w:r w:rsidRPr="00BE1FFC">
              <w:rPr>
                <w:rFonts w:ascii="Times New Roman" w:hAnsi="Times New Roman" w:cs="Times New Roman"/>
                <w:sz w:val="24"/>
                <w:szCs w:val="24"/>
                <w:lang w:eastAsia="ru-RU"/>
              </w:rPr>
              <w:t xml:space="preserve">7. Інші адміністративні процедури </w:t>
            </w:r>
            <w:r w:rsidRPr="00BE1FFC">
              <w:rPr>
                <w:rFonts w:ascii="Times New Roman" w:hAnsi="Times New Roman" w:cs="Times New Roman"/>
                <w:i/>
                <w:sz w:val="24"/>
                <w:szCs w:val="24"/>
                <w:lang w:eastAsia="ru-RU"/>
              </w:rPr>
              <w:t xml:space="preserve">(уточнити): </w:t>
            </w:r>
          </w:p>
        </w:tc>
        <w:tc>
          <w:tcPr>
            <w:tcW w:w="692" w:type="pct"/>
          </w:tcPr>
          <w:p w14:paraId="55E78AAF" w14:textId="77777777" w:rsidR="00053C1A" w:rsidRPr="00BE1FFC" w:rsidRDefault="00053C1A" w:rsidP="00E73C95">
            <w:pPr>
              <w:spacing w:after="0" w:line="240" w:lineRule="auto"/>
              <w:ind w:left="284"/>
              <w:contextualSpacing/>
              <w:jc w:val="center"/>
              <w:rPr>
                <w:rFonts w:ascii="Times New Roman" w:hAnsi="Times New Roman" w:cs="Times New Roman"/>
                <w:sz w:val="24"/>
                <w:szCs w:val="24"/>
                <w:lang w:eastAsia="ru-RU"/>
              </w:rPr>
            </w:pPr>
            <w:r w:rsidRPr="00BE1FFC">
              <w:rPr>
                <w:rFonts w:ascii="Times New Roman" w:hAnsi="Times New Roman" w:cs="Times New Roman"/>
                <w:sz w:val="24"/>
                <w:szCs w:val="24"/>
                <w:lang w:eastAsia="ru-RU"/>
              </w:rPr>
              <w:t>-</w:t>
            </w:r>
          </w:p>
        </w:tc>
        <w:tc>
          <w:tcPr>
            <w:tcW w:w="758" w:type="pct"/>
          </w:tcPr>
          <w:p w14:paraId="2EC0424D" w14:textId="77777777" w:rsidR="00053C1A" w:rsidRPr="00BE1FFC" w:rsidRDefault="00053C1A" w:rsidP="00E73C95">
            <w:pPr>
              <w:spacing w:after="0" w:line="240" w:lineRule="auto"/>
              <w:ind w:left="284"/>
              <w:contextualSpacing/>
              <w:jc w:val="center"/>
              <w:rPr>
                <w:rFonts w:ascii="Times New Roman" w:hAnsi="Times New Roman" w:cs="Times New Roman"/>
                <w:sz w:val="24"/>
                <w:szCs w:val="24"/>
                <w:lang w:eastAsia="ru-RU"/>
              </w:rPr>
            </w:pPr>
            <w:r w:rsidRPr="00BE1FFC">
              <w:rPr>
                <w:rFonts w:ascii="Times New Roman" w:hAnsi="Times New Roman" w:cs="Times New Roman"/>
                <w:sz w:val="24"/>
                <w:szCs w:val="24"/>
                <w:lang w:eastAsia="ru-RU"/>
              </w:rPr>
              <w:t>-</w:t>
            </w:r>
          </w:p>
        </w:tc>
        <w:tc>
          <w:tcPr>
            <w:tcW w:w="607" w:type="pct"/>
          </w:tcPr>
          <w:p w14:paraId="20BC5EF0" w14:textId="77777777" w:rsidR="00053C1A" w:rsidRPr="00BE1FFC" w:rsidRDefault="00053C1A" w:rsidP="00E73C95">
            <w:pPr>
              <w:spacing w:after="0" w:line="240" w:lineRule="auto"/>
              <w:ind w:left="284"/>
              <w:contextualSpacing/>
              <w:jc w:val="center"/>
              <w:rPr>
                <w:rFonts w:ascii="Times New Roman" w:hAnsi="Times New Roman" w:cs="Times New Roman"/>
                <w:sz w:val="24"/>
                <w:szCs w:val="24"/>
                <w:lang w:eastAsia="ru-RU"/>
              </w:rPr>
            </w:pPr>
            <w:r w:rsidRPr="00BE1FFC">
              <w:rPr>
                <w:rFonts w:ascii="Times New Roman" w:hAnsi="Times New Roman" w:cs="Times New Roman"/>
                <w:sz w:val="24"/>
                <w:szCs w:val="24"/>
                <w:lang w:eastAsia="ru-RU"/>
              </w:rPr>
              <w:t>-</w:t>
            </w:r>
          </w:p>
        </w:tc>
        <w:tc>
          <w:tcPr>
            <w:tcW w:w="606" w:type="pct"/>
          </w:tcPr>
          <w:p w14:paraId="7592E44B" w14:textId="77777777" w:rsidR="00053C1A" w:rsidRPr="00BE1FFC" w:rsidRDefault="00053C1A" w:rsidP="00E73C95">
            <w:pPr>
              <w:spacing w:after="0" w:line="240" w:lineRule="auto"/>
              <w:ind w:left="284"/>
              <w:contextualSpacing/>
              <w:jc w:val="center"/>
              <w:rPr>
                <w:rFonts w:ascii="Times New Roman" w:hAnsi="Times New Roman" w:cs="Times New Roman"/>
                <w:sz w:val="24"/>
                <w:szCs w:val="24"/>
                <w:lang w:eastAsia="ru-RU"/>
              </w:rPr>
            </w:pPr>
            <w:r w:rsidRPr="00BE1FFC">
              <w:rPr>
                <w:rFonts w:ascii="Times New Roman" w:hAnsi="Times New Roman" w:cs="Times New Roman"/>
                <w:sz w:val="24"/>
                <w:szCs w:val="24"/>
                <w:lang w:eastAsia="ru-RU"/>
              </w:rPr>
              <w:t>-</w:t>
            </w:r>
          </w:p>
        </w:tc>
        <w:tc>
          <w:tcPr>
            <w:tcW w:w="757" w:type="pct"/>
          </w:tcPr>
          <w:p w14:paraId="1F4CF98C" w14:textId="77777777" w:rsidR="00053C1A" w:rsidRPr="00BE1FFC" w:rsidRDefault="00053C1A" w:rsidP="00E73C95">
            <w:pPr>
              <w:spacing w:after="0" w:line="240" w:lineRule="auto"/>
              <w:contextualSpacing/>
              <w:jc w:val="center"/>
              <w:rPr>
                <w:rFonts w:ascii="Times New Roman" w:hAnsi="Times New Roman" w:cs="Times New Roman"/>
                <w:sz w:val="24"/>
                <w:szCs w:val="24"/>
                <w:lang w:eastAsia="ru-RU"/>
              </w:rPr>
            </w:pPr>
            <w:r w:rsidRPr="00BE1FFC">
              <w:rPr>
                <w:rFonts w:ascii="Times New Roman" w:hAnsi="Times New Roman" w:cs="Times New Roman"/>
                <w:sz w:val="24"/>
                <w:szCs w:val="24"/>
                <w:lang w:eastAsia="ru-RU"/>
              </w:rPr>
              <w:t>-</w:t>
            </w:r>
          </w:p>
        </w:tc>
      </w:tr>
      <w:tr w:rsidR="00053C1A" w:rsidRPr="00BE1FFC" w14:paraId="46746C3E" w14:textId="77777777" w:rsidTr="002667A5">
        <w:tc>
          <w:tcPr>
            <w:tcW w:w="1580" w:type="pct"/>
          </w:tcPr>
          <w:p w14:paraId="2948340C" w14:textId="77777777" w:rsidR="00053C1A" w:rsidRPr="00BE1FFC" w:rsidRDefault="00053C1A" w:rsidP="00053C1A">
            <w:pPr>
              <w:spacing w:after="0" w:line="240" w:lineRule="auto"/>
              <w:ind w:left="142" w:right="191"/>
              <w:contextualSpacing/>
              <w:rPr>
                <w:rFonts w:ascii="Times New Roman" w:hAnsi="Times New Roman" w:cs="Times New Roman"/>
                <w:sz w:val="24"/>
                <w:szCs w:val="24"/>
                <w:lang w:eastAsia="ru-RU"/>
              </w:rPr>
            </w:pPr>
            <w:r w:rsidRPr="00BE1FFC">
              <w:rPr>
                <w:rFonts w:ascii="Times New Roman" w:hAnsi="Times New Roman" w:cs="Times New Roman"/>
                <w:sz w:val="24"/>
                <w:szCs w:val="24"/>
                <w:lang w:eastAsia="ru-RU"/>
              </w:rPr>
              <w:t>Разом за рік</w:t>
            </w:r>
          </w:p>
        </w:tc>
        <w:tc>
          <w:tcPr>
            <w:tcW w:w="692" w:type="pct"/>
          </w:tcPr>
          <w:p w14:paraId="52017A2A" w14:textId="77777777" w:rsidR="00053C1A" w:rsidRPr="00BE1FFC" w:rsidRDefault="00053C1A" w:rsidP="00E73C95">
            <w:pPr>
              <w:spacing w:after="0" w:line="240" w:lineRule="auto"/>
              <w:ind w:left="284"/>
              <w:contextualSpacing/>
              <w:jc w:val="center"/>
              <w:rPr>
                <w:rFonts w:ascii="Times New Roman" w:hAnsi="Times New Roman" w:cs="Times New Roman"/>
                <w:sz w:val="24"/>
                <w:szCs w:val="24"/>
                <w:lang w:eastAsia="ru-RU"/>
              </w:rPr>
            </w:pPr>
            <w:r w:rsidRPr="00BE1FFC">
              <w:rPr>
                <w:rFonts w:ascii="Times New Roman" w:hAnsi="Times New Roman" w:cs="Times New Roman"/>
                <w:sz w:val="24"/>
                <w:szCs w:val="24"/>
                <w:lang w:eastAsia="ru-RU"/>
              </w:rPr>
              <w:t>Х</w:t>
            </w:r>
          </w:p>
        </w:tc>
        <w:tc>
          <w:tcPr>
            <w:tcW w:w="758" w:type="pct"/>
          </w:tcPr>
          <w:p w14:paraId="1DB873E1" w14:textId="77777777" w:rsidR="00053C1A" w:rsidRPr="00BE1FFC" w:rsidRDefault="00053C1A" w:rsidP="00E73C95">
            <w:pPr>
              <w:spacing w:after="0" w:line="240" w:lineRule="auto"/>
              <w:ind w:left="284"/>
              <w:contextualSpacing/>
              <w:jc w:val="center"/>
              <w:rPr>
                <w:rFonts w:ascii="Times New Roman" w:hAnsi="Times New Roman" w:cs="Times New Roman"/>
                <w:sz w:val="24"/>
                <w:szCs w:val="24"/>
                <w:lang w:eastAsia="ru-RU"/>
              </w:rPr>
            </w:pPr>
            <w:r w:rsidRPr="00BE1FFC">
              <w:rPr>
                <w:rFonts w:ascii="Times New Roman" w:hAnsi="Times New Roman" w:cs="Times New Roman"/>
                <w:sz w:val="24"/>
                <w:szCs w:val="24"/>
                <w:lang w:eastAsia="ru-RU"/>
              </w:rPr>
              <w:t>Х</w:t>
            </w:r>
          </w:p>
        </w:tc>
        <w:tc>
          <w:tcPr>
            <w:tcW w:w="607" w:type="pct"/>
          </w:tcPr>
          <w:p w14:paraId="48423151" w14:textId="77777777" w:rsidR="00053C1A" w:rsidRPr="00BE1FFC" w:rsidRDefault="00053C1A" w:rsidP="00E73C95">
            <w:pPr>
              <w:spacing w:after="0" w:line="240" w:lineRule="auto"/>
              <w:ind w:left="284"/>
              <w:contextualSpacing/>
              <w:jc w:val="center"/>
              <w:rPr>
                <w:rFonts w:ascii="Times New Roman" w:hAnsi="Times New Roman" w:cs="Times New Roman"/>
                <w:sz w:val="24"/>
                <w:szCs w:val="24"/>
                <w:lang w:eastAsia="ru-RU"/>
              </w:rPr>
            </w:pPr>
            <w:r w:rsidRPr="00BE1FFC">
              <w:rPr>
                <w:rFonts w:ascii="Times New Roman" w:hAnsi="Times New Roman" w:cs="Times New Roman"/>
                <w:sz w:val="24"/>
                <w:szCs w:val="24"/>
                <w:lang w:eastAsia="ru-RU"/>
              </w:rPr>
              <w:t>Х</w:t>
            </w:r>
          </w:p>
        </w:tc>
        <w:tc>
          <w:tcPr>
            <w:tcW w:w="606" w:type="pct"/>
          </w:tcPr>
          <w:p w14:paraId="2E6ABB35" w14:textId="77777777" w:rsidR="00053C1A" w:rsidRPr="00BE1FFC" w:rsidRDefault="00053C1A" w:rsidP="00E73C95">
            <w:pPr>
              <w:spacing w:after="0" w:line="240" w:lineRule="auto"/>
              <w:ind w:left="284"/>
              <w:contextualSpacing/>
              <w:jc w:val="center"/>
              <w:rPr>
                <w:rFonts w:ascii="Times New Roman" w:hAnsi="Times New Roman" w:cs="Times New Roman"/>
                <w:sz w:val="24"/>
                <w:szCs w:val="24"/>
                <w:lang w:eastAsia="ru-RU"/>
              </w:rPr>
            </w:pPr>
            <w:r w:rsidRPr="00BE1FFC">
              <w:rPr>
                <w:rFonts w:ascii="Times New Roman" w:hAnsi="Times New Roman" w:cs="Times New Roman"/>
                <w:sz w:val="24"/>
                <w:szCs w:val="24"/>
                <w:lang w:eastAsia="ru-RU"/>
              </w:rPr>
              <w:t>Х</w:t>
            </w:r>
          </w:p>
        </w:tc>
        <w:tc>
          <w:tcPr>
            <w:tcW w:w="757" w:type="pct"/>
          </w:tcPr>
          <w:p w14:paraId="4F9C9E5E" w14:textId="29CD4678" w:rsidR="00053C1A" w:rsidRPr="00262C60" w:rsidRDefault="00262C60" w:rsidP="00E73C95">
            <w:pPr>
              <w:spacing w:after="0" w:line="240" w:lineRule="auto"/>
              <w:contextualSpacing/>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495200</w:t>
            </w:r>
          </w:p>
        </w:tc>
      </w:tr>
      <w:tr w:rsidR="00053C1A" w:rsidRPr="00BE1FFC" w14:paraId="2DF59B10" w14:textId="77777777" w:rsidTr="002667A5">
        <w:tc>
          <w:tcPr>
            <w:tcW w:w="1580" w:type="pct"/>
          </w:tcPr>
          <w:p w14:paraId="7B69562B" w14:textId="77777777" w:rsidR="00053C1A" w:rsidRPr="00BE1FFC" w:rsidRDefault="00053C1A" w:rsidP="00053C1A">
            <w:pPr>
              <w:spacing w:after="0" w:line="240" w:lineRule="auto"/>
              <w:ind w:left="142" w:right="191"/>
              <w:contextualSpacing/>
              <w:rPr>
                <w:rFonts w:ascii="Times New Roman" w:hAnsi="Times New Roman" w:cs="Times New Roman"/>
                <w:sz w:val="24"/>
                <w:szCs w:val="24"/>
                <w:lang w:eastAsia="ru-RU"/>
              </w:rPr>
            </w:pPr>
            <w:r w:rsidRPr="00BE1FFC">
              <w:rPr>
                <w:rFonts w:ascii="Times New Roman" w:hAnsi="Times New Roman" w:cs="Times New Roman"/>
                <w:sz w:val="24"/>
                <w:szCs w:val="24"/>
                <w:lang w:eastAsia="ru-RU"/>
              </w:rPr>
              <w:t>Сумарно за п’ять років</w:t>
            </w:r>
          </w:p>
        </w:tc>
        <w:tc>
          <w:tcPr>
            <w:tcW w:w="692" w:type="pct"/>
          </w:tcPr>
          <w:p w14:paraId="131BB30C" w14:textId="77777777" w:rsidR="00053C1A" w:rsidRPr="00BE1FFC" w:rsidRDefault="00053C1A" w:rsidP="00E73C95">
            <w:pPr>
              <w:spacing w:after="0" w:line="240" w:lineRule="auto"/>
              <w:ind w:left="284"/>
              <w:contextualSpacing/>
              <w:jc w:val="center"/>
              <w:rPr>
                <w:rFonts w:ascii="Times New Roman" w:hAnsi="Times New Roman" w:cs="Times New Roman"/>
                <w:sz w:val="24"/>
                <w:szCs w:val="24"/>
                <w:lang w:eastAsia="ru-RU"/>
              </w:rPr>
            </w:pPr>
            <w:r w:rsidRPr="00BE1FFC">
              <w:rPr>
                <w:rFonts w:ascii="Times New Roman" w:hAnsi="Times New Roman" w:cs="Times New Roman"/>
                <w:sz w:val="24"/>
                <w:szCs w:val="24"/>
                <w:lang w:eastAsia="ru-RU"/>
              </w:rPr>
              <w:t>Х</w:t>
            </w:r>
          </w:p>
        </w:tc>
        <w:tc>
          <w:tcPr>
            <w:tcW w:w="758" w:type="pct"/>
          </w:tcPr>
          <w:p w14:paraId="28B09DEA" w14:textId="77777777" w:rsidR="00053C1A" w:rsidRPr="00BE1FFC" w:rsidRDefault="00053C1A" w:rsidP="00E73C95">
            <w:pPr>
              <w:spacing w:after="0" w:line="240" w:lineRule="auto"/>
              <w:ind w:left="284"/>
              <w:contextualSpacing/>
              <w:jc w:val="center"/>
              <w:rPr>
                <w:rFonts w:ascii="Times New Roman" w:hAnsi="Times New Roman" w:cs="Times New Roman"/>
                <w:sz w:val="24"/>
                <w:szCs w:val="24"/>
                <w:lang w:eastAsia="ru-RU"/>
              </w:rPr>
            </w:pPr>
            <w:r w:rsidRPr="00BE1FFC">
              <w:rPr>
                <w:rFonts w:ascii="Times New Roman" w:hAnsi="Times New Roman" w:cs="Times New Roman"/>
                <w:sz w:val="24"/>
                <w:szCs w:val="24"/>
                <w:lang w:eastAsia="ru-RU"/>
              </w:rPr>
              <w:t>Х</w:t>
            </w:r>
          </w:p>
        </w:tc>
        <w:tc>
          <w:tcPr>
            <w:tcW w:w="607" w:type="pct"/>
          </w:tcPr>
          <w:p w14:paraId="1AA6E996" w14:textId="77777777" w:rsidR="00053C1A" w:rsidRPr="00BE1FFC" w:rsidRDefault="00053C1A" w:rsidP="00E73C95">
            <w:pPr>
              <w:spacing w:after="0" w:line="240" w:lineRule="auto"/>
              <w:ind w:left="284"/>
              <w:contextualSpacing/>
              <w:jc w:val="center"/>
              <w:rPr>
                <w:rFonts w:ascii="Times New Roman" w:hAnsi="Times New Roman" w:cs="Times New Roman"/>
                <w:sz w:val="24"/>
                <w:szCs w:val="24"/>
                <w:lang w:eastAsia="ru-RU"/>
              </w:rPr>
            </w:pPr>
            <w:r w:rsidRPr="00BE1FFC">
              <w:rPr>
                <w:rFonts w:ascii="Times New Roman" w:hAnsi="Times New Roman" w:cs="Times New Roman"/>
                <w:sz w:val="24"/>
                <w:szCs w:val="24"/>
                <w:lang w:eastAsia="ru-RU"/>
              </w:rPr>
              <w:t>Х</w:t>
            </w:r>
          </w:p>
        </w:tc>
        <w:tc>
          <w:tcPr>
            <w:tcW w:w="606" w:type="pct"/>
          </w:tcPr>
          <w:p w14:paraId="105BCF3A" w14:textId="77777777" w:rsidR="00053C1A" w:rsidRPr="00BE1FFC" w:rsidRDefault="00053C1A" w:rsidP="00E73C95">
            <w:pPr>
              <w:spacing w:after="0" w:line="240" w:lineRule="auto"/>
              <w:ind w:left="284"/>
              <w:contextualSpacing/>
              <w:jc w:val="center"/>
              <w:rPr>
                <w:rFonts w:ascii="Times New Roman" w:hAnsi="Times New Roman" w:cs="Times New Roman"/>
                <w:sz w:val="24"/>
                <w:szCs w:val="24"/>
                <w:lang w:eastAsia="ru-RU"/>
              </w:rPr>
            </w:pPr>
            <w:r w:rsidRPr="00BE1FFC">
              <w:rPr>
                <w:rFonts w:ascii="Times New Roman" w:hAnsi="Times New Roman" w:cs="Times New Roman"/>
                <w:sz w:val="24"/>
                <w:szCs w:val="24"/>
                <w:lang w:eastAsia="ru-RU"/>
              </w:rPr>
              <w:t>Х</w:t>
            </w:r>
          </w:p>
        </w:tc>
        <w:tc>
          <w:tcPr>
            <w:tcW w:w="757" w:type="pct"/>
          </w:tcPr>
          <w:p w14:paraId="2D298C3C" w14:textId="4C3D9F2A" w:rsidR="00053C1A" w:rsidRPr="00BE1FFC" w:rsidRDefault="00262C60" w:rsidP="00E73C95">
            <w:pPr>
              <w:spacing w:after="0" w:line="240" w:lineRule="auto"/>
              <w:contextualSpacing/>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2476000</w:t>
            </w:r>
          </w:p>
        </w:tc>
      </w:tr>
    </w:tbl>
    <w:p w14:paraId="424A704E" w14:textId="77777777" w:rsidR="00053C1A" w:rsidRPr="00BE1FFC" w:rsidRDefault="00053C1A" w:rsidP="00053C1A">
      <w:pPr>
        <w:pStyle w:val="a3"/>
        <w:spacing w:after="0"/>
        <w:ind w:left="0" w:firstLine="1134"/>
        <w:jc w:val="both"/>
        <w:rPr>
          <w:rFonts w:ascii="Times New Roman" w:hAnsi="Times New Roman" w:cs="Times New Roman"/>
          <w:sz w:val="24"/>
          <w:szCs w:val="24"/>
        </w:rPr>
      </w:pPr>
    </w:p>
    <w:p w14:paraId="3CC342B8" w14:textId="77777777" w:rsidR="00053C1A" w:rsidRPr="00BE1FFC" w:rsidRDefault="00053C1A" w:rsidP="00BE1FFC">
      <w:pPr>
        <w:spacing w:after="0" w:line="240" w:lineRule="auto"/>
        <w:contextualSpacing/>
        <w:jc w:val="both"/>
        <w:rPr>
          <w:rFonts w:ascii="Times New Roman" w:hAnsi="Times New Roman" w:cs="Times New Roman"/>
          <w:b/>
          <w:bCs/>
          <w:sz w:val="24"/>
          <w:szCs w:val="24"/>
          <w:lang w:eastAsia="ru-RU"/>
        </w:rPr>
      </w:pPr>
      <w:r w:rsidRPr="00BE1FFC">
        <w:rPr>
          <w:rFonts w:ascii="Times New Roman" w:hAnsi="Times New Roman" w:cs="Times New Roman"/>
          <w:b/>
          <w:bCs/>
          <w:sz w:val="24"/>
          <w:szCs w:val="24"/>
          <w:lang w:eastAsia="ru-RU"/>
        </w:rPr>
        <w:t>4. Розрахунок сумарних витрат суб’єктів малого підприємництва, що виникають на виконання вимог регулювання: тис.грн</w:t>
      </w:r>
    </w:p>
    <w:p w14:paraId="29E35347" w14:textId="77777777" w:rsidR="00053C1A" w:rsidRPr="00BE1FFC" w:rsidRDefault="00053C1A" w:rsidP="00053C1A">
      <w:pPr>
        <w:spacing w:after="0" w:line="240" w:lineRule="auto"/>
        <w:contextualSpacing/>
        <w:jc w:val="both"/>
        <w:rPr>
          <w:rFonts w:ascii="Times New Roman" w:hAnsi="Times New Roman" w:cs="Times New Roman"/>
          <w:sz w:val="24"/>
          <w:szCs w:val="24"/>
          <w:lang w:eastAsia="ru-RU"/>
        </w:rPr>
      </w:pPr>
    </w:p>
    <w:tbl>
      <w:tblPr>
        <w:tblW w:w="9634" w:type="dxa"/>
        <w:tblLook w:val="00A0" w:firstRow="1" w:lastRow="0" w:firstColumn="1" w:lastColumn="0" w:noHBand="0" w:noVBand="0"/>
      </w:tblPr>
      <w:tblGrid>
        <w:gridCol w:w="1469"/>
        <w:gridCol w:w="4763"/>
        <w:gridCol w:w="1701"/>
        <w:gridCol w:w="1701"/>
      </w:tblGrid>
      <w:tr w:rsidR="00053C1A" w:rsidRPr="00BE1FFC" w14:paraId="1EC6D840" w14:textId="77777777" w:rsidTr="00053C1A">
        <w:trPr>
          <w:trHeight w:val="1020"/>
        </w:trPr>
        <w:tc>
          <w:tcPr>
            <w:tcW w:w="1469" w:type="dxa"/>
            <w:tcBorders>
              <w:top w:val="single" w:sz="4" w:space="0" w:color="auto"/>
              <w:left w:val="single" w:sz="4" w:space="0" w:color="auto"/>
              <w:bottom w:val="single" w:sz="4" w:space="0" w:color="auto"/>
              <w:right w:val="single" w:sz="4" w:space="0" w:color="auto"/>
            </w:tcBorders>
            <w:vAlign w:val="center"/>
          </w:tcPr>
          <w:p w14:paraId="10FE9ABF" w14:textId="77777777" w:rsidR="00053C1A" w:rsidRPr="00BE1FFC" w:rsidRDefault="00053C1A" w:rsidP="00053C1A">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Порядковий номер</w:t>
            </w:r>
          </w:p>
        </w:tc>
        <w:tc>
          <w:tcPr>
            <w:tcW w:w="4763" w:type="dxa"/>
            <w:tcBorders>
              <w:top w:val="single" w:sz="4" w:space="0" w:color="auto"/>
              <w:left w:val="nil"/>
              <w:bottom w:val="single" w:sz="4" w:space="0" w:color="auto"/>
              <w:right w:val="single" w:sz="4" w:space="0" w:color="auto"/>
            </w:tcBorders>
            <w:vAlign w:val="center"/>
          </w:tcPr>
          <w:p w14:paraId="12833D99" w14:textId="77777777" w:rsidR="00053C1A" w:rsidRPr="00BE1FFC" w:rsidRDefault="00053C1A" w:rsidP="00053C1A">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Показник</w:t>
            </w:r>
          </w:p>
        </w:tc>
        <w:tc>
          <w:tcPr>
            <w:tcW w:w="1701" w:type="dxa"/>
            <w:tcBorders>
              <w:top w:val="single" w:sz="4" w:space="0" w:color="auto"/>
              <w:left w:val="nil"/>
              <w:bottom w:val="single" w:sz="4" w:space="0" w:color="auto"/>
              <w:right w:val="single" w:sz="4" w:space="0" w:color="auto"/>
            </w:tcBorders>
            <w:vAlign w:val="center"/>
          </w:tcPr>
          <w:p w14:paraId="4FDED080" w14:textId="77777777" w:rsidR="00053C1A" w:rsidRPr="00BE1FFC" w:rsidRDefault="00053C1A" w:rsidP="00053C1A">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Перший рік регулювання (стартовий)</w:t>
            </w:r>
          </w:p>
        </w:tc>
        <w:tc>
          <w:tcPr>
            <w:tcW w:w="1701" w:type="dxa"/>
            <w:tcBorders>
              <w:top w:val="single" w:sz="4" w:space="0" w:color="auto"/>
              <w:left w:val="nil"/>
              <w:bottom w:val="single" w:sz="4" w:space="0" w:color="auto"/>
              <w:right w:val="single" w:sz="4" w:space="0" w:color="auto"/>
            </w:tcBorders>
            <w:vAlign w:val="center"/>
          </w:tcPr>
          <w:p w14:paraId="31F1A800" w14:textId="77777777" w:rsidR="00053C1A" w:rsidRPr="00BE1FFC" w:rsidRDefault="00053C1A" w:rsidP="00053C1A">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За п’ять років</w:t>
            </w:r>
          </w:p>
        </w:tc>
      </w:tr>
      <w:tr w:rsidR="00053C1A" w:rsidRPr="00BE1FFC" w14:paraId="4D557906" w14:textId="77777777" w:rsidTr="00053C1A">
        <w:trPr>
          <w:trHeight w:val="650"/>
        </w:trPr>
        <w:tc>
          <w:tcPr>
            <w:tcW w:w="1469" w:type="dxa"/>
            <w:tcBorders>
              <w:top w:val="nil"/>
              <w:left w:val="single" w:sz="4" w:space="0" w:color="auto"/>
              <w:bottom w:val="single" w:sz="4" w:space="0" w:color="auto"/>
              <w:right w:val="single" w:sz="4" w:space="0" w:color="auto"/>
            </w:tcBorders>
            <w:vAlign w:val="center"/>
          </w:tcPr>
          <w:p w14:paraId="4D62D755" w14:textId="77777777" w:rsidR="00053C1A" w:rsidRPr="00BE1FFC" w:rsidRDefault="00053C1A" w:rsidP="00053C1A">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1</w:t>
            </w:r>
          </w:p>
        </w:tc>
        <w:tc>
          <w:tcPr>
            <w:tcW w:w="4763" w:type="dxa"/>
            <w:tcBorders>
              <w:top w:val="nil"/>
              <w:left w:val="nil"/>
              <w:bottom w:val="single" w:sz="4" w:space="0" w:color="auto"/>
              <w:right w:val="single" w:sz="4" w:space="0" w:color="auto"/>
            </w:tcBorders>
            <w:vAlign w:val="center"/>
          </w:tcPr>
          <w:p w14:paraId="63EBA7AD" w14:textId="77777777" w:rsidR="00053C1A" w:rsidRPr="00BE1FFC" w:rsidRDefault="00053C1A" w:rsidP="00053C1A">
            <w:pPr>
              <w:spacing w:after="0" w:line="240" w:lineRule="auto"/>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Оцінка “прямих” витрат суб’єктів малого підприємництва на виконання регулювання</w:t>
            </w:r>
          </w:p>
        </w:tc>
        <w:tc>
          <w:tcPr>
            <w:tcW w:w="1701" w:type="dxa"/>
            <w:tcBorders>
              <w:top w:val="nil"/>
              <w:left w:val="nil"/>
              <w:bottom w:val="single" w:sz="4" w:space="0" w:color="auto"/>
              <w:right w:val="single" w:sz="4" w:space="0" w:color="auto"/>
            </w:tcBorders>
            <w:vAlign w:val="center"/>
          </w:tcPr>
          <w:p w14:paraId="628C82D8" w14:textId="20292AB9" w:rsidR="00053C1A" w:rsidRPr="00BE1FFC" w:rsidRDefault="00B45D0E"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c>
          <w:tcPr>
            <w:tcW w:w="1701" w:type="dxa"/>
            <w:tcBorders>
              <w:top w:val="nil"/>
              <w:left w:val="nil"/>
              <w:bottom w:val="single" w:sz="4" w:space="0" w:color="auto"/>
              <w:right w:val="single" w:sz="4" w:space="0" w:color="auto"/>
            </w:tcBorders>
            <w:vAlign w:val="center"/>
          </w:tcPr>
          <w:p w14:paraId="438480FE" w14:textId="6658B32D" w:rsidR="00053C1A" w:rsidRPr="00BE1FFC" w:rsidRDefault="00B45D0E"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r>
      <w:tr w:rsidR="00053C1A" w:rsidRPr="00BE1FFC" w14:paraId="73908062" w14:textId="77777777" w:rsidTr="00053C1A">
        <w:trPr>
          <w:trHeight w:val="701"/>
        </w:trPr>
        <w:tc>
          <w:tcPr>
            <w:tcW w:w="1469" w:type="dxa"/>
            <w:tcBorders>
              <w:top w:val="nil"/>
              <w:left w:val="single" w:sz="4" w:space="0" w:color="auto"/>
              <w:bottom w:val="single" w:sz="4" w:space="0" w:color="auto"/>
              <w:right w:val="single" w:sz="4" w:space="0" w:color="auto"/>
            </w:tcBorders>
            <w:vAlign w:val="center"/>
          </w:tcPr>
          <w:p w14:paraId="6310B278" w14:textId="77777777" w:rsidR="00053C1A" w:rsidRPr="00BE1FFC" w:rsidRDefault="00053C1A" w:rsidP="00053C1A">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2</w:t>
            </w:r>
          </w:p>
        </w:tc>
        <w:tc>
          <w:tcPr>
            <w:tcW w:w="4763" w:type="dxa"/>
            <w:tcBorders>
              <w:top w:val="nil"/>
              <w:left w:val="nil"/>
              <w:bottom w:val="single" w:sz="4" w:space="0" w:color="auto"/>
              <w:right w:val="single" w:sz="4" w:space="0" w:color="auto"/>
            </w:tcBorders>
            <w:vAlign w:val="center"/>
          </w:tcPr>
          <w:p w14:paraId="129B96E3" w14:textId="77777777" w:rsidR="00053C1A" w:rsidRPr="00BE1FFC" w:rsidRDefault="00053C1A" w:rsidP="00053C1A">
            <w:pPr>
              <w:spacing w:after="0" w:line="240" w:lineRule="auto"/>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Оцінка вартості адміністративних процедур для суб’єктів малого підприємництва щодо виконання регулювання та звітування</w:t>
            </w:r>
          </w:p>
        </w:tc>
        <w:tc>
          <w:tcPr>
            <w:tcW w:w="1701" w:type="dxa"/>
            <w:tcBorders>
              <w:top w:val="nil"/>
              <w:left w:val="nil"/>
              <w:bottom w:val="single" w:sz="4" w:space="0" w:color="auto"/>
              <w:right w:val="single" w:sz="4" w:space="0" w:color="auto"/>
            </w:tcBorders>
            <w:vAlign w:val="center"/>
          </w:tcPr>
          <w:p w14:paraId="75F84E84" w14:textId="16AA31A3" w:rsidR="00053C1A" w:rsidRPr="00BE1FFC" w:rsidRDefault="00B45D0E"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c>
          <w:tcPr>
            <w:tcW w:w="1701" w:type="dxa"/>
            <w:tcBorders>
              <w:top w:val="nil"/>
              <w:left w:val="nil"/>
              <w:bottom w:val="single" w:sz="4" w:space="0" w:color="auto"/>
              <w:right w:val="single" w:sz="4" w:space="0" w:color="auto"/>
            </w:tcBorders>
            <w:vAlign w:val="center"/>
          </w:tcPr>
          <w:p w14:paraId="51E905CE" w14:textId="1A3F011A" w:rsidR="00053C1A" w:rsidRPr="00BE1FFC" w:rsidRDefault="00B45D0E"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r>
      <w:tr w:rsidR="00053C1A" w:rsidRPr="00BE1FFC" w14:paraId="74F26DE9" w14:textId="77777777" w:rsidTr="00053C1A">
        <w:trPr>
          <w:trHeight w:val="713"/>
        </w:trPr>
        <w:tc>
          <w:tcPr>
            <w:tcW w:w="1469" w:type="dxa"/>
            <w:tcBorders>
              <w:top w:val="nil"/>
              <w:left w:val="single" w:sz="4" w:space="0" w:color="auto"/>
              <w:bottom w:val="single" w:sz="4" w:space="0" w:color="auto"/>
              <w:right w:val="single" w:sz="4" w:space="0" w:color="auto"/>
            </w:tcBorders>
            <w:vAlign w:val="center"/>
          </w:tcPr>
          <w:p w14:paraId="099A138F" w14:textId="77777777" w:rsidR="00053C1A" w:rsidRPr="00BE1FFC" w:rsidRDefault="00053C1A" w:rsidP="00053C1A">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3</w:t>
            </w:r>
          </w:p>
        </w:tc>
        <w:tc>
          <w:tcPr>
            <w:tcW w:w="4763" w:type="dxa"/>
            <w:tcBorders>
              <w:top w:val="nil"/>
              <w:left w:val="nil"/>
              <w:bottom w:val="single" w:sz="4" w:space="0" w:color="auto"/>
              <w:right w:val="single" w:sz="4" w:space="0" w:color="auto"/>
            </w:tcBorders>
            <w:vAlign w:val="center"/>
          </w:tcPr>
          <w:p w14:paraId="76ED1469" w14:textId="77777777" w:rsidR="00053C1A" w:rsidRPr="00BE1FFC" w:rsidRDefault="00053C1A" w:rsidP="00053C1A">
            <w:pPr>
              <w:spacing w:after="0" w:line="240" w:lineRule="auto"/>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Сумарні витрати малого підприємництва на виконання запланованого  регулювання</w:t>
            </w:r>
          </w:p>
        </w:tc>
        <w:tc>
          <w:tcPr>
            <w:tcW w:w="1701" w:type="dxa"/>
            <w:tcBorders>
              <w:top w:val="nil"/>
              <w:left w:val="nil"/>
              <w:bottom w:val="single" w:sz="4" w:space="0" w:color="auto"/>
              <w:right w:val="single" w:sz="4" w:space="0" w:color="auto"/>
            </w:tcBorders>
            <w:vAlign w:val="center"/>
          </w:tcPr>
          <w:p w14:paraId="0034FA95" w14:textId="7E19EF79" w:rsidR="00053C1A" w:rsidRPr="00BE1FFC" w:rsidRDefault="00B45D0E"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c>
          <w:tcPr>
            <w:tcW w:w="1701" w:type="dxa"/>
            <w:tcBorders>
              <w:top w:val="nil"/>
              <w:left w:val="nil"/>
              <w:bottom w:val="single" w:sz="4" w:space="0" w:color="auto"/>
              <w:right w:val="single" w:sz="4" w:space="0" w:color="auto"/>
            </w:tcBorders>
            <w:vAlign w:val="center"/>
          </w:tcPr>
          <w:p w14:paraId="0B7DD21E" w14:textId="4404FB87" w:rsidR="00053C1A" w:rsidRPr="00BE1FFC" w:rsidRDefault="00B45D0E"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r>
      <w:tr w:rsidR="00053C1A" w:rsidRPr="00BE1FFC" w14:paraId="333446FE" w14:textId="77777777" w:rsidTr="00053C1A">
        <w:trPr>
          <w:trHeight w:val="837"/>
        </w:trPr>
        <w:tc>
          <w:tcPr>
            <w:tcW w:w="1469" w:type="dxa"/>
            <w:tcBorders>
              <w:top w:val="nil"/>
              <w:left w:val="single" w:sz="4" w:space="0" w:color="auto"/>
              <w:bottom w:val="single" w:sz="4" w:space="0" w:color="auto"/>
              <w:right w:val="single" w:sz="4" w:space="0" w:color="auto"/>
            </w:tcBorders>
            <w:vAlign w:val="center"/>
          </w:tcPr>
          <w:p w14:paraId="136F87E3" w14:textId="77777777" w:rsidR="00053C1A" w:rsidRPr="00BE1FFC" w:rsidRDefault="00053C1A" w:rsidP="00053C1A">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4</w:t>
            </w:r>
          </w:p>
        </w:tc>
        <w:tc>
          <w:tcPr>
            <w:tcW w:w="4763" w:type="dxa"/>
            <w:tcBorders>
              <w:top w:val="nil"/>
              <w:left w:val="nil"/>
              <w:bottom w:val="single" w:sz="4" w:space="0" w:color="auto"/>
              <w:right w:val="single" w:sz="4" w:space="0" w:color="auto"/>
            </w:tcBorders>
            <w:vAlign w:val="center"/>
          </w:tcPr>
          <w:p w14:paraId="38BCCA96" w14:textId="77777777" w:rsidR="00053C1A" w:rsidRPr="00BE1FFC" w:rsidRDefault="00053C1A" w:rsidP="00053C1A">
            <w:pPr>
              <w:spacing w:after="0" w:line="240" w:lineRule="auto"/>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Бюджетні витрати  на адміністрування регулювання суб’єктів малого підприємництва</w:t>
            </w:r>
          </w:p>
        </w:tc>
        <w:tc>
          <w:tcPr>
            <w:tcW w:w="1701" w:type="dxa"/>
            <w:tcBorders>
              <w:top w:val="nil"/>
              <w:left w:val="nil"/>
              <w:bottom w:val="single" w:sz="4" w:space="0" w:color="auto"/>
              <w:right w:val="single" w:sz="4" w:space="0" w:color="auto"/>
            </w:tcBorders>
            <w:vAlign w:val="center"/>
          </w:tcPr>
          <w:p w14:paraId="3DB49C08" w14:textId="6FB014A8" w:rsidR="00053C1A" w:rsidRPr="0060330D" w:rsidRDefault="0060330D" w:rsidP="00E73C95">
            <w:pPr>
              <w:spacing w:after="0" w:line="240" w:lineRule="auto"/>
              <w:jc w:val="center"/>
              <w:rPr>
                <w:rFonts w:ascii="Times New Roman" w:hAnsi="Times New Roman" w:cs="Times New Roman"/>
                <w:sz w:val="24"/>
                <w:szCs w:val="24"/>
                <w:lang w:val="uk-UA" w:eastAsia="uk-UA"/>
              </w:rPr>
            </w:pPr>
            <w:r w:rsidRPr="0060330D">
              <w:rPr>
                <w:rFonts w:ascii="Times New Roman" w:hAnsi="Times New Roman" w:cs="Times New Roman"/>
                <w:sz w:val="24"/>
                <w:szCs w:val="24"/>
                <w:lang w:val="uk-UA" w:eastAsia="uk-UA"/>
              </w:rPr>
              <w:t>495200</w:t>
            </w:r>
          </w:p>
        </w:tc>
        <w:tc>
          <w:tcPr>
            <w:tcW w:w="1701" w:type="dxa"/>
            <w:tcBorders>
              <w:top w:val="nil"/>
              <w:left w:val="nil"/>
              <w:bottom w:val="single" w:sz="4" w:space="0" w:color="auto"/>
              <w:right w:val="single" w:sz="4" w:space="0" w:color="auto"/>
            </w:tcBorders>
            <w:vAlign w:val="center"/>
          </w:tcPr>
          <w:p w14:paraId="54D2B9F1" w14:textId="1B7E20C8" w:rsidR="00053C1A" w:rsidRPr="0060330D" w:rsidRDefault="0060330D" w:rsidP="00E73C95">
            <w:pPr>
              <w:spacing w:after="0" w:line="240" w:lineRule="auto"/>
              <w:jc w:val="center"/>
              <w:rPr>
                <w:rFonts w:ascii="Times New Roman" w:hAnsi="Times New Roman" w:cs="Times New Roman"/>
                <w:sz w:val="24"/>
                <w:szCs w:val="24"/>
                <w:lang w:val="uk-UA" w:eastAsia="uk-UA"/>
              </w:rPr>
            </w:pPr>
            <w:r w:rsidRPr="0060330D">
              <w:rPr>
                <w:rFonts w:ascii="Times New Roman" w:hAnsi="Times New Roman" w:cs="Times New Roman"/>
                <w:sz w:val="24"/>
                <w:szCs w:val="24"/>
                <w:lang w:val="uk-UA" w:eastAsia="uk-UA"/>
              </w:rPr>
              <w:t>247600</w:t>
            </w:r>
            <w:r w:rsidR="00237FF6">
              <w:rPr>
                <w:rFonts w:ascii="Times New Roman" w:hAnsi="Times New Roman" w:cs="Times New Roman"/>
                <w:sz w:val="24"/>
                <w:szCs w:val="24"/>
                <w:lang w:val="uk-UA" w:eastAsia="uk-UA"/>
              </w:rPr>
              <w:t>0</w:t>
            </w:r>
          </w:p>
        </w:tc>
      </w:tr>
      <w:tr w:rsidR="0060330D" w:rsidRPr="00BE1FFC" w14:paraId="0B094586" w14:textId="77777777" w:rsidTr="00053C1A">
        <w:trPr>
          <w:trHeight w:val="675"/>
        </w:trPr>
        <w:tc>
          <w:tcPr>
            <w:tcW w:w="1469" w:type="dxa"/>
            <w:tcBorders>
              <w:top w:val="nil"/>
              <w:left w:val="single" w:sz="4" w:space="0" w:color="auto"/>
              <w:bottom w:val="single" w:sz="4" w:space="0" w:color="auto"/>
              <w:right w:val="single" w:sz="4" w:space="0" w:color="auto"/>
            </w:tcBorders>
            <w:vAlign w:val="center"/>
          </w:tcPr>
          <w:p w14:paraId="77943C16" w14:textId="77777777" w:rsidR="0060330D" w:rsidRPr="00BE1FFC" w:rsidRDefault="0060330D" w:rsidP="0060330D">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5</w:t>
            </w:r>
          </w:p>
        </w:tc>
        <w:tc>
          <w:tcPr>
            <w:tcW w:w="4763" w:type="dxa"/>
            <w:tcBorders>
              <w:top w:val="nil"/>
              <w:left w:val="nil"/>
              <w:bottom w:val="single" w:sz="4" w:space="0" w:color="auto"/>
              <w:right w:val="single" w:sz="4" w:space="0" w:color="auto"/>
            </w:tcBorders>
            <w:vAlign w:val="center"/>
          </w:tcPr>
          <w:p w14:paraId="0CD21294" w14:textId="77777777" w:rsidR="0060330D" w:rsidRPr="00BE1FFC" w:rsidRDefault="0060330D" w:rsidP="0060330D">
            <w:pPr>
              <w:spacing w:after="0" w:line="240" w:lineRule="auto"/>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Сумарні витрати на виконання запланованого регулювання</w:t>
            </w:r>
          </w:p>
        </w:tc>
        <w:tc>
          <w:tcPr>
            <w:tcW w:w="1701" w:type="dxa"/>
            <w:tcBorders>
              <w:top w:val="nil"/>
              <w:left w:val="nil"/>
              <w:bottom w:val="single" w:sz="4" w:space="0" w:color="auto"/>
              <w:right w:val="single" w:sz="4" w:space="0" w:color="auto"/>
            </w:tcBorders>
            <w:vAlign w:val="center"/>
          </w:tcPr>
          <w:p w14:paraId="721F7188" w14:textId="2725FC6E" w:rsidR="0060330D" w:rsidRPr="0060330D" w:rsidRDefault="0060330D" w:rsidP="0060330D">
            <w:pPr>
              <w:spacing w:after="0" w:line="240" w:lineRule="auto"/>
              <w:jc w:val="center"/>
              <w:rPr>
                <w:rFonts w:ascii="Times New Roman" w:hAnsi="Times New Roman" w:cs="Times New Roman"/>
                <w:sz w:val="24"/>
                <w:szCs w:val="24"/>
                <w:lang w:val="uk-UA" w:eastAsia="uk-UA"/>
              </w:rPr>
            </w:pPr>
            <w:r w:rsidRPr="0060330D">
              <w:rPr>
                <w:rFonts w:ascii="Times New Roman" w:hAnsi="Times New Roman" w:cs="Times New Roman"/>
                <w:sz w:val="24"/>
                <w:szCs w:val="24"/>
                <w:lang w:val="uk-UA" w:eastAsia="uk-UA"/>
              </w:rPr>
              <w:t>495200</w:t>
            </w:r>
          </w:p>
        </w:tc>
        <w:tc>
          <w:tcPr>
            <w:tcW w:w="1701" w:type="dxa"/>
            <w:tcBorders>
              <w:top w:val="nil"/>
              <w:left w:val="nil"/>
              <w:bottom w:val="single" w:sz="4" w:space="0" w:color="auto"/>
              <w:right w:val="single" w:sz="4" w:space="0" w:color="auto"/>
            </w:tcBorders>
            <w:vAlign w:val="center"/>
          </w:tcPr>
          <w:p w14:paraId="3B537055" w14:textId="44D4318F" w:rsidR="0060330D" w:rsidRPr="0060330D" w:rsidRDefault="0060330D" w:rsidP="0060330D">
            <w:pPr>
              <w:spacing w:after="0" w:line="240" w:lineRule="auto"/>
              <w:jc w:val="center"/>
              <w:rPr>
                <w:rFonts w:ascii="Times New Roman" w:hAnsi="Times New Roman" w:cs="Times New Roman"/>
                <w:sz w:val="24"/>
                <w:szCs w:val="24"/>
                <w:lang w:val="uk-UA" w:eastAsia="uk-UA"/>
              </w:rPr>
            </w:pPr>
            <w:r w:rsidRPr="0060330D">
              <w:rPr>
                <w:rFonts w:ascii="Times New Roman" w:hAnsi="Times New Roman" w:cs="Times New Roman"/>
                <w:sz w:val="24"/>
                <w:szCs w:val="24"/>
                <w:lang w:val="uk-UA" w:eastAsia="uk-UA"/>
              </w:rPr>
              <w:t>247600</w:t>
            </w:r>
            <w:r w:rsidR="00237FF6">
              <w:rPr>
                <w:rFonts w:ascii="Times New Roman" w:hAnsi="Times New Roman" w:cs="Times New Roman"/>
                <w:sz w:val="24"/>
                <w:szCs w:val="24"/>
                <w:lang w:val="uk-UA" w:eastAsia="uk-UA"/>
              </w:rPr>
              <w:t>0</w:t>
            </w:r>
          </w:p>
        </w:tc>
      </w:tr>
    </w:tbl>
    <w:p w14:paraId="7DBCD495" w14:textId="77777777" w:rsidR="00053C1A" w:rsidRPr="00BE1FFC" w:rsidRDefault="00053C1A" w:rsidP="00053C1A">
      <w:pPr>
        <w:pStyle w:val="a3"/>
        <w:spacing w:after="0"/>
        <w:ind w:left="0" w:firstLine="1134"/>
        <w:jc w:val="both"/>
        <w:rPr>
          <w:rFonts w:ascii="Times New Roman" w:hAnsi="Times New Roman" w:cs="Times New Roman"/>
          <w:sz w:val="24"/>
          <w:szCs w:val="24"/>
        </w:rPr>
      </w:pPr>
    </w:p>
    <w:p w14:paraId="50344D17" w14:textId="77777777" w:rsidR="00053C1A" w:rsidRPr="00BE1FFC" w:rsidRDefault="00053C1A" w:rsidP="00053C1A">
      <w:pPr>
        <w:shd w:val="clear" w:color="auto" w:fill="FFFFFF"/>
        <w:spacing w:after="150" w:line="240" w:lineRule="auto"/>
        <w:ind w:firstLine="450"/>
        <w:jc w:val="both"/>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5. Розроблення корегуючих (пом’якшувальних) заходів для малого підприємництва щодо запропонованого регулювання</w:t>
      </w:r>
      <w:bookmarkStart w:id="1" w:name="n219"/>
      <w:bookmarkStart w:id="2" w:name="n220"/>
      <w:bookmarkEnd w:id="1"/>
      <w:bookmarkEnd w:id="2"/>
      <w:r w:rsidRPr="00BE1FFC">
        <w:rPr>
          <w:rFonts w:ascii="Times New Roman" w:hAnsi="Times New Roman" w:cs="Times New Roman"/>
          <w:color w:val="000000"/>
          <w:sz w:val="24"/>
          <w:szCs w:val="24"/>
          <w:lang w:eastAsia="uk-UA"/>
        </w:rPr>
        <w:t xml:space="preserve"> не передбачен</w:t>
      </w:r>
      <w:bookmarkStart w:id="3" w:name="n221"/>
      <w:bookmarkStart w:id="4" w:name="n224"/>
      <w:bookmarkStart w:id="5" w:name="n86"/>
      <w:bookmarkEnd w:id="3"/>
      <w:bookmarkEnd w:id="4"/>
      <w:bookmarkEnd w:id="5"/>
      <w:r w:rsidRPr="00BE1FFC">
        <w:rPr>
          <w:rFonts w:ascii="Times New Roman" w:hAnsi="Times New Roman" w:cs="Times New Roman"/>
          <w:color w:val="000000"/>
          <w:sz w:val="24"/>
          <w:szCs w:val="24"/>
          <w:lang w:eastAsia="uk-UA"/>
        </w:rPr>
        <w:t>о</w:t>
      </w:r>
    </w:p>
    <w:p w14:paraId="017E5A07" w14:textId="49E4964F" w:rsidR="00053C1A" w:rsidRPr="00BE1FFC" w:rsidRDefault="00053C1A" w:rsidP="00053C1A">
      <w:pPr>
        <w:shd w:val="clear" w:color="auto" w:fill="FFFFFF"/>
        <w:spacing w:after="150" w:line="240" w:lineRule="auto"/>
        <w:ind w:firstLine="450"/>
        <w:jc w:val="both"/>
        <w:rPr>
          <w:rFonts w:ascii="Times New Roman" w:hAnsi="Times New Roman" w:cs="Times New Roman"/>
          <w:color w:val="000000"/>
          <w:sz w:val="24"/>
          <w:szCs w:val="24"/>
          <w:lang w:eastAsia="uk-UA"/>
        </w:rPr>
      </w:pPr>
    </w:p>
    <w:p w14:paraId="6167288B" w14:textId="77777777" w:rsidR="00B45D0E" w:rsidRPr="00BE1FFC" w:rsidRDefault="00B45D0E" w:rsidP="00053C1A">
      <w:pPr>
        <w:shd w:val="clear" w:color="auto" w:fill="FFFFFF"/>
        <w:spacing w:after="150" w:line="240" w:lineRule="auto"/>
        <w:ind w:firstLine="450"/>
        <w:jc w:val="both"/>
        <w:rPr>
          <w:rFonts w:ascii="Times New Roman" w:hAnsi="Times New Roman" w:cs="Times New Roman"/>
          <w:color w:val="000000"/>
          <w:sz w:val="24"/>
          <w:szCs w:val="24"/>
          <w:lang w:eastAsia="uk-UA"/>
        </w:rPr>
      </w:pPr>
    </w:p>
    <w:p w14:paraId="07B73B1B" w14:textId="77777777" w:rsidR="00B45D0E" w:rsidRPr="00BE1FFC" w:rsidRDefault="00B45D0E" w:rsidP="00B45D0E">
      <w:pPr>
        <w:pStyle w:val="a3"/>
        <w:spacing w:after="0" w:line="240" w:lineRule="auto"/>
        <w:ind w:left="0"/>
        <w:jc w:val="both"/>
        <w:rPr>
          <w:rFonts w:ascii="Times New Roman" w:hAnsi="Times New Roman" w:cs="Times New Roman"/>
          <w:color w:val="000000"/>
          <w:sz w:val="24"/>
          <w:szCs w:val="24"/>
          <w:shd w:val="clear" w:color="auto" w:fill="FFFFFF"/>
          <w:lang w:val="uk-UA"/>
        </w:rPr>
      </w:pPr>
      <w:r w:rsidRPr="00BE1FFC">
        <w:rPr>
          <w:rFonts w:ascii="Times New Roman" w:hAnsi="Times New Roman" w:cs="Times New Roman"/>
          <w:color w:val="000000"/>
          <w:sz w:val="24"/>
          <w:szCs w:val="24"/>
          <w:shd w:val="clear" w:color="auto" w:fill="FFFFFF"/>
          <w:lang w:val="uk-UA"/>
        </w:rPr>
        <w:t xml:space="preserve">Депутат Миколаївської міської </w:t>
      </w:r>
    </w:p>
    <w:p w14:paraId="1B6341EB" w14:textId="3090E0C8" w:rsidR="00B45D0E" w:rsidRPr="00BE1FFC" w:rsidRDefault="00B45D0E" w:rsidP="00B45D0E">
      <w:pPr>
        <w:pStyle w:val="a3"/>
        <w:spacing w:after="0" w:line="240" w:lineRule="auto"/>
        <w:ind w:left="0"/>
        <w:jc w:val="both"/>
        <w:rPr>
          <w:rFonts w:ascii="Times New Roman" w:hAnsi="Times New Roman" w:cs="Times New Roman"/>
          <w:color w:val="000000"/>
          <w:sz w:val="24"/>
          <w:szCs w:val="24"/>
          <w:shd w:val="clear" w:color="auto" w:fill="FFFFFF"/>
          <w:lang w:val="uk-UA"/>
        </w:rPr>
      </w:pPr>
      <w:r w:rsidRPr="00BE1FFC">
        <w:rPr>
          <w:rFonts w:ascii="Times New Roman" w:hAnsi="Times New Roman" w:cs="Times New Roman"/>
          <w:color w:val="000000"/>
          <w:sz w:val="24"/>
          <w:szCs w:val="24"/>
          <w:shd w:val="clear" w:color="auto" w:fill="FFFFFF"/>
          <w:lang w:val="uk-UA"/>
        </w:rPr>
        <w:t xml:space="preserve">ради </w:t>
      </w:r>
      <w:r w:rsidRPr="00BE1FFC">
        <w:rPr>
          <w:rFonts w:ascii="Times New Roman" w:hAnsi="Times New Roman" w:cs="Times New Roman"/>
          <w:color w:val="000000"/>
          <w:sz w:val="24"/>
          <w:szCs w:val="24"/>
          <w:shd w:val="clear" w:color="auto" w:fill="FFFFFF"/>
          <w:lang w:val="en-US"/>
        </w:rPr>
        <w:t>VIII</w:t>
      </w:r>
      <w:r w:rsidRPr="00BE1FFC">
        <w:rPr>
          <w:rFonts w:ascii="Times New Roman" w:hAnsi="Times New Roman" w:cs="Times New Roman"/>
          <w:color w:val="000000"/>
          <w:sz w:val="24"/>
          <w:szCs w:val="24"/>
          <w:shd w:val="clear" w:color="auto" w:fill="FFFFFF"/>
          <w:lang w:val="ru-RU"/>
        </w:rPr>
        <w:t xml:space="preserve"> </w:t>
      </w:r>
      <w:r w:rsidRPr="00BE1FFC">
        <w:rPr>
          <w:rFonts w:ascii="Times New Roman" w:hAnsi="Times New Roman" w:cs="Times New Roman"/>
          <w:color w:val="000000"/>
          <w:sz w:val="24"/>
          <w:szCs w:val="24"/>
          <w:shd w:val="clear" w:color="auto" w:fill="FFFFFF"/>
          <w:lang w:val="uk-UA"/>
        </w:rPr>
        <w:t>скликання</w:t>
      </w:r>
      <w:r w:rsidRPr="00BE1FFC">
        <w:rPr>
          <w:rFonts w:ascii="Times New Roman" w:hAnsi="Times New Roman" w:cs="Times New Roman"/>
          <w:color w:val="000000"/>
          <w:sz w:val="24"/>
          <w:szCs w:val="24"/>
          <w:shd w:val="clear" w:color="auto" w:fill="FFFFFF"/>
          <w:lang w:val="uk-UA"/>
        </w:rPr>
        <w:tab/>
      </w:r>
      <w:r w:rsidRPr="00BE1FFC">
        <w:rPr>
          <w:rFonts w:ascii="Times New Roman" w:hAnsi="Times New Roman" w:cs="Times New Roman"/>
          <w:color w:val="000000"/>
          <w:sz w:val="24"/>
          <w:szCs w:val="24"/>
          <w:shd w:val="clear" w:color="auto" w:fill="FFFFFF"/>
          <w:lang w:val="uk-UA"/>
        </w:rPr>
        <w:tab/>
      </w:r>
      <w:r w:rsidRPr="00BE1FFC">
        <w:rPr>
          <w:rFonts w:ascii="Times New Roman" w:hAnsi="Times New Roman" w:cs="Times New Roman"/>
          <w:color w:val="000000"/>
          <w:sz w:val="24"/>
          <w:szCs w:val="24"/>
          <w:shd w:val="clear" w:color="auto" w:fill="FFFFFF"/>
          <w:lang w:val="uk-UA"/>
        </w:rPr>
        <w:tab/>
      </w:r>
      <w:r w:rsidRPr="00BE1FFC">
        <w:rPr>
          <w:rFonts w:ascii="Times New Roman" w:hAnsi="Times New Roman" w:cs="Times New Roman"/>
          <w:color w:val="000000"/>
          <w:sz w:val="24"/>
          <w:szCs w:val="24"/>
          <w:shd w:val="clear" w:color="auto" w:fill="FFFFFF"/>
          <w:lang w:val="uk-UA"/>
        </w:rPr>
        <w:tab/>
      </w:r>
      <w:r w:rsidRPr="00BE1FFC">
        <w:rPr>
          <w:rFonts w:ascii="Times New Roman" w:hAnsi="Times New Roman" w:cs="Times New Roman"/>
          <w:color w:val="000000"/>
          <w:sz w:val="24"/>
          <w:szCs w:val="24"/>
          <w:shd w:val="clear" w:color="auto" w:fill="FFFFFF"/>
          <w:lang w:val="uk-UA"/>
        </w:rPr>
        <w:tab/>
      </w:r>
      <w:r w:rsidRPr="00BE1FFC">
        <w:rPr>
          <w:rFonts w:ascii="Times New Roman" w:hAnsi="Times New Roman" w:cs="Times New Roman"/>
          <w:color w:val="000000"/>
          <w:sz w:val="24"/>
          <w:szCs w:val="24"/>
          <w:shd w:val="clear" w:color="auto" w:fill="FFFFFF"/>
          <w:lang w:val="uk-UA"/>
        </w:rPr>
        <w:tab/>
      </w:r>
      <w:r w:rsidR="00BE1FFC">
        <w:rPr>
          <w:rFonts w:ascii="Times New Roman" w:hAnsi="Times New Roman" w:cs="Times New Roman"/>
          <w:color w:val="000000"/>
          <w:sz w:val="24"/>
          <w:szCs w:val="24"/>
          <w:shd w:val="clear" w:color="auto" w:fill="FFFFFF"/>
          <w:lang w:val="uk-UA"/>
        </w:rPr>
        <w:tab/>
        <w:t>       </w:t>
      </w:r>
      <w:r w:rsidRPr="00BE1FFC">
        <w:rPr>
          <w:rFonts w:ascii="Times New Roman" w:hAnsi="Times New Roman" w:cs="Times New Roman"/>
          <w:color w:val="000000"/>
          <w:sz w:val="24"/>
          <w:szCs w:val="24"/>
          <w:shd w:val="clear" w:color="auto" w:fill="FFFFFF"/>
          <w:lang w:val="uk-UA"/>
        </w:rPr>
        <w:t> Максим КОВАЛЕНКО</w:t>
      </w:r>
    </w:p>
    <w:p w14:paraId="67507CE2" w14:textId="77777777" w:rsidR="00053C1A" w:rsidRPr="00BE1FFC" w:rsidRDefault="00053C1A" w:rsidP="00053C1A">
      <w:pPr>
        <w:shd w:val="clear" w:color="auto" w:fill="FFFFFF"/>
        <w:spacing w:after="150" w:line="240" w:lineRule="auto"/>
        <w:ind w:firstLine="450"/>
        <w:jc w:val="both"/>
        <w:rPr>
          <w:rFonts w:ascii="Times New Roman" w:hAnsi="Times New Roman" w:cs="Times New Roman"/>
          <w:color w:val="000000"/>
          <w:sz w:val="24"/>
          <w:szCs w:val="24"/>
          <w:lang w:val="uk-UA" w:eastAsia="uk-UA"/>
        </w:rPr>
      </w:pPr>
    </w:p>
    <w:p w14:paraId="18990F4F" w14:textId="722F4215" w:rsidR="00053C1A" w:rsidRPr="00BE1FFC" w:rsidRDefault="00053C1A" w:rsidP="00053C1A">
      <w:pPr>
        <w:pStyle w:val="a3"/>
        <w:spacing w:after="0"/>
        <w:ind w:left="0" w:firstLine="1134"/>
        <w:jc w:val="both"/>
        <w:rPr>
          <w:rFonts w:ascii="Times New Roman" w:hAnsi="Times New Roman" w:cs="Times New Roman"/>
          <w:sz w:val="24"/>
          <w:szCs w:val="24"/>
        </w:rPr>
      </w:pPr>
    </w:p>
    <w:p w14:paraId="1A07168B" w14:textId="770DD381" w:rsidR="00322DAB" w:rsidRPr="00BE1FFC" w:rsidRDefault="00322DAB">
      <w:pPr>
        <w:rPr>
          <w:rFonts w:ascii="Times New Roman" w:hAnsi="Times New Roman" w:cs="Times New Roman"/>
          <w:sz w:val="24"/>
          <w:szCs w:val="24"/>
        </w:rPr>
      </w:pPr>
      <w:r w:rsidRPr="00BE1FFC">
        <w:rPr>
          <w:rFonts w:ascii="Times New Roman" w:hAnsi="Times New Roman" w:cs="Times New Roman"/>
          <w:sz w:val="24"/>
          <w:szCs w:val="24"/>
        </w:rPr>
        <w:br w:type="page"/>
      </w:r>
    </w:p>
    <w:p w14:paraId="1C8CFAC9" w14:textId="43140261" w:rsidR="00053C1A" w:rsidRPr="00BE1FFC" w:rsidRDefault="00053C1A" w:rsidP="00053C1A">
      <w:pPr>
        <w:spacing w:after="0"/>
        <w:ind w:left="5387"/>
        <w:rPr>
          <w:rFonts w:ascii="Times New Roman" w:hAnsi="Times New Roman" w:cs="Times New Roman"/>
          <w:b/>
          <w:bCs/>
          <w:sz w:val="24"/>
          <w:szCs w:val="24"/>
        </w:rPr>
      </w:pPr>
      <w:r w:rsidRPr="00BE1FFC">
        <w:rPr>
          <w:rFonts w:ascii="Times New Roman" w:hAnsi="Times New Roman" w:cs="Times New Roman"/>
          <w:b/>
          <w:bCs/>
          <w:sz w:val="24"/>
          <w:szCs w:val="24"/>
        </w:rPr>
        <w:lastRenderedPageBreak/>
        <w:t>Додаток 2</w:t>
      </w:r>
    </w:p>
    <w:p w14:paraId="18D7366D" w14:textId="77777777" w:rsidR="00E73C95" w:rsidRPr="00BE1FFC" w:rsidRDefault="00E73C95" w:rsidP="00E73C95">
      <w:pPr>
        <w:spacing w:after="0"/>
        <w:ind w:left="5387"/>
        <w:jc w:val="both"/>
        <w:rPr>
          <w:rFonts w:ascii="Times New Roman" w:hAnsi="Times New Roman" w:cs="Times New Roman"/>
          <w:sz w:val="24"/>
          <w:szCs w:val="24"/>
        </w:rPr>
      </w:pPr>
      <w:r w:rsidRPr="00BE1FFC">
        <w:rPr>
          <w:rFonts w:ascii="Times New Roman" w:hAnsi="Times New Roman" w:cs="Times New Roman"/>
          <w:sz w:val="24"/>
          <w:szCs w:val="24"/>
          <w:lang w:val="uk-UA"/>
        </w:rPr>
        <w:t>д</w:t>
      </w:r>
      <w:r w:rsidRPr="00BE1FFC">
        <w:rPr>
          <w:rFonts w:ascii="Times New Roman" w:hAnsi="Times New Roman" w:cs="Times New Roman"/>
          <w:sz w:val="24"/>
          <w:szCs w:val="24"/>
        </w:rPr>
        <w:t xml:space="preserve">о </w:t>
      </w:r>
      <w:r w:rsidRPr="00BE1FFC">
        <w:rPr>
          <w:rFonts w:ascii="Times New Roman" w:hAnsi="Times New Roman" w:cs="Times New Roman"/>
          <w:sz w:val="24"/>
          <w:szCs w:val="24"/>
          <w:lang w:val="uk-UA"/>
        </w:rPr>
        <w:t>а</w:t>
      </w:r>
      <w:r w:rsidRPr="00BE1FFC">
        <w:rPr>
          <w:rFonts w:ascii="Times New Roman" w:hAnsi="Times New Roman" w:cs="Times New Roman"/>
          <w:sz w:val="24"/>
          <w:szCs w:val="24"/>
        </w:rPr>
        <w:t xml:space="preserve">налізу регуляторного впливу проєкту </w:t>
      </w:r>
      <w:r w:rsidRPr="00BE1FFC">
        <w:rPr>
          <w:rFonts w:ascii="Times New Roman" w:hAnsi="Times New Roman" w:cs="Times New Roman"/>
          <w:sz w:val="24"/>
          <w:szCs w:val="24"/>
          <w:lang w:val="uk-UA"/>
        </w:rPr>
        <w:t>рішення Миколаївської міської ради</w:t>
      </w:r>
      <w:r w:rsidRPr="00BE1FFC">
        <w:rPr>
          <w:rFonts w:ascii="Times New Roman" w:hAnsi="Times New Roman" w:cs="Times New Roman"/>
          <w:sz w:val="24"/>
          <w:szCs w:val="24"/>
        </w:rPr>
        <w:t xml:space="preserve"> «Про встановлення </w:t>
      </w:r>
      <w:r w:rsidRPr="00BE1FFC">
        <w:rPr>
          <w:rFonts w:ascii="Times New Roman" w:hAnsi="Times New Roman" w:cs="Times New Roman"/>
          <w:sz w:val="24"/>
          <w:szCs w:val="24"/>
          <w:lang w:val="uk-UA"/>
        </w:rPr>
        <w:t xml:space="preserve">обмеження щодо </w:t>
      </w:r>
      <w:r w:rsidRPr="00BE1FFC">
        <w:rPr>
          <w:rFonts w:ascii="Times New Roman" w:hAnsi="Times New Roman" w:cs="Times New Roman"/>
          <w:sz w:val="24"/>
          <w:szCs w:val="24"/>
        </w:rPr>
        <w:t xml:space="preserve">продажу </w:t>
      </w:r>
      <w:r w:rsidRPr="00BE1FFC">
        <w:rPr>
          <w:rFonts w:ascii="Times New Roman" w:hAnsi="Times New Roman" w:cs="Times New Roman"/>
          <w:sz w:val="24"/>
          <w:szCs w:val="24"/>
          <w:lang w:val="uk-UA"/>
        </w:rPr>
        <w:t xml:space="preserve">та споживання пива </w:t>
      </w:r>
      <w:r w:rsidRPr="00BE1FFC">
        <w:rPr>
          <w:rFonts w:ascii="Times New Roman" w:hAnsi="Times New Roman" w:cs="Times New Roman"/>
          <w:sz w:val="24"/>
          <w:szCs w:val="24"/>
        </w:rPr>
        <w:t xml:space="preserve">(крім безалкогольного), алкогольних, слабоалкогольних напоїв, вин столових </w:t>
      </w:r>
      <w:r w:rsidRPr="00BE1FFC">
        <w:rPr>
          <w:rFonts w:ascii="Times New Roman" w:hAnsi="Times New Roman" w:cs="Times New Roman"/>
          <w:sz w:val="24"/>
          <w:szCs w:val="24"/>
          <w:lang w:val="uk-UA"/>
        </w:rPr>
        <w:t xml:space="preserve">в м. Миколаєві» </w:t>
      </w:r>
    </w:p>
    <w:tbl>
      <w:tblPr>
        <w:tblW w:w="9639" w:type="dxa"/>
        <w:tblLayout w:type="fixed"/>
        <w:tblLook w:val="00A0" w:firstRow="1" w:lastRow="0" w:firstColumn="1" w:lastColumn="0" w:noHBand="0" w:noVBand="0"/>
      </w:tblPr>
      <w:tblGrid>
        <w:gridCol w:w="567"/>
        <w:gridCol w:w="6379"/>
        <w:gridCol w:w="1276"/>
        <w:gridCol w:w="1417"/>
      </w:tblGrid>
      <w:tr w:rsidR="00053C1A" w:rsidRPr="00BE1FFC" w14:paraId="6CEBBF34" w14:textId="77777777" w:rsidTr="00053C1A">
        <w:trPr>
          <w:gridAfter w:val="3"/>
          <w:wAfter w:w="9072" w:type="dxa"/>
          <w:trHeight w:val="285"/>
        </w:trPr>
        <w:tc>
          <w:tcPr>
            <w:tcW w:w="567" w:type="dxa"/>
            <w:tcBorders>
              <w:top w:val="nil"/>
              <w:left w:val="nil"/>
              <w:bottom w:val="nil"/>
              <w:right w:val="nil"/>
            </w:tcBorders>
          </w:tcPr>
          <w:p w14:paraId="6BBDD6F1" w14:textId="77777777" w:rsidR="00053C1A" w:rsidRPr="00BE1FFC" w:rsidRDefault="00053C1A" w:rsidP="00053C1A">
            <w:pPr>
              <w:spacing w:after="0" w:line="240" w:lineRule="auto"/>
              <w:rPr>
                <w:rFonts w:ascii="Times New Roman" w:hAnsi="Times New Roman" w:cs="Times New Roman"/>
                <w:sz w:val="24"/>
                <w:szCs w:val="24"/>
                <w:lang w:eastAsia="uk-UA"/>
              </w:rPr>
            </w:pPr>
          </w:p>
        </w:tc>
      </w:tr>
      <w:tr w:rsidR="00053C1A" w:rsidRPr="00BE1FFC" w14:paraId="177ABBE3" w14:textId="77777777" w:rsidTr="00053C1A">
        <w:trPr>
          <w:trHeight w:val="480"/>
        </w:trPr>
        <w:tc>
          <w:tcPr>
            <w:tcW w:w="9639" w:type="dxa"/>
            <w:gridSpan w:val="4"/>
            <w:tcBorders>
              <w:top w:val="nil"/>
              <w:left w:val="nil"/>
              <w:bottom w:val="nil"/>
              <w:right w:val="nil"/>
            </w:tcBorders>
            <w:vAlign w:val="center"/>
          </w:tcPr>
          <w:p w14:paraId="2B131E36" w14:textId="77777777" w:rsidR="00053C1A" w:rsidRPr="00BE1FFC" w:rsidRDefault="00053C1A" w:rsidP="00053C1A">
            <w:pPr>
              <w:spacing w:after="0" w:line="240" w:lineRule="auto"/>
              <w:jc w:val="center"/>
              <w:rPr>
                <w:rFonts w:ascii="Times New Roman" w:hAnsi="Times New Roman" w:cs="Times New Roman"/>
                <w:b/>
                <w:bCs/>
                <w:color w:val="333333"/>
                <w:sz w:val="24"/>
                <w:szCs w:val="24"/>
                <w:lang w:eastAsia="uk-UA"/>
              </w:rPr>
            </w:pPr>
            <w:r w:rsidRPr="00BE1FFC">
              <w:rPr>
                <w:rFonts w:ascii="Times New Roman" w:hAnsi="Times New Roman" w:cs="Times New Roman"/>
                <w:b/>
                <w:bCs/>
                <w:color w:val="333333"/>
                <w:sz w:val="24"/>
                <w:szCs w:val="24"/>
                <w:lang w:eastAsia="uk-UA"/>
              </w:rPr>
              <w:t>ВИТРАТИ</w:t>
            </w:r>
          </w:p>
        </w:tc>
      </w:tr>
      <w:tr w:rsidR="00053C1A" w:rsidRPr="00BE1FFC" w14:paraId="7A6BE0F8" w14:textId="77777777" w:rsidTr="00053C1A">
        <w:trPr>
          <w:trHeight w:val="799"/>
        </w:trPr>
        <w:tc>
          <w:tcPr>
            <w:tcW w:w="9639" w:type="dxa"/>
            <w:gridSpan w:val="4"/>
            <w:tcBorders>
              <w:top w:val="nil"/>
              <w:left w:val="nil"/>
              <w:bottom w:val="nil"/>
              <w:right w:val="nil"/>
            </w:tcBorders>
            <w:vAlign w:val="center"/>
          </w:tcPr>
          <w:p w14:paraId="5A86A4C4" w14:textId="77777777" w:rsidR="00053C1A" w:rsidRPr="00BE1FFC" w:rsidRDefault="00053C1A" w:rsidP="00053C1A">
            <w:pPr>
              <w:spacing w:after="0" w:line="240" w:lineRule="auto"/>
              <w:jc w:val="center"/>
              <w:rPr>
                <w:rFonts w:ascii="Times New Roman" w:hAnsi="Times New Roman" w:cs="Times New Roman"/>
                <w:b/>
                <w:bCs/>
                <w:color w:val="333333"/>
                <w:sz w:val="24"/>
                <w:szCs w:val="24"/>
                <w:lang w:eastAsia="uk-UA"/>
              </w:rPr>
            </w:pPr>
            <w:r w:rsidRPr="00BE1FFC">
              <w:rPr>
                <w:rFonts w:ascii="Times New Roman" w:hAnsi="Times New Roman" w:cs="Times New Roman"/>
                <w:b/>
                <w:bCs/>
                <w:color w:val="333333"/>
                <w:sz w:val="24"/>
                <w:szCs w:val="24"/>
                <w:lang w:eastAsia="uk-UA"/>
              </w:rPr>
              <w:t>на одного суб’єкта господарювання великого і середнього підприємництва, які виникають внаслідок дії регуляторного акта</w:t>
            </w:r>
          </w:p>
        </w:tc>
      </w:tr>
      <w:tr w:rsidR="00053C1A" w:rsidRPr="00BE1FFC" w14:paraId="4078614D" w14:textId="77777777" w:rsidTr="00053C1A">
        <w:trPr>
          <w:trHeight w:val="990"/>
        </w:trPr>
        <w:tc>
          <w:tcPr>
            <w:tcW w:w="567" w:type="dxa"/>
            <w:tcBorders>
              <w:top w:val="single" w:sz="4" w:space="0" w:color="auto"/>
              <w:left w:val="single" w:sz="4" w:space="0" w:color="auto"/>
              <w:bottom w:val="single" w:sz="4" w:space="0" w:color="auto"/>
              <w:right w:val="single" w:sz="4" w:space="0" w:color="auto"/>
            </w:tcBorders>
            <w:vAlign w:val="center"/>
          </w:tcPr>
          <w:p w14:paraId="17A28E45" w14:textId="77777777" w:rsidR="00053C1A" w:rsidRPr="00BE1FFC" w:rsidRDefault="00053C1A" w:rsidP="00053C1A">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 п/п</w:t>
            </w:r>
          </w:p>
        </w:tc>
        <w:tc>
          <w:tcPr>
            <w:tcW w:w="6379" w:type="dxa"/>
            <w:tcBorders>
              <w:top w:val="single" w:sz="4" w:space="0" w:color="auto"/>
              <w:left w:val="nil"/>
              <w:bottom w:val="single" w:sz="4" w:space="0" w:color="auto"/>
              <w:right w:val="single" w:sz="4" w:space="0" w:color="auto"/>
            </w:tcBorders>
            <w:vAlign w:val="center"/>
          </w:tcPr>
          <w:p w14:paraId="5238B06D" w14:textId="77777777" w:rsidR="00053C1A" w:rsidRPr="00BE1FFC" w:rsidRDefault="00053C1A" w:rsidP="00053C1A">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Витрати</w:t>
            </w:r>
          </w:p>
        </w:tc>
        <w:tc>
          <w:tcPr>
            <w:tcW w:w="1276" w:type="dxa"/>
            <w:tcBorders>
              <w:top w:val="single" w:sz="4" w:space="0" w:color="auto"/>
              <w:left w:val="nil"/>
              <w:bottom w:val="single" w:sz="4" w:space="0" w:color="auto"/>
              <w:right w:val="single" w:sz="4" w:space="0" w:color="auto"/>
            </w:tcBorders>
            <w:vAlign w:val="center"/>
          </w:tcPr>
          <w:p w14:paraId="63D52AC0" w14:textId="77777777" w:rsidR="00053C1A" w:rsidRPr="00BE1FFC" w:rsidRDefault="00053C1A" w:rsidP="00E73C95">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За перший рік</w:t>
            </w:r>
          </w:p>
        </w:tc>
        <w:tc>
          <w:tcPr>
            <w:tcW w:w="1417" w:type="dxa"/>
            <w:tcBorders>
              <w:top w:val="single" w:sz="4" w:space="0" w:color="auto"/>
              <w:left w:val="nil"/>
              <w:bottom w:val="single" w:sz="4" w:space="0" w:color="auto"/>
              <w:right w:val="single" w:sz="4" w:space="0" w:color="auto"/>
            </w:tcBorders>
            <w:vAlign w:val="center"/>
          </w:tcPr>
          <w:p w14:paraId="03D5E9D6" w14:textId="77777777" w:rsidR="00053C1A" w:rsidRPr="00BE1FFC" w:rsidRDefault="00053C1A" w:rsidP="00E73C95">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За п’ять років</w:t>
            </w:r>
          </w:p>
        </w:tc>
      </w:tr>
      <w:tr w:rsidR="00053C1A" w:rsidRPr="00BE1FFC" w14:paraId="3D6130DA" w14:textId="77777777" w:rsidTr="00053C1A">
        <w:trPr>
          <w:trHeight w:val="645"/>
        </w:trPr>
        <w:tc>
          <w:tcPr>
            <w:tcW w:w="567" w:type="dxa"/>
            <w:tcBorders>
              <w:top w:val="nil"/>
              <w:left w:val="single" w:sz="4" w:space="0" w:color="auto"/>
              <w:bottom w:val="single" w:sz="4" w:space="0" w:color="auto"/>
              <w:right w:val="single" w:sz="4" w:space="0" w:color="auto"/>
            </w:tcBorders>
            <w:vAlign w:val="center"/>
          </w:tcPr>
          <w:p w14:paraId="6539A767" w14:textId="77777777" w:rsidR="00053C1A" w:rsidRPr="00BE1FFC" w:rsidRDefault="00053C1A" w:rsidP="00053C1A">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1</w:t>
            </w:r>
          </w:p>
        </w:tc>
        <w:tc>
          <w:tcPr>
            <w:tcW w:w="6379" w:type="dxa"/>
            <w:tcBorders>
              <w:top w:val="nil"/>
              <w:left w:val="nil"/>
              <w:bottom w:val="single" w:sz="4" w:space="0" w:color="auto"/>
              <w:right w:val="single" w:sz="4" w:space="0" w:color="auto"/>
            </w:tcBorders>
            <w:vAlign w:val="center"/>
          </w:tcPr>
          <w:p w14:paraId="6FD811DA" w14:textId="77777777" w:rsidR="00053C1A" w:rsidRPr="00BE1FFC" w:rsidRDefault="00053C1A" w:rsidP="00053C1A">
            <w:pPr>
              <w:spacing w:after="0" w:line="240" w:lineRule="auto"/>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276" w:type="dxa"/>
            <w:tcBorders>
              <w:top w:val="nil"/>
              <w:left w:val="nil"/>
              <w:bottom w:val="single" w:sz="4" w:space="0" w:color="auto"/>
              <w:right w:val="single" w:sz="4" w:space="0" w:color="auto"/>
            </w:tcBorders>
          </w:tcPr>
          <w:p w14:paraId="4F31C690" w14:textId="0A73937A" w:rsidR="00053C1A" w:rsidRPr="00BE1FFC" w:rsidRDefault="00E73C95"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c>
          <w:tcPr>
            <w:tcW w:w="1417" w:type="dxa"/>
            <w:tcBorders>
              <w:top w:val="nil"/>
              <w:left w:val="nil"/>
              <w:bottom w:val="single" w:sz="4" w:space="0" w:color="auto"/>
              <w:right w:val="single" w:sz="4" w:space="0" w:color="auto"/>
            </w:tcBorders>
          </w:tcPr>
          <w:p w14:paraId="439B7195" w14:textId="0EED52B1" w:rsidR="00053C1A" w:rsidRPr="00BE1FFC" w:rsidRDefault="00E73C95"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r>
      <w:tr w:rsidR="00053C1A" w:rsidRPr="00BE1FFC" w14:paraId="7653442C" w14:textId="77777777" w:rsidTr="00053C1A">
        <w:trPr>
          <w:trHeight w:val="585"/>
        </w:trPr>
        <w:tc>
          <w:tcPr>
            <w:tcW w:w="567" w:type="dxa"/>
            <w:tcBorders>
              <w:top w:val="nil"/>
              <w:left w:val="single" w:sz="4" w:space="0" w:color="auto"/>
              <w:bottom w:val="single" w:sz="4" w:space="0" w:color="auto"/>
              <w:right w:val="single" w:sz="4" w:space="0" w:color="auto"/>
            </w:tcBorders>
            <w:vAlign w:val="center"/>
          </w:tcPr>
          <w:p w14:paraId="549BFF39" w14:textId="77777777" w:rsidR="00053C1A" w:rsidRPr="00BE1FFC" w:rsidRDefault="00053C1A" w:rsidP="00053C1A">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2</w:t>
            </w:r>
          </w:p>
        </w:tc>
        <w:tc>
          <w:tcPr>
            <w:tcW w:w="6379" w:type="dxa"/>
            <w:tcBorders>
              <w:top w:val="nil"/>
              <w:left w:val="nil"/>
              <w:bottom w:val="single" w:sz="4" w:space="0" w:color="auto"/>
              <w:right w:val="single" w:sz="4" w:space="0" w:color="auto"/>
            </w:tcBorders>
            <w:vAlign w:val="center"/>
          </w:tcPr>
          <w:p w14:paraId="7F9B1A59" w14:textId="77777777" w:rsidR="00053C1A" w:rsidRPr="00BE1FFC" w:rsidRDefault="00053C1A" w:rsidP="00053C1A">
            <w:pPr>
              <w:spacing w:after="0" w:line="240" w:lineRule="auto"/>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Податки та збори (зміна розміру податків/зборів, виникнення необхідності у сплаті податків/зборів), гривень</w:t>
            </w:r>
          </w:p>
        </w:tc>
        <w:tc>
          <w:tcPr>
            <w:tcW w:w="1276" w:type="dxa"/>
            <w:tcBorders>
              <w:top w:val="nil"/>
              <w:left w:val="nil"/>
              <w:bottom w:val="single" w:sz="4" w:space="0" w:color="auto"/>
              <w:right w:val="single" w:sz="4" w:space="0" w:color="auto"/>
            </w:tcBorders>
          </w:tcPr>
          <w:p w14:paraId="7C4ED711" w14:textId="77777777" w:rsidR="00053C1A" w:rsidRPr="00BE1FFC" w:rsidRDefault="00053C1A" w:rsidP="00E73C95">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w:t>
            </w:r>
          </w:p>
        </w:tc>
        <w:tc>
          <w:tcPr>
            <w:tcW w:w="1417" w:type="dxa"/>
            <w:tcBorders>
              <w:top w:val="nil"/>
              <w:left w:val="nil"/>
              <w:bottom w:val="single" w:sz="4" w:space="0" w:color="auto"/>
              <w:right w:val="single" w:sz="4" w:space="0" w:color="auto"/>
            </w:tcBorders>
          </w:tcPr>
          <w:p w14:paraId="779DA86D" w14:textId="77777777" w:rsidR="00053C1A" w:rsidRPr="00BE1FFC" w:rsidRDefault="00053C1A" w:rsidP="00E73C95">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w:t>
            </w:r>
          </w:p>
        </w:tc>
      </w:tr>
      <w:tr w:rsidR="00053C1A" w:rsidRPr="00BE1FFC" w14:paraId="2F5B671F" w14:textId="77777777" w:rsidTr="00053C1A">
        <w:trPr>
          <w:trHeight w:val="570"/>
        </w:trPr>
        <w:tc>
          <w:tcPr>
            <w:tcW w:w="567" w:type="dxa"/>
            <w:tcBorders>
              <w:top w:val="nil"/>
              <w:left w:val="single" w:sz="4" w:space="0" w:color="auto"/>
              <w:bottom w:val="single" w:sz="4" w:space="0" w:color="auto"/>
              <w:right w:val="single" w:sz="4" w:space="0" w:color="auto"/>
            </w:tcBorders>
            <w:vAlign w:val="center"/>
          </w:tcPr>
          <w:p w14:paraId="736B3F72" w14:textId="77777777" w:rsidR="00053C1A" w:rsidRPr="00BE1FFC" w:rsidRDefault="00053C1A" w:rsidP="00053C1A">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3</w:t>
            </w:r>
          </w:p>
        </w:tc>
        <w:tc>
          <w:tcPr>
            <w:tcW w:w="6379" w:type="dxa"/>
            <w:tcBorders>
              <w:top w:val="nil"/>
              <w:left w:val="nil"/>
              <w:bottom w:val="single" w:sz="4" w:space="0" w:color="auto"/>
              <w:right w:val="single" w:sz="4" w:space="0" w:color="auto"/>
            </w:tcBorders>
            <w:vAlign w:val="center"/>
          </w:tcPr>
          <w:p w14:paraId="746DF52B" w14:textId="77777777" w:rsidR="00053C1A" w:rsidRPr="00BE1FFC" w:rsidRDefault="00053C1A" w:rsidP="00053C1A">
            <w:pPr>
              <w:spacing w:after="0" w:line="240" w:lineRule="auto"/>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Витрати, пов’язані із веденням обліку, підготовкою та поданням звітності державним органам, гривень</w:t>
            </w:r>
          </w:p>
        </w:tc>
        <w:tc>
          <w:tcPr>
            <w:tcW w:w="1276" w:type="dxa"/>
            <w:tcBorders>
              <w:top w:val="nil"/>
              <w:left w:val="nil"/>
              <w:bottom w:val="single" w:sz="4" w:space="0" w:color="auto"/>
              <w:right w:val="single" w:sz="4" w:space="0" w:color="auto"/>
            </w:tcBorders>
          </w:tcPr>
          <w:p w14:paraId="39635D18" w14:textId="77777777" w:rsidR="00053C1A" w:rsidRPr="00BE1FFC" w:rsidRDefault="00053C1A" w:rsidP="00E73C95">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w:t>
            </w:r>
          </w:p>
        </w:tc>
        <w:tc>
          <w:tcPr>
            <w:tcW w:w="1417" w:type="dxa"/>
            <w:tcBorders>
              <w:top w:val="nil"/>
              <w:left w:val="nil"/>
              <w:bottom w:val="single" w:sz="4" w:space="0" w:color="auto"/>
              <w:right w:val="single" w:sz="4" w:space="0" w:color="auto"/>
            </w:tcBorders>
          </w:tcPr>
          <w:p w14:paraId="33F73FE8" w14:textId="77777777" w:rsidR="00053C1A" w:rsidRPr="00BE1FFC" w:rsidRDefault="00053C1A" w:rsidP="00E73C95">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w:t>
            </w:r>
          </w:p>
        </w:tc>
      </w:tr>
      <w:tr w:rsidR="00053C1A" w:rsidRPr="00BE1FFC" w14:paraId="675A922B" w14:textId="77777777" w:rsidTr="00053C1A">
        <w:trPr>
          <w:trHeight w:val="615"/>
        </w:trPr>
        <w:tc>
          <w:tcPr>
            <w:tcW w:w="567" w:type="dxa"/>
            <w:tcBorders>
              <w:top w:val="nil"/>
              <w:left w:val="single" w:sz="4" w:space="0" w:color="auto"/>
              <w:bottom w:val="single" w:sz="4" w:space="0" w:color="auto"/>
              <w:right w:val="single" w:sz="4" w:space="0" w:color="auto"/>
            </w:tcBorders>
            <w:vAlign w:val="center"/>
          </w:tcPr>
          <w:p w14:paraId="608FE0CF" w14:textId="77777777" w:rsidR="00053C1A" w:rsidRPr="00BE1FFC" w:rsidRDefault="00053C1A" w:rsidP="00053C1A">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4</w:t>
            </w:r>
          </w:p>
        </w:tc>
        <w:tc>
          <w:tcPr>
            <w:tcW w:w="6379" w:type="dxa"/>
            <w:tcBorders>
              <w:top w:val="nil"/>
              <w:left w:val="nil"/>
              <w:bottom w:val="single" w:sz="4" w:space="0" w:color="auto"/>
              <w:right w:val="single" w:sz="4" w:space="0" w:color="auto"/>
            </w:tcBorders>
            <w:vAlign w:val="center"/>
          </w:tcPr>
          <w:p w14:paraId="0AB04928" w14:textId="77777777" w:rsidR="00053C1A" w:rsidRPr="00BE1FFC" w:rsidRDefault="00053C1A" w:rsidP="00053C1A">
            <w:pPr>
              <w:spacing w:after="0" w:line="240" w:lineRule="auto"/>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1276" w:type="dxa"/>
            <w:tcBorders>
              <w:top w:val="nil"/>
              <w:left w:val="nil"/>
              <w:bottom w:val="single" w:sz="4" w:space="0" w:color="auto"/>
              <w:right w:val="single" w:sz="4" w:space="0" w:color="auto"/>
            </w:tcBorders>
          </w:tcPr>
          <w:p w14:paraId="27F342D9" w14:textId="3176436F" w:rsidR="00053C1A" w:rsidRPr="00CA0235" w:rsidRDefault="00CA0235" w:rsidP="00E73C95">
            <w:pPr>
              <w:spacing w:after="0" w:line="240" w:lineRule="auto"/>
              <w:jc w:val="center"/>
              <w:rPr>
                <w:rFonts w:ascii="Times New Roman" w:hAnsi="Times New Roman" w:cs="Times New Roman"/>
                <w:color w:val="000000"/>
                <w:sz w:val="24"/>
                <w:szCs w:val="24"/>
                <w:lang w:val="uk-UA" w:eastAsia="uk-UA"/>
              </w:rPr>
            </w:pPr>
            <w:r>
              <w:rPr>
                <w:rFonts w:ascii="Times New Roman" w:hAnsi="Times New Roman" w:cs="Times New Roman"/>
                <w:color w:val="000000"/>
                <w:sz w:val="24"/>
                <w:szCs w:val="24"/>
                <w:lang w:val="uk-UA" w:eastAsia="uk-UA"/>
              </w:rPr>
              <w:t>800</w:t>
            </w:r>
          </w:p>
        </w:tc>
        <w:tc>
          <w:tcPr>
            <w:tcW w:w="1417" w:type="dxa"/>
            <w:tcBorders>
              <w:top w:val="nil"/>
              <w:left w:val="nil"/>
              <w:bottom w:val="single" w:sz="4" w:space="0" w:color="auto"/>
              <w:right w:val="single" w:sz="4" w:space="0" w:color="auto"/>
            </w:tcBorders>
          </w:tcPr>
          <w:p w14:paraId="3A5844F7" w14:textId="15F154D8" w:rsidR="00053C1A" w:rsidRPr="00CA0235" w:rsidRDefault="00CA0235" w:rsidP="00E73C95">
            <w:pPr>
              <w:spacing w:after="0" w:line="240" w:lineRule="auto"/>
              <w:jc w:val="center"/>
              <w:rPr>
                <w:rFonts w:ascii="Times New Roman" w:hAnsi="Times New Roman" w:cs="Times New Roman"/>
                <w:color w:val="000000"/>
                <w:sz w:val="24"/>
                <w:szCs w:val="24"/>
                <w:lang w:val="uk-UA" w:eastAsia="uk-UA"/>
              </w:rPr>
            </w:pPr>
            <w:r>
              <w:rPr>
                <w:rFonts w:ascii="Times New Roman" w:hAnsi="Times New Roman" w:cs="Times New Roman"/>
                <w:color w:val="000000"/>
                <w:sz w:val="24"/>
                <w:szCs w:val="24"/>
                <w:lang w:val="uk-UA" w:eastAsia="uk-UA"/>
              </w:rPr>
              <w:t>4000</w:t>
            </w:r>
          </w:p>
        </w:tc>
      </w:tr>
      <w:tr w:rsidR="00053C1A" w:rsidRPr="00BE1FFC" w14:paraId="558A086B" w14:textId="77777777" w:rsidTr="00053C1A">
        <w:trPr>
          <w:trHeight w:val="1080"/>
        </w:trPr>
        <w:tc>
          <w:tcPr>
            <w:tcW w:w="567" w:type="dxa"/>
            <w:tcBorders>
              <w:top w:val="nil"/>
              <w:left w:val="single" w:sz="4" w:space="0" w:color="auto"/>
              <w:bottom w:val="single" w:sz="4" w:space="0" w:color="auto"/>
              <w:right w:val="single" w:sz="4" w:space="0" w:color="auto"/>
            </w:tcBorders>
            <w:vAlign w:val="center"/>
          </w:tcPr>
          <w:p w14:paraId="18A65EAE" w14:textId="77777777" w:rsidR="00053C1A" w:rsidRPr="00BE1FFC" w:rsidRDefault="00053C1A" w:rsidP="00053C1A">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5</w:t>
            </w:r>
          </w:p>
        </w:tc>
        <w:tc>
          <w:tcPr>
            <w:tcW w:w="6379" w:type="dxa"/>
            <w:tcBorders>
              <w:top w:val="nil"/>
              <w:left w:val="nil"/>
              <w:bottom w:val="single" w:sz="4" w:space="0" w:color="auto"/>
              <w:right w:val="single" w:sz="4" w:space="0" w:color="auto"/>
            </w:tcBorders>
            <w:vAlign w:val="center"/>
          </w:tcPr>
          <w:p w14:paraId="418AF1A2" w14:textId="77777777" w:rsidR="00053C1A" w:rsidRPr="00BE1FFC" w:rsidRDefault="00053C1A" w:rsidP="00053C1A">
            <w:pPr>
              <w:spacing w:after="0" w:line="240" w:lineRule="auto"/>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276" w:type="dxa"/>
            <w:tcBorders>
              <w:top w:val="nil"/>
              <w:left w:val="nil"/>
              <w:bottom w:val="single" w:sz="4" w:space="0" w:color="auto"/>
              <w:right w:val="single" w:sz="4" w:space="0" w:color="auto"/>
            </w:tcBorders>
          </w:tcPr>
          <w:p w14:paraId="0A64A514" w14:textId="4F0C2DFD" w:rsidR="00053C1A" w:rsidRPr="00BE1FFC" w:rsidRDefault="00E73C95"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c>
          <w:tcPr>
            <w:tcW w:w="1417" w:type="dxa"/>
            <w:tcBorders>
              <w:top w:val="nil"/>
              <w:left w:val="nil"/>
              <w:bottom w:val="single" w:sz="4" w:space="0" w:color="auto"/>
              <w:right w:val="single" w:sz="4" w:space="0" w:color="auto"/>
            </w:tcBorders>
          </w:tcPr>
          <w:p w14:paraId="521D9FD8" w14:textId="214D2AEA" w:rsidR="00053C1A" w:rsidRPr="00BE1FFC" w:rsidRDefault="00E73C95"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r>
      <w:tr w:rsidR="00053C1A" w:rsidRPr="00BE1FFC" w14:paraId="3F415DC5" w14:textId="77777777" w:rsidTr="00053C1A">
        <w:trPr>
          <w:trHeight w:val="390"/>
        </w:trPr>
        <w:tc>
          <w:tcPr>
            <w:tcW w:w="567" w:type="dxa"/>
            <w:tcBorders>
              <w:top w:val="nil"/>
              <w:left w:val="single" w:sz="4" w:space="0" w:color="auto"/>
              <w:bottom w:val="single" w:sz="4" w:space="0" w:color="auto"/>
              <w:right w:val="single" w:sz="4" w:space="0" w:color="auto"/>
            </w:tcBorders>
            <w:vAlign w:val="center"/>
          </w:tcPr>
          <w:p w14:paraId="2B71E0BE" w14:textId="77777777" w:rsidR="00053C1A" w:rsidRPr="00BE1FFC" w:rsidRDefault="00053C1A" w:rsidP="00053C1A">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6</w:t>
            </w:r>
          </w:p>
        </w:tc>
        <w:tc>
          <w:tcPr>
            <w:tcW w:w="6379" w:type="dxa"/>
            <w:tcBorders>
              <w:top w:val="nil"/>
              <w:left w:val="nil"/>
              <w:bottom w:val="single" w:sz="4" w:space="0" w:color="auto"/>
              <w:right w:val="single" w:sz="4" w:space="0" w:color="auto"/>
            </w:tcBorders>
            <w:vAlign w:val="center"/>
          </w:tcPr>
          <w:p w14:paraId="4AC793C4" w14:textId="77777777" w:rsidR="00053C1A" w:rsidRPr="00BE1FFC" w:rsidRDefault="00053C1A" w:rsidP="00053C1A">
            <w:pPr>
              <w:spacing w:after="0" w:line="240" w:lineRule="auto"/>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Витрати на оборотні активи (матеріали, канцелярські товари тощо), гривень</w:t>
            </w:r>
          </w:p>
        </w:tc>
        <w:tc>
          <w:tcPr>
            <w:tcW w:w="1276" w:type="dxa"/>
            <w:tcBorders>
              <w:top w:val="nil"/>
              <w:left w:val="nil"/>
              <w:bottom w:val="single" w:sz="4" w:space="0" w:color="auto"/>
              <w:right w:val="single" w:sz="4" w:space="0" w:color="auto"/>
            </w:tcBorders>
          </w:tcPr>
          <w:p w14:paraId="657CAFA0" w14:textId="46DF05CE" w:rsidR="00053C1A" w:rsidRPr="00BE1FFC" w:rsidRDefault="00E73C95"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c>
          <w:tcPr>
            <w:tcW w:w="1417" w:type="dxa"/>
            <w:tcBorders>
              <w:top w:val="nil"/>
              <w:left w:val="nil"/>
              <w:bottom w:val="single" w:sz="4" w:space="0" w:color="auto"/>
              <w:right w:val="single" w:sz="4" w:space="0" w:color="auto"/>
            </w:tcBorders>
          </w:tcPr>
          <w:p w14:paraId="7B6A7CC4" w14:textId="74EE8FF7" w:rsidR="00053C1A" w:rsidRPr="00BE1FFC" w:rsidRDefault="00E73C95"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r>
      <w:tr w:rsidR="00053C1A" w:rsidRPr="00BE1FFC" w14:paraId="6E6A0AAE" w14:textId="77777777" w:rsidTr="00053C1A">
        <w:trPr>
          <w:trHeight w:val="375"/>
        </w:trPr>
        <w:tc>
          <w:tcPr>
            <w:tcW w:w="567" w:type="dxa"/>
            <w:tcBorders>
              <w:top w:val="nil"/>
              <w:left w:val="single" w:sz="4" w:space="0" w:color="auto"/>
              <w:bottom w:val="single" w:sz="4" w:space="0" w:color="auto"/>
              <w:right w:val="single" w:sz="4" w:space="0" w:color="auto"/>
            </w:tcBorders>
            <w:vAlign w:val="center"/>
          </w:tcPr>
          <w:p w14:paraId="49B71E11" w14:textId="77777777" w:rsidR="00053C1A" w:rsidRPr="00BE1FFC" w:rsidRDefault="00053C1A" w:rsidP="00053C1A">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7</w:t>
            </w:r>
          </w:p>
        </w:tc>
        <w:tc>
          <w:tcPr>
            <w:tcW w:w="6379" w:type="dxa"/>
            <w:tcBorders>
              <w:top w:val="nil"/>
              <w:left w:val="nil"/>
              <w:bottom w:val="single" w:sz="4" w:space="0" w:color="auto"/>
              <w:right w:val="single" w:sz="4" w:space="0" w:color="auto"/>
            </w:tcBorders>
            <w:vAlign w:val="center"/>
          </w:tcPr>
          <w:p w14:paraId="1109414E" w14:textId="77777777" w:rsidR="00053C1A" w:rsidRPr="00BE1FFC" w:rsidRDefault="00053C1A" w:rsidP="00053C1A">
            <w:pPr>
              <w:spacing w:after="0" w:line="240" w:lineRule="auto"/>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Витрати, пов’язані із наймом додаткового персоналу, гривень</w:t>
            </w:r>
          </w:p>
        </w:tc>
        <w:tc>
          <w:tcPr>
            <w:tcW w:w="1276" w:type="dxa"/>
            <w:tcBorders>
              <w:top w:val="nil"/>
              <w:left w:val="nil"/>
              <w:bottom w:val="single" w:sz="4" w:space="0" w:color="auto"/>
              <w:right w:val="single" w:sz="4" w:space="0" w:color="auto"/>
            </w:tcBorders>
          </w:tcPr>
          <w:p w14:paraId="2B1AF99F" w14:textId="7F15F8A7" w:rsidR="00053C1A" w:rsidRPr="00BE1FFC" w:rsidRDefault="00E73C95"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c>
          <w:tcPr>
            <w:tcW w:w="1417" w:type="dxa"/>
            <w:tcBorders>
              <w:top w:val="nil"/>
              <w:left w:val="nil"/>
              <w:bottom w:val="single" w:sz="4" w:space="0" w:color="auto"/>
              <w:right w:val="single" w:sz="4" w:space="0" w:color="auto"/>
            </w:tcBorders>
          </w:tcPr>
          <w:p w14:paraId="44E709A6" w14:textId="08F11DAD" w:rsidR="00053C1A" w:rsidRPr="00BE1FFC" w:rsidRDefault="00E73C95"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r>
      <w:tr w:rsidR="00053C1A" w:rsidRPr="00BE1FFC" w14:paraId="38CCFFBE" w14:textId="77777777" w:rsidTr="00053C1A">
        <w:trPr>
          <w:trHeight w:val="585"/>
        </w:trPr>
        <w:tc>
          <w:tcPr>
            <w:tcW w:w="567" w:type="dxa"/>
            <w:tcBorders>
              <w:top w:val="nil"/>
              <w:left w:val="single" w:sz="4" w:space="0" w:color="auto"/>
              <w:bottom w:val="single" w:sz="4" w:space="0" w:color="auto"/>
              <w:right w:val="single" w:sz="4" w:space="0" w:color="auto"/>
            </w:tcBorders>
            <w:vAlign w:val="center"/>
          </w:tcPr>
          <w:p w14:paraId="7528AC32" w14:textId="77777777" w:rsidR="00053C1A" w:rsidRPr="00BE1FFC" w:rsidRDefault="00053C1A" w:rsidP="00053C1A">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8</w:t>
            </w:r>
          </w:p>
        </w:tc>
        <w:tc>
          <w:tcPr>
            <w:tcW w:w="6379" w:type="dxa"/>
            <w:tcBorders>
              <w:top w:val="nil"/>
              <w:left w:val="nil"/>
              <w:bottom w:val="single" w:sz="4" w:space="0" w:color="auto"/>
              <w:right w:val="single" w:sz="4" w:space="0" w:color="auto"/>
            </w:tcBorders>
            <w:vAlign w:val="center"/>
          </w:tcPr>
          <w:p w14:paraId="3462E516" w14:textId="5DDE65A0" w:rsidR="00053C1A" w:rsidRPr="00BE1FFC" w:rsidRDefault="00053C1A" w:rsidP="00053C1A">
            <w:pPr>
              <w:spacing w:after="0" w:line="240" w:lineRule="auto"/>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Інше, гривень</w:t>
            </w:r>
          </w:p>
        </w:tc>
        <w:tc>
          <w:tcPr>
            <w:tcW w:w="1276" w:type="dxa"/>
            <w:tcBorders>
              <w:top w:val="nil"/>
              <w:left w:val="nil"/>
              <w:bottom w:val="single" w:sz="4" w:space="0" w:color="auto"/>
              <w:right w:val="single" w:sz="4" w:space="0" w:color="auto"/>
            </w:tcBorders>
          </w:tcPr>
          <w:p w14:paraId="50FB5E9F" w14:textId="250C24D4" w:rsidR="00053C1A" w:rsidRPr="00BE1FFC" w:rsidRDefault="00E73C95"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c>
          <w:tcPr>
            <w:tcW w:w="1417" w:type="dxa"/>
            <w:tcBorders>
              <w:top w:val="nil"/>
              <w:left w:val="nil"/>
              <w:bottom w:val="single" w:sz="4" w:space="0" w:color="auto"/>
              <w:right w:val="single" w:sz="4" w:space="0" w:color="auto"/>
            </w:tcBorders>
          </w:tcPr>
          <w:p w14:paraId="5669ED9A" w14:textId="5DEDAE95" w:rsidR="00053C1A" w:rsidRPr="00BE1FFC" w:rsidRDefault="00E73C95"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r>
      <w:tr w:rsidR="00053C1A" w:rsidRPr="00BE1FFC" w14:paraId="143847F6" w14:textId="77777777" w:rsidTr="00053C1A">
        <w:trPr>
          <w:trHeight w:val="375"/>
        </w:trPr>
        <w:tc>
          <w:tcPr>
            <w:tcW w:w="567" w:type="dxa"/>
            <w:tcBorders>
              <w:top w:val="nil"/>
              <w:left w:val="single" w:sz="4" w:space="0" w:color="auto"/>
              <w:bottom w:val="single" w:sz="4" w:space="0" w:color="auto"/>
              <w:right w:val="single" w:sz="4" w:space="0" w:color="auto"/>
            </w:tcBorders>
            <w:vAlign w:val="center"/>
          </w:tcPr>
          <w:p w14:paraId="2B7BEAD9" w14:textId="77777777" w:rsidR="00053C1A" w:rsidRPr="00BE1FFC" w:rsidRDefault="00053C1A" w:rsidP="00053C1A">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9</w:t>
            </w:r>
          </w:p>
        </w:tc>
        <w:tc>
          <w:tcPr>
            <w:tcW w:w="6379" w:type="dxa"/>
            <w:tcBorders>
              <w:top w:val="nil"/>
              <w:left w:val="nil"/>
              <w:bottom w:val="single" w:sz="4" w:space="0" w:color="auto"/>
              <w:right w:val="single" w:sz="4" w:space="0" w:color="auto"/>
            </w:tcBorders>
            <w:vAlign w:val="center"/>
          </w:tcPr>
          <w:p w14:paraId="4BED63F8" w14:textId="77777777" w:rsidR="00053C1A" w:rsidRPr="00BE1FFC" w:rsidRDefault="00053C1A" w:rsidP="00053C1A">
            <w:pPr>
              <w:spacing w:after="0" w:line="240" w:lineRule="auto"/>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РАЗОМ (сума рядків: 1 + 2 + 3 + 4 + 5 + 6 + 7 + 8), гривень</w:t>
            </w:r>
          </w:p>
        </w:tc>
        <w:tc>
          <w:tcPr>
            <w:tcW w:w="1276" w:type="dxa"/>
            <w:tcBorders>
              <w:top w:val="nil"/>
              <w:left w:val="nil"/>
              <w:bottom w:val="single" w:sz="4" w:space="0" w:color="auto"/>
              <w:right w:val="single" w:sz="4" w:space="0" w:color="auto"/>
            </w:tcBorders>
          </w:tcPr>
          <w:p w14:paraId="6D20F277" w14:textId="024F749B" w:rsidR="00053C1A" w:rsidRPr="00BE1FFC" w:rsidRDefault="00E73C95"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c>
          <w:tcPr>
            <w:tcW w:w="1417" w:type="dxa"/>
            <w:tcBorders>
              <w:top w:val="nil"/>
              <w:left w:val="nil"/>
              <w:bottom w:val="single" w:sz="4" w:space="0" w:color="auto"/>
              <w:right w:val="single" w:sz="4" w:space="0" w:color="auto"/>
            </w:tcBorders>
          </w:tcPr>
          <w:p w14:paraId="2402A31D" w14:textId="3D39160E" w:rsidR="00053C1A" w:rsidRPr="00BE1FFC" w:rsidRDefault="00E73C95" w:rsidP="00E73C95">
            <w:pPr>
              <w:spacing w:after="0" w:line="240" w:lineRule="auto"/>
              <w:jc w:val="center"/>
              <w:rPr>
                <w:rFonts w:ascii="Times New Roman" w:hAnsi="Times New Roman" w:cs="Times New Roman"/>
                <w:color w:val="000000"/>
                <w:sz w:val="24"/>
                <w:szCs w:val="24"/>
                <w:lang w:val="uk-UA" w:eastAsia="uk-UA"/>
              </w:rPr>
            </w:pPr>
            <w:r w:rsidRPr="00BE1FFC">
              <w:rPr>
                <w:rFonts w:ascii="Times New Roman" w:hAnsi="Times New Roman" w:cs="Times New Roman"/>
                <w:color w:val="000000"/>
                <w:sz w:val="24"/>
                <w:szCs w:val="24"/>
                <w:lang w:val="uk-UA" w:eastAsia="uk-UA"/>
              </w:rPr>
              <w:t>-</w:t>
            </w:r>
          </w:p>
        </w:tc>
      </w:tr>
      <w:tr w:rsidR="00053C1A" w:rsidRPr="00BE1FFC" w14:paraId="600F729B" w14:textId="77777777" w:rsidTr="00053C1A">
        <w:trPr>
          <w:trHeight w:val="555"/>
        </w:trPr>
        <w:tc>
          <w:tcPr>
            <w:tcW w:w="567" w:type="dxa"/>
            <w:tcBorders>
              <w:top w:val="nil"/>
              <w:left w:val="single" w:sz="4" w:space="0" w:color="auto"/>
              <w:bottom w:val="single" w:sz="4" w:space="0" w:color="auto"/>
              <w:right w:val="single" w:sz="4" w:space="0" w:color="auto"/>
            </w:tcBorders>
            <w:vAlign w:val="center"/>
          </w:tcPr>
          <w:p w14:paraId="4E2D533A" w14:textId="77777777" w:rsidR="00053C1A" w:rsidRPr="00BE1FFC" w:rsidRDefault="00053C1A" w:rsidP="00053C1A">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10</w:t>
            </w:r>
          </w:p>
        </w:tc>
        <w:tc>
          <w:tcPr>
            <w:tcW w:w="6379" w:type="dxa"/>
            <w:tcBorders>
              <w:top w:val="nil"/>
              <w:left w:val="nil"/>
              <w:bottom w:val="single" w:sz="4" w:space="0" w:color="auto"/>
              <w:right w:val="single" w:sz="4" w:space="0" w:color="auto"/>
            </w:tcBorders>
            <w:vAlign w:val="center"/>
          </w:tcPr>
          <w:p w14:paraId="3BDEAE03" w14:textId="77777777" w:rsidR="00053C1A" w:rsidRPr="00BE1FFC" w:rsidRDefault="00053C1A" w:rsidP="00053C1A">
            <w:pPr>
              <w:spacing w:after="0" w:line="240" w:lineRule="auto"/>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Кількість суб’єктів господарювання великого та середнього підприємництва, на яких буде поширено регулювання, одиниць</w:t>
            </w:r>
          </w:p>
        </w:tc>
        <w:tc>
          <w:tcPr>
            <w:tcW w:w="1276" w:type="dxa"/>
            <w:tcBorders>
              <w:top w:val="nil"/>
              <w:left w:val="nil"/>
              <w:bottom w:val="single" w:sz="4" w:space="0" w:color="auto"/>
              <w:right w:val="single" w:sz="4" w:space="0" w:color="auto"/>
            </w:tcBorders>
          </w:tcPr>
          <w:p w14:paraId="68C6900A" w14:textId="7DF0828D" w:rsidR="00053C1A" w:rsidRPr="00CA0235" w:rsidRDefault="00CA0235" w:rsidP="00E73C95">
            <w:pPr>
              <w:spacing w:after="0" w:line="240" w:lineRule="auto"/>
              <w:jc w:val="center"/>
              <w:rPr>
                <w:rFonts w:ascii="Times New Roman" w:hAnsi="Times New Roman" w:cs="Times New Roman"/>
                <w:color w:val="000000"/>
                <w:sz w:val="24"/>
                <w:szCs w:val="24"/>
                <w:lang w:eastAsia="uk-UA"/>
              </w:rPr>
            </w:pPr>
            <w:r w:rsidRPr="00CA0235">
              <w:rPr>
                <w:rFonts w:ascii="Times New Roman" w:hAnsi="Times New Roman" w:cs="Times New Roman"/>
                <w:color w:val="000000"/>
                <w:sz w:val="24"/>
                <w:szCs w:val="24"/>
                <w:lang w:val="uk-UA" w:eastAsia="uk-UA"/>
              </w:rPr>
              <w:t>5</w:t>
            </w:r>
          </w:p>
        </w:tc>
        <w:tc>
          <w:tcPr>
            <w:tcW w:w="1417" w:type="dxa"/>
            <w:tcBorders>
              <w:top w:val="nil"/>
              <w:left w:val="nil"/>
              <w:bottom w:val="single" w:sz="4" w:space="0" w:color="auto"/>
              <w:right w:val="single" w:sz="4" w:space="0" w:color="auto"/>
            </w:tcBorders>
          </w:tcPr>
          <w:p w14:paraId="2490BF81" w14:textId="76E01A47" w:rsidR="00053C1A" w:rsidRPr="00CA0235" w:rsidRDefault="00CA0235" w:rsidP="00E73C95">
            <w:pPr>
              <w:spacing w:after="0" w:line="240" w:lineRule="auto"/>
              <w:jc w:val="center"/>
              <w:rPr>
                <w:rFonts w:ascii="Times New Roman" w:hAnsi="Times New Roman" w:cs="Times New Roman"/>
                <w:color w:val="000000"/>
                <w:sz w:val="24"/>
                <w:szCs w:val="24"/>
                <w:lang w:eastAsia="uk-UA"/>
              </w:rPr>
            </w:pPr>
            <w:r w:rsidRPr="00CA0235">
              <w:rPr>
                <w:rFonts w:ascii="Times New Roman" w:hAnsi="Times New Roman" w:cs="Times New Roman"/>
                <w:color w:val="000000"/>
                <w:sz w:val="24"/>
                <w:szCs w:val="24"/>
                <w:lang w:val="uk-UA" w:eastAsia="uk-UA"/>
              </w:rPr>
              <w:t>5</w:t>
            </w:r>
          </w:p>
        </w:tc>
      </w:tr>
      <w:tr w:rsidR="00053C1A" w:rsidRPr="00BE1FFC" w14:paraId="1957927A" w14:textId="77777777" w:rsidTr="00053C1A">
        <w:trPr>
          <w:trHeight w:val="615"/>
        </w:trPr>
        <w:tc>
          <w:tcPr>
            <w:tcW w:w="567" w:type="dxa"/>
            <w:tcBorders>
              <w:top w:val="nil"/>
              <w:left w:val="single" w:sz="4" w:space="0" w:color="auto"/>
              <w:bottom w:val="single" w:sz="4" w:space="0" w:color="auto"/>
              <w:right w:val="single" w:sz="4" w:space="0" w:color="auto"/>
            </w:tcBorders>
            <w:vAlign w:val="center"/>
          </w:tcPr>
          <w:p w14:paraId="4BAC8DBB" w14:textId="77777777" w:rsidR="00053C1A" w:rsidRPr="00BE1FFC" w:rsidRDefault="00053C1A" w:rsidP="00053C1A">
            <w:pPr>
              <w:spacing w:after="0" w:line="240" w:lineRule="auto"/>
              <w:jc w:val="center"/>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11</w:t>
            </w:r>
          </w:p>
        </w:tc>
        <w:tc>
          <w:tcPr>
            <w:tcW w:w="6379" w:type="dxa"/>
            <w:tcBorders>
              <w:top w:val="nil"/>
              <w:left w:val="nil"/>
              <w:bottom w:val="single" w:sz="4" w:space="0" w:color="auto"/>
              <w:right w:val="single" w:sz="4" w:space="0" w:color="auto"/>
            </w:tcBorders>
            <w:vAlign w:val="center"/>
          </w:tcPr>
          <w:p w14:paraId="35C62E94" w14:textId="77777777" w:rsidR="00053C1A" w:rsidRPr="00BE1FFC" w:rsidRDefault="00053C1A" w:rsidP="00053C1A">
            <w:pPr>
              <w:spacing w:after="0" w:line="240" w:lineRule="auto"/>
              <w:rPr>
                <w:rFonts w:ascii="Times New Roman" w:hAnsi="Times New Roman" w:cs="Times New Roman"/>
                <w:color w:val="000000"/>
                <w:sz w:val="24"/>
                <w:szCs w:val="24"/>
                <w:lang w:eastAsia="uk-UA"/>
              </w:rPr>
            </w:pPr>
            <w:r w:rsidRPr="00BE1FFC">
              <w:rPr>
                <w:rFonts w:ascii="Times New Roman" w:hAnsi="Times New Roman" w:cs="Times New Roman"/>
                <w:color w:val="000000"/>
                <w:sz w:val="24"/>
                <w:szCs w:val="24"/>
                <w:lang w:eastAsia="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276" w:type="dxa"/>
            <w:tcBorders>
              <w:top w:val="nil"/>
              <w:left w:val="nil"/>
              <w:bottom w:val="single" w:sz="4" w:space="0" w:color="auto"/>
              <w:right w:val="single" w:sz="4" w:space="0" w:color="auto"/>
            </w:tcBorders>
          </w:tcPr>
          <w:p w14:paraId="0EF5AFF9" w14:textId="1BC6EE22" w:rsidR="00053C1A" w:rsidRPr="00BE1FFC" w:rsidRDefault="00CA0235" w:rsidP="00E73C95">
            <w:pPr>
              <w:spacing w:after="0" w:line="240" w:lineRule="auto"/>
              <w:jc w:val="center"/>
              <w:rPr>
                <w:rFonts w:ascii="Times New Roman" w:hAnsi="Times New Roman" w:cs="Times New Roman"/>
                <w:color w:val="000000"/>
                <w:sz w:val="24"/>
                <w:szCs w:val="24"/>
                <w:lang w:val="uk-UA" w:eastAsia="uk-UA"/>
              </w:rPr>
            </w:pPr>
            <w:r>
              <w:rPr>
                <w:rFonts w:ascii="Times New Roman" w:hAnsi="Times New Roman" w:cs="Times New Roman"/>
                <w:color w:val="000000"/>
                <w:sz w:val="24"/>
                <w:szCs w:val="24"/>
                <w:lang w:val="uk-UA" w:eastAsia="uk-UA"/>
              </w:rPr>
              <w:t>4000</w:t>
            </w:r>
          </w:p>
        </w:tc>
        <w:tc>
          <w:tcPr>
            <w:tcW w:w="1417" w:type="dxa"/>
            <w:tcBorders>
              <w:top w:val="nil"/>
              <w:left w:val="nil"/>
              <w:bottom w:val="single" w:sz="4" w:space="0" w:color="auto"/>
              <w:right w:val="single" w:sz="4" w:space="0" w:color="auto"/>
            </w:tcBorders>
          </w:tcPr>
          <w:p w14:paraId="026C8C86" w14:textId="6650AA3F" w:rsidR="00053C1A" w:rsidRPr="00BE1FFC" w:rsidRDefault="00CA0235" w:rsidP="00E73C95">
            <w:pPr>
              <w:spacing w:after="0" w:line="240" w:lineRule="auto"/>
              <w:jc w:val="center"/>
              <w:rPr>
                <w:rFonts w:ascii="Times New Roman" w:hAnsi="Times New Roman" w:cs="Times New Roman"/>
                <w:color w:val="000000"/>
                <w:sz w:val="24"/>
                <w:szCs w:val="24"/>
                <w:lang w:val="uk-UA" w:eastAsia="uk-UA"/>
              </w:rPr>
            </w:pPr>
            <w:r>
              <w:rPr>
                <w:rFonts w:ascii="Times New Roman" w:hAnsi="Times New Roman" w:cs="Times New Roman"/>
                <w:color w:val="000000"/>
                <w:sz w:val="24"/>
                <w:szCs w:val="24"/>
                <w:lang w:val="uk-UA" w:eastAsia="uk-UA"/>
              </w:rPr>
              <w:t>20000</w:t>
            </w:r>
          </w:p>
        </w:tc>
      </w:tr>
    </w:tbl>
    <w:p w14:paraId="4F9B02BA" w14:textId="0901D0AF" w:rsidR="00053C1A" w:rsidRPr="00BE1FFC" w:rsidRDefault="00053C1A" w:rsidP="00053C1A">
      <w:pPr>
        <w:pStyle w:val="a3"/>
        <w:spacing w:after="0"/>
        <w:ind w:left="0"/>
        <w:jc w:val="both"/>
        <w:rPr>
          <w:rFonts w:ascii="Times New Roman" w:hAnsi="Times New Roman" w:cs="Times New Roman"/>
          <w:sz w:val="24"/>
          <w:szCs w:val="24"/>
        </w:rPr>
      </w:pPr>
    </w:p>
    <w:p w14:paraId="574C19AE" w14:textId="77777777" w:rsidR="00E73C95" w:rsidRPr="00BE1FFC" w:rsidRDefault="00E73C95" w:rsidP="00E73C95">
      <w:pPr>
        <w:pStyle w:val="a3"/>
        <w:spacing w:after="0" w:line="240" w:lineRule="auto"/>
        <w:ind w:left="0"/>
        <w:jc w:val="both"/>
        <w:rPr>
          <w:rFonts w:ascii="Times New Roman" w:hAnsi="Times New Roman" w:cs="Times New Roman"/>
          <w:color w:val="000000"/>
          <w:sz w:val="24"/>
          <w:szCs w:val="24"/>
          <w:shd w:val="clear" w:color="auto" w:fill="FFFFFF"/>
          <w:lang w:val="uk-UA"/>
        </w:rPr>
      </w:pPr>
      <w:r w:rsidRPr="00BE1FFC">
        <w:rPr>
          <w:rFonts w:ascii="Times New Roman" w:hAnsi="Times New Roman" w:cs="Times New Roman"/>
          <w:color w:val="000000"/>
          <w:sz w:val="24"/>
          <w:szCs w:val="24"/>
          <w:shd w:val="clear" w:color="auto" w:fill="FFFFFF"/>
          <w:lang w:val="uk-UA"/>
        </w:rPr>
        <w:t xml:space="preserve">Депутат Миколаївської міської </w:t>
      </w:r>
    </w:p>
    <w:p w14:paraId="1D820978" w14:textId="30BFE695" w:rsidR="00E73C95" w:rsidRPr="00BE1FFC" w:rsidRDefault="00E73C95" w:rsidP="00E73C95">
      <w:pPr>
        <w:pStyle w:val="a3"/>
        <w:spacing w:after="0" w:line="240" w:lineRule="auto"/>
        <w:ind w:left="0"/>
        <w:jc w:val="both"/>
        <w:rPr>
          <w:rFonts w:ascii="Times New Roman" w:hAnsi="Times New Roman" w:cs="Times New Roman"/>
          <w:color w:val="000000"/>
          <w:sz w:val="24"/>
          <w:szCs w:val="24"/>
          <w:shd w:val="clear" w:color="auto" w:fill="FFFFFF"/>
          <w:lang w:val="uk-UA"/>
        </w:rPr>
      </w:pPr>
      <w:r w:rsidRPr="00BE1FFC">
        <w:rPr>
          <w:rFonts w:ascii="Times New Roman" w:hAnsi="Times New Roman" w:cs="Times New Roman"/>
          <w:color w:val="000000"/>
          <w:sz w:val="24"/>
          <w:szCs w:val="24"/>
          <w:shd w:val="clear" w:color="auto" w:fill="FFFFFF"/>
          <w:lang w:val="uk-UA"/>
        </w:rPr>
        <w:t xml:space="preserve">ради </w:t>
      </w:r>
      <w:r w:rsidRPr="00BE1FFC">
        <w:rPr>
          <w:rFonts w:ascii="Times New Roman" w:hAnsi="Times New Roman" w:cs="Times New Roman"/>
          <w:color w:val="000000"/>
          <w:sz w:val="24"/>
          <w:szCs w:val="24"/>
          <w:shd w:val="clear" w:color="auto" w:fill="FFFFFF"/>
          <w:lang w:val="en-US"/>
        </w:rPr>
        <w:t>VIII</w:t>
      </w:r>
      <w:r w:rsidRPr="00BE1FFC">
        <w:rPr>
          <w:rFonts w:ascii="Times New Roman" w:hAnsi="Times New Roman" w:cs="Times New Roman"/>
          <w:color w:val="000000"/>
          <w:sz w:val="24"/>
          <w:szCs w:val="24"/>
          <w:shd w:val="clear" w:color="auto" w:fill="FFFFFF"/>
          <w:lang w:val="ru-RU"/>
        </w:rPr>
        <w:t xml:space="preserve"> </w:t>
      </w:r>
      <w:r w:rsidRPr="00BE1FFC">
        <w:rPr>
          <w:rFonts w:ascii="Times New Roman" w:hAnsi="Times New Roman" w:cs="Times New Roman"/>
          <w:color w:val="000000"/>
          <w:sz w:val="24"/>
          <w:szCs w:val="24"/>
          <w:shd w:val="clear" w:color="auto" w:fill="FFFFFF"/>
          <w:lang w:val="uk-UA"/>
        </w:rPr>
        <w:t>скликання</w:t>
      </w:r>
      <w:r w:rsidRPr="00BE1FFC">
        <w:rPr>
          <w:rFonts w:ascii="Times New Roman" w:hAnsi="Times New Roman" w:cs="Times New Roman"/>
          <w:color w:val="000000"/>
          <w:sz w:val="24"/>
          <w:szCs w:val="24"/>
          <w:shd w:val="clear" w:color="auto" w:fill="FFFFFF"/>
          <w:lang w:val="uk-UA"/>
        </w:rPr>
        <w:tab/>
      </w:r>
      <w:r w:rsidRPr="00BE1FFC">
        <w:rPr>
          <w:rFonts w:ascii="Times New Roman" w:hAnsi="Times New Roman" w:cs="Times New Roman"/>
          <w:color w:val="000000"/>
          <w:sz w:val="24"/>
          <w:szCs w:val="24"/>
          <w:shd w:val="clear" w:color="auto" w:fill="FFFFFF"/>
          <w:lang w:val="uk-UA"/>
        </w:rPr>
        <w:tab/>
      </w:r>
      <w:r w:rsidRPr="00BE1FFC">
        <w:rPr>
          <w:rFonts w:ascii="Times New Roman" w:hAnsi="Times New Roman" w:cs="Times New Roman"/>
          <w:color w:val="000000"/>
          <w:sz w:val="24"/>
          <w:szCs w:val="24"/>
          <w:shd w:val="clear" w:color="auto" w:fill="FFFFFF"/>
          <w:lang w:val="uk-UA"/>
        </w:rPr>
        <w:tab/>
      </w:r>
      <w:r w:rsidRPr="00BE1FFC">
        <w:rPr>
          <w:rFonts w:ascii="Times New Roman" w:hAnsi="Times New Roman" w:cs="Times New Roman"/>
          <w:color w:val="000000"/>
          <w:sz w:val="24"/>
          <w:szCs w:val="24"/>
          <w:shd w:val="clear" w:color="auto" w:fill="FFFFFF"/>
          <w:lang w:val="uk-UA"/>
        </w:rPr>
        <w:tab/>
      </w:r>
      <w:r w:rsidRPr="00BE1FFC">
        <w:rPr>
          <w:rFonts w:ascii="Times New Roman" w:hAnsi="Times New Roman" w:cs="Times New Roman"/>
          <w:color w:val="000000"/>
          <w:sz w:val="24"/>
          <w:szCs w:val="24"/>
          <w:shd w:val="clear" w:color="auto" w:fill="FFFFFF"/>
          <w:lang w:val="uk-UA"/>
        </w:rPr>
        <w:tab/>
      </w:r>
      <w:r w:rsidRPr="00BE1FFC">
        <w:rPr>
          <w:rFonts w:ascii="Times New Roman" w:hAnsi="Times New Roman" w:cs="Times New Roman"/>
          <w:color w:val="000000"/>
          <w:sz w:val="24"/>
          <w:szCs w:val="24"/>
          <w:shd w:val="clear" w:color="auto" w:fill="FFFFFF"/>
          <w:lang w:val="uk-UA"/>
        </w:rPr>
        <w:tab/>
      </w:r>
      <w:r w:rsidR="00BE1FFC">
        <w:rPr>
          <w:rFonts w:ascii="Times New Roman" w:hAnsi="Times New Roman" w:cs="Times New Roman"/>
          <w:color w:val="000000"/>
          <w:sz w:val="24"/>
          <w:szCs w:val="24"/>
          <w:shd w:val="clear" w:color="auto" w:fill="FFFFFF"/>
          <w:lang w:val="uk-UA"/>
        </w:rPr>
        <w:tab/>
        <w:t>       </w:t>
      </w:r>
      <w:r w:rsidRPr="00BE1FFC">
        <w:rPr>
          <w:rFonts w:ascii="Times New Roman" w:hAnsi="Times New Roman" w:cs="Times New Roman"/>
          <w:color w:val="000000"/>
          <w:sz w:val="24"/>
          <w:szCs w:val="24"/>
          <w:shd w:val="clear" w:color="auto" w:fill="FFFFFF"/>
          <w:lang w:val="uk-UA"/>
        </w:rPr>
        <w:t> Максим КОВАЛЕНКО</w:t>
      </w:r>
    </w:p>
    <w:p w14:paraId="25AF75EF" w14:textId="77777777" w:rsidR="00E73C95" w:rsidRPr="00BE1FFC" w:rsidRDefault="00E73C95" w:rsidP="00053C1A">
      <w:pPr>
        <w:pStyle w:val="a3"/>
        <w:spacing w:after="0"/>
        <w:ind w:left="0"/>
        <w:jc w:val="both"/>
        <w:rPr>
          <w:rFonts w:ascii="Times New Roman" w:hAnsi="Times New Roman" w:cs="Times New Roman"/>
          <w:sz w:val="24"/>
          <w:szCs w:val="24"/>
          <w:lang w:val="uk-UA"/>
        </w:rPr>
      </w:pPr>
    </w:p>
    <w:sectPr w:rsidR="00E73C95" w:rsidRPr="00BE1FFC" w:rsidSect="005176C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123B7"/>
    <w:multiLevelType w:val="hybridMultilevel"/>
    <w:tmpl w:val="708AFA76"/>
    <w:lvl w:ilvl="0" w:tplc="C7E062CA">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 w15:restartNumberingAfterBreak="0">
    <w:nsid w:val="23F40F02"/>
    <w:multiLevelType w:val="hybridMultilevel"/>
    <w:tmpl w:val="4E78B526"/>
    <w:lvl w:ilvl="0" w:tplc="461AB124">
      <w:start w:val="1"/>
      <w:numFmt w:val="decimal"/>
      <w:lvlText w:val="%1."/>
      <w:lvlJc w:val="left"/>
      <w:pPr>
        <w:ind w:left="1211" w:hanging="360"/>
      </w:pPr>
      <w:rPr>
        <w:rFonts w:cs="Times New Roman" w:hint="default"/>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abstractNum w:abstractNumId="2" w15:restartNumberingAfterBreak="0">
    <w:nsid w:val="263B6257"/>
    <w:multiLevelType w:val="hybridMultilevel"/>
    <w:tmpl w:val="C3F64268"/>
    <w:lvl w:ilvl="0" w:tplc="87F2F5C2">
      <w:start w:val="5"/>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412D0BC8"/>
    <w:multiLevelType w:val="hybridMultilevel"/>
    <w:tmpl w:val="6310CBBE"/>
    <w:lvl w:ilvl="0" w:tplc="8410D1DC">
      <w:start w:val="2"/>
      <w:numFmt w:val="bullet"/>
      <w:lvlText w:val="-"/>
      <w:lvlJc w:val="left"/>
      <w:pPr>
        <w:ind w:left="502" w:hanging="360"/>
      </w:pPr>
      <w:rPr>
        <w:rFonts w:ascii="Times New Roman" w:eastAsia="Times New Roman" w:hAnsi="Times New Roman" w:hint="default"/>
      </w:rPr>
    </w:lvl>
    <w:lvl w:ilvl="1" w:tplc="04220003" w:tentative="1">
      <w:start w:val="1"/>
      <w:numFmt w:val="bullet"/>
      <w:lvlText w:val="o"/>
      <w:lvlJc w:val="left"/>
      <w:pPr>
        <w:ind w:left="1222" w:hanging="360"/>
      </w:pPr>
      <w:rPr>
        <w:rFonts w:ascii="Courier New" w:hAnsi="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4" w15:restartNumberingAfterBreak="0">
    <w:nsid w:val="449E246D"/>
    <w:multiLevelType w:val="hybridMultilevel"/>
    <w:tmpl w:val="90D0EB9C"/>
    <w:lvl w:ilvl="0" w:tplc="F1E68A5C">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5" w15:restartNumberingAfterBreak="0">
    <w:nsid w:val="44C158A8"/>
    <w:multiLevelType w:val="hybridMultilevel"/>
    <w:tmpl w:val="1818C79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4F484358"/>
    <w:multiLevelType w:val="hybridMultilevel"/>
    <w:tmpl w:val="66FC6FDA"/>
    <w:lvl w:ilvl="0" w:tplc="1F508764">
      <w:start w:val="9"/>
      <w:numFmt w:val="bullet"/>
      <w:lvlText w:val="-"/>
      <w:lvlJc w:val="left"/>
      <w:pPr>
        <w:ind w:left="720" w:hanging="360"/>
      </w:pPr>
      <w:rPr>
        <w:rFonts w:ascii="Arial" w:eastAsiaTheme="minorHAnsi" w:hAnsi="Arial" w:cs="Arial" w:hint="default"/>
        <w:b w:val="0"/>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522774DB"/>
    <w:multiLevelType w:val="hybridMultilevel"/>
    <w:tmpl w:val="578E6AC2"/>
    <w:lvl w:ilvl="0" w:tplc="72B400C2">
      <w:start w:val="1"/>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8" w15:restartNumberingAfterBreak="0">
    <w:nsid w:val="657E5546"/>
    <w:multiLevelType w:val="hybridMultilevel"/>
    <w:tmpl w:val="990A9BD8"/>
    <w:lvl w:ilvl="0" w:tplc="20386D4C">
      <w:start w:val="1"/>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9" w15:restartNumberingAfterBreak="0">
    <w:nsid w:val="6F09760C"/>
    <w:multiLevelType w:val="hybridMultilevel"/>
    <w:tmpl w:val="272E7C6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2"/>
  </w:num>
  <w:num w:numId="5">
    <w:abstractNumId w:val="6"/>
  </w:num>
  <w:num w:numId="6">
    <w:abstractNumId w:val="1"/>
  </w:num>
  <w:num w:numId="7">
    <w:abstractNumId w:val="3"/>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FCF"/>
    <w:rsid w:val="000206F6"/>
    <w:rsid w:val="00053C1A"/>
    <w:rsid w:val="00086362"/>
    <w:rsid w:val="00121751"/>
    <w:rsid w:val="001619A6"/>
    <w:rsid w:val="00165124"/>
    <w:rsid w:val="001755FE"/>
    <w:rsid w:val="001E7E27"/>
    <w:rsid w:val="002167AC"/>
    <w:rsid w:val="00237FF6"/>
    <w:rsid w:val="00262C60"/>
    <w:rsid w:val="002667A5"/>
    <w:rsid w:val="002A7FCF"/>
    <w:rsid w:val="002B4877"/>
    <w:rsid w:val="002F0CF6"/>
    <w:rsid w:val="00301850"/>
    <w:rsid w:val="00322DAB"/>
    <w:rsid w:val="00351AC5"/>
    <w:rsid w:val="00365A8F"/>
    <w:rsid w:val="0036682E"/>
    <w:rsid w:val="0037498A"/>
    <w:rsid w:val="003759E2"/>
    <w:rsid w:val="003A46DB"/>
    <w:rsid w:val="003A670C"/>
    <w:rsid w:val="003A6895"/>
    <w:rsid w:val="003F1FF2"/>
    <w:rsid w:val="004C2D81"/>
    <w:rsid w:val="0050288C"/>
    <w:rsid w:val="0051379B"/>
    <w:rsid w:val="005176CD"/>
    <w:rsid w:val="0054297E"/>
    <w:rsid w:val="00560715"/>
    <w:rsid w:val="005F7B42"/>
    <w:rsid w:val="0060330D"/>
    <w:rsid w:val="007703E5"/>
    <w:rsid w:val="00772AF4"/>
    <w:rsid w:val="00793CE0"/>
    <w:rsid w:val="007C448F"/>
    <w:rsid w:val="007F49D3"/>
    <w:rsid w:val="00801388"/>
    <w:rsid w:val="00806FF1"/>
    <w:rsid w:val="00812511"/>
    <w:rsid w:val="00813790"/>
    <w:rsid w:val="0082158E"/>
    <w:rsid w:val="00862616"/>
    <w:rsid w:val="00893C3C"/>
    <w:rsid w:val="008B169E"/>
    <w:rsid w:val="00902D2E"/>
    <w:rsid w:val="009C6181"/>
    <w:rsid w:val="009C6E18"/>
    <w:rsid w:val="00A63D46"/>
    <w:rsid w:val="00A64F30"/>
    <w:rsid w:val="00B45D0E"/>
    <w:rsid w:val="00B7453C"/>
    <w:rsid w:val="00B93BB2"/>
    <w:rsid w:val="00BE1775"/>
    <w:rsid w:val="00BE1FFC"/>
    <w:rsid w:val="00BE67CE"/>
    <w:rsid w:val="00C155AE"/>
    <w:rsid w:val="00C30920"/>
    <w:rsid w:val="00C53483"/>
    <w:rsid w:val="00CA0235"/>
    <w:rsid w:val="00D8786B"/>
    <w:rsid w:val="00DE6125"/>
    <w:rsid w:val="00E04F6D"/>
    <w:rsid w:val="00E316A4"/>
    <w:rsid w:val="00E63F3E"/>
    <w:rsid w:val="00E73C95"/>
    <w:rsid w:val="00F01E33"/>
    <w:rsid w:val="00F140B8"/>
    <w:rsid w:val="00F2127D"/>
    <w:rsid w:val="00FA396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9EB2A"/>
  <w15:chartTrackingRefBased/>
  <w15:docId w15:val="{ED6D9F4D-4A0B-4BCC-A3C8-061512F5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93CE0"/>
    <w:pPr>
      <w:ind w:left="720"/>
      <w:contextualSpacing/>
    </w:pPr>
  </w:style>
  <w:style w:type="table" w:styleId="a4">
    <w:name w:val="Table Grid"/>
    <w:basedOn w:val="a1"/>
    <w:uiPriority w:val="39"/>
    <w:rsid w:val="00806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uiPriority w:val="99"/>
    <w:rsid w:val="00053C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1491</TotalTime>
  <Pages>11</Pages>
  <Words>2576</Words>
  <Characters>14689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user404</dc:creator>
  <cp:keywords/>
  <dc:description/>
  <cp:lastModifiedBy>user404</cp:lastModifiedBy>
  <cp:revision>70</cp:revision>
  <cp:lastPrinted>2021-02-17T11:39:00Z</cp:lastPrinted>
  <dcterms:created xsi:type="dcterms:W3CDTF">2021-02-16T07:03:00Z</dcterms:created>
  <dcterms:modified xsi:type="dcterms:W3CDTF">2021-02-17T12:03:00Z</dcterms:modified>
</cp:coreProperties>
</file>