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84" w:rsidRPr="004C0384" w:rsidRDefault="004C0384" w:rsidP="004C0384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C038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Додаток 2</w:t>
      </w:r>
    </w:p>
    <w:p w:rsidR="004C0384" w:rsidRPr="004C0384" w:rsidRDefault="004C0384" w:rsidP="004C038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C03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БЮДЖЕТНІ ВИТРАТИ</w:t>
      </w:r>
      <w:r w:rsidRPr="004C038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4C03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 адміністрування регулювання для суб’єктів великого і середнього підприємництва</w:t>
      </w:r>
    </w:p>
    <w:p w:rsidR="004C0384" w:rsidRPr="004C0384" w:rsidRDefault="004C0384" w:rsidP="004C038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bookmarkStart w:id="0" w:name="n191"/>
      <w:bookmarkEnd w:id="0"/>
      <w:r w:rsidRPr="004C038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Розрахунок витрат на адміністрування регулювання </w:t>
      </w:r>
      <w:r w:rsidR="00B9514E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для суб’єктів великого і середнього підприємства на здійснення заходів щодо виконання рішення Миколаївської міської ради </w:t>
      </w:r>
      <w:r w:rsidR="00B9514E" w:rsidRPr="00151EF1">
        <w:rPr>
          <w:rFonts w:ascii="Times New Roman" w:hAnsi="Times New Roman"/>
          <w:sz w:val="28"/>
          <w:szCs w:val="28"/>
          <w:lang w:val="uk-UA"/>
        </w:rPr>
        <w:t>«Про засади державної регуляторної політики у сфері господарської діяльності»</w:t>
      </w:r>
      <w:r w:rsidR="00B9514E">
        <w:rPr>
          <w:rFonts w:ascii="Times New Roman" w:hAnsi="Times New Roman"/>
          <w:sz w:val="28"/>
          <w:szCs w:val="28"/>
          <w:lang w:val="uk-UA"/>
        </w:rPr>
        <w:t>.</w:t>
      </w:r>
    </w:p>
    <w:p w:rsidR="004C0384" w:rsidRPr="004C0384" w:rsidRDefault="004C0384" w:rsidP="00D7520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bookmarkStart w:id="1" w:name="n192"/>
      <w:bookmarkEnd w:id="1"/>
      <w:r w:rsidRPr="004C038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Державний орган, для якого здійснюється розрахунок адміністрування регулювання:</w:t>
      </w:r>
      <w:bookmarkStart w:id="2" w:name="n193"/>
      <w:bookmarkEnd w:id="2"/>
      <w:r w:rsidR="00D75205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</w:t>
      </w:r>
      <w:r w:rsidR="005E4EEA" w:rsidRPr="005E4EEA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Миколаївська міська рада.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1116"/>
        <w:gridCol w:w="1459"/>
        <w:gridCol w:w="1265"/>
        <w:gridCol w:w="2071"/>
        <w:gridCol w:w="1711"/>
      </w:tblGrid>
      <w:tr w:rsidR="0063693C" w:rsidRPr="004C0384" w:rsidTr="0063693C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3" w:name="n194"/>
            <w:bookmarkEnd w:id="3"/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Планові витрати часу на процедуру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на адміністрування регулювання* (за рік), гривень</w:t>
            </w:r>
          </w:p>
        </w:tc>
      </w:tr>
      <w:tr w:rsidR="004C0384" w:rsidRPr="004C0384" w:rsidTr="0063693C">
        <w:trPr>
          <w:jc w:val="center"/>
        </w:trPr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02858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4C0384" w:rsidRPr="004C0384" w:rsidTr="0063693C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4C0384" w:rsidRPr="004C0384" w:rsidTr="0063693C">
        <w:trPr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камеральні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4C0384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4C0384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4C0384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4C0384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4C0384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0384" w:rsidRPr="004C0384" w:rsidTr="0063693C">
        <w:trPr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виїзні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C0384" w:rsidRPr="004C0384" w:rsidTr="0063693C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4C0384" w:rsidRPr="004C0384" w:rsidTr="0063693C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4. Реалізація одного окремого рішення щодо </w:t>
            </w: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порушення вимог регулювання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4C0384" w:rsidRPr="004C0384" w:rsidTr="0063693C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5. Оскарження одного окремого рішення суб’єктами господарювання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4C0384" w:rsidRPr="004C0384" w:rsidTr="0063693C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 Підготовка звітності за результатами регулювання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4C0384" w:rsidRPr="004C0384" w:rsidTr="0063693C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 Інші адміні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стративні процедури (уточнити):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CA5651" w:rsidP="00C0285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63693C" w:rsidRPr="004C0384" w:rsidTr="0063693C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Разом за рік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3693C" w:rsidRPr="004C0384" w:rsidTr="0063693C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Сумарно за п’ять років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84" w:rsidRPr="004C0384" w:rsidRDefault="004C0384" w:rsidP="004C03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4C0384" w:rsidRDefault="004C0384" w:rsidP="006369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" w:name="n195"/>
      <w:bookmarkStart w:id="5" w:name="n196"/>
      <w:bookmarkStart w:id="6" w:name="_GoBack"/>
      <w:bookmarkEnd w:id="4"/>
      <w:bookmarkEnd w:id="5"/>
      <w:bookmarkEnd w:id="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4C0384" w:rsidTr="004C0384">
        <w:tc>
          <w:tcPr>
            <w:tcW w:w="2463" w:type="dxa"/>
          </w:tcPr>
          <w:p w:rsidR="004C0384" w:rsidRDefault="004C0384" w:rsidP="004C038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Порядковий номер</w:t>
            </w:r>
          </w:p>
        </w:tc>
        <w:tc>
          <w:tcPr>
            <w:tcW w:w="2464" w:type="dxa"/>
          </w:tcPr>
          <w:p w:rsidR="004C0384" w:rsidRDefault="004C0384" w:rsidP="00CA565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державного органу</w:t>
            </w:r>
          </w:p>
        </w:tc>
        <w:tc>
          <w:tcPr>
            <w:tcW w:w="2464" w:type="dxa"/>
          </w:tcPr>
          <w:p w:rsidR="004C0384" w:rsidRDefault="004C0384" w:rsidP="00CA565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на адміністрування регулювання за рік, гривень</w:t>
            </w:r>
          </w:p>
        </w:tc>
        <w:tc>
          <w:tcPr>
            <w:tcW w:w="2464" w:type="dxa"/>
          </w:tcPr>
          <w:p w:rsidR="004C0384" w:rsidRDefault="004C0384" w:rsidP="00CA565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Сумарні витрати на адміністрування регулювання за</w:t>
            </w: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п’ять років, гривень</w:t>
            </w:r>
          </w:p>
        </w:tc>
      </w:tr>
      <w:tr w:rsidR="004C0384" w:rsidTr="004C0384">
        <w:tc>
          <w:tcPr>
            <w:tcW w:w="2463" w:type="dxa"/>
          </w:tcPr>
          <w:p w:rsidR="004C0384" w:rsidRDefault="004C0384" w:rsidP="004C038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0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Сумарно бюджетні витрати на адміністрування регулювання суб’єктів великого і середнього підприємництва</w:t>
            </w:r>
          </w:p>
        </w:tc>
        <w:tc>
          <w:tcPr>
            <w:tcW w:w="2464" w:type="dxa"/>
          </w:tcPr>
          <w:p w:rsidR="004C0384" w:rsidRDefault="00CA5651" w:rsidP="00CA565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передбачено</w:t>
            </w:r>
          </w:p>
        </w:tc>
        <w:tc>
          <w:tcPr>
            <w:tcW w:w="2464" w:type="dxa"/>
          </w:tcPr>
          <w:p w:rsidR="004C0384" w:rsidRDefault="00CA5651" w:rsidP="00CA565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передбачено</w:t>
            </w:r>
          </w:p>
        </w:tc>
        <w:tc>
          <w:tcPr>
            <w:tcW w:w="2464" w:type="dxa"/>
          </w:tcPr>
          <w:p w:rsidR="004C0384" w:rsidRDefault="00CA5651" w:rsidP="00CA565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передбачено</w:t>
            </w:r>
          </w:p>
        </w:tc>
      </w:tr>
    </w:tbl>
    <w:p w:rsidR="004C0384" w:rsidRDefault="004C0384" w:rsidP="004C038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C0384" w:rsidRDefault="004C0384" w:rsidP="004C038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sectPr w:rsidR="004C03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84"/>
    <w:rsid w:val="004C0384"/>
    <w:rsid w:val="005E4EEA"/>
    <w:rsid w:val="0063693C"/>
    <w:rsid w:val="00645AFF"/>
    <w:rsid w:val="007F064A"/>
    <w:rsid w:val="008C1783"/>
    <w:rsid w:val="00B9514E"/>
    <w:rsid w:val="00C02858"/>
    <w:rsid w:val="00CA5651"/>
    <w:rsid w:val="00D7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4C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4C0384"/>
  </w:style>
  <w:style w:type="paragraph" w:customStyle="1" w:styleId="rvps2">
    <w:name w:val="rvps2"/>
    <w:basedOn w:val="a"/>
    <w:rsid w:val="004C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58">
    <w:name w:val="rvts58"/>
    <w:basedOn w:val="a0"/>
    <w:rsid w:val="004C0384"/>
  </w:style>
  <w:style w:type="paragraph" w:customStyle="1" w:styleId="rvps14">
    <w:name w:val="rvps14"/>
    <w:basedOn w:val="a"/>
    <w:rsid w:val="004C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8">
    <w:name w:val="rvps8"/>
    <w:basedOn w:val="a"/>
    <w:rsid w:val="004C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basedOn w:val="a0"/>
    <w:rsid w:val="004C0384"/>
  </w:style>
  <w:style w:type="table" w:styleId="a3">
    <w:name w:val="Table Grid"/>
    <w:basedOn w:val="a1"/>
    <w:uiPriority w:val="39"/>
    <w:rsid w:val="004C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4C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4C0384"/>
  </w:style>
  <w:style w:type="paragraph" w:customStyle="1" w:styleId="rvps2">
    <w:name w:val="rvps2"/>
    <w:basedOn w:val="a"/>
    <w:rsid w:val="004C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58">
    <w:name w:val="rvts58"/>
    <w:basedOn w:val="a0"/>
    <w:rsid w:val="004C0384"/>
  </w:style>
  <w:style w:type="paragraph" w:customStyle="1" w:styleId="rvps14">
    <w:name w:val="rvps14"/>
    <w:basedOn w:val="a"/>
    <w:rsid w:val="004C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8">
    <w:name w:val="rvps8"/>
    <w:basedOn w:val="a"/>
    <w:rsid w:val="004C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basedOn w:val="a0"/>
    <w:rsid w:val="004C0384"/>
  </w:style>
  <w:style w:type="table" w:styleId="a3">
    <w:name w:val="Table Grid"/>
    <w:basedOn w:val="a1"/>
    <w:uiPriority w:val="39"/>
    <w:rsid w:val="004C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68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user264b</dc:creator>
  <cp:lastModifiedBy>user264b</cp:lastModifiedBy>
  <cp:revision>7</cp:revision>
  <dcterms:created xsi:type="dcterms:W3CDTF">2023-03-02T12:15:00Z</dcterms:created>
  <dcterms:modified xsi:type="dcterms:W3CDTF">2023-03-02T13:10:00Z</dcterms:modified>
</cp:coreProperties>
</file>