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66" w:rsidRDefault="00DD0A66" w:rsidP="00710AF6">
      <w:pPr>
        <w:pStyle w:val="a8"/>
        <w:rPr>
          <w:lang w:val="ru-RU"/>
        </w:rPr>
      </w:pPr>
    </w:p>
    <w:p w:rsidR="00710AF6" w:rsidRDefault="00710AF6" w:rsidP="00710AF6">
      <w:pPr>
        <w:pStyle w:val="a8"/>
      </w:pPr>
      <w:r>
        <w:t>s-fi-0</w:t>
      </w:r>
      <w:r>
        <w:rPr>
          <w:lang w:val="en-US"/>
        </w:rPr>
        <w:t>04</w:t>
      </w:r>
      <w:r>
        <w:t xml:space="preserve"> </w:t>
      </w:r>
    </w:p>
    <w:p w:rsidR="000833DF" w:rsidRPr="00B06149" w:rsidRDefault="000833DF" w:rsidP="000833DF">
      <w:pPr>
        <w:rPr>
          <w:sz w:val="28"/>
          <w:szCs w:val="28"/>
        </w:rPr>
      </w:pPr>
    </w:p>
    <w:p w:rsidR="000833DF" w:rsidRDefault="000833DF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4676F0" w:rsidRDefault="004676F0" w:rsidP="000833DF">
      <w:pPr>
        <w:rPr>
          <w:sz w:val="28"/>
          <w:szCs w:val="28"/>
        </w:rPr>
      </w:pPr>
    </w:p>
    <w:p w:rsidR="00726C73" w:rsidRPr="00B06149" w:rsidRDefault="00726C73" w:rsidP="000833D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926"/>
      </w:tblGrid>
      <w:tr w:rsidR="000833DF" w:rsidRPr="00B06149" w:rsidTr="004D230C">
        <w:tc>
          <w:tcPr>
            <w:tcW w:w="4644" w:type="dxa"/>
            <w:shd w:val="clear" w:color="000000" w:fill="FFFFFF"/>
          </w:tcPr>
          <w:p w:rsidR="000833DF" w:rsidRPr="00B06149" w:rsidRDefault="000833DF" w:rsidP="00903F31">
            <w:pPr>
              <w:jc w:val="both"/>
              <w:rPr>
                <w:sz w:val="28"/>
                <w:szCs w:val="28"/>
              </w:rPr>
            </w:pPr>
            <w:r w:rsidRPr="00B06149">
              <w:rPr>
                <w:sz w:val="28"/>
                <w:szCs w:val="28"/>
              </w:rPr>
              <w:t>Про надання</w:t>
            </w:r>
            <w:r w:rsidR="00461B6B" w:rsidRPr="00B06149">
              <w:rPr>
                <w:sz w:val="28"/>
                <w:szCs w:val="28"/>
              </w:rPr>
              <w:t xml:space="preserve"> </w:t>
            </w:r>
            <w:r w:rsidR="00557623">
              <w:rPr>
                <w:sz w:val="28"/>
                <w:szCs w:val="28"/>
              </w:rPr>
              <w:t>у 2021</w:t>
            </w:r>
            <w:r w:rsidRPr="00B06149">
              <w:rPr>
                <w:sz w:val="28"/>
                <w:szCs w:val="28"/>
              </w:rPr>
              <w:t xml:space="preserve"> році</w:t>
            </w:r>
            <w:r w:rsidR="00903F31">
              <w:rPr>
                <w:sz w:val="28"/>
                <w:szCs w:val="28"/>
              </w:rPr>
              <w:t xml:space="preserve"> місцевої</w:t>
            </w:r>
            <w:r w:rsidRPr="00B06149">
              <w:rPr>
                <w:sz w:val="28"/>
                <w:szCs w:val="28"/>
              </w:rPr>
              <w:t xml:space="preserve"> гарантії  Миколаївської міської ради </w:t>
            </w:r>
          </w:p>
        </w:tc>
        <w:tc>
          <w:tcPr>
            <w:tcW w:w="4926" w:type="dxa"/>
            <w:shd w:val="clear" w:color="000000" w:fill="FFFFFF"/>
          </w:tcPr>
          <w:p w:rsidR="000833DF" w:rsidRPr="00B06149" w:rsidRDefault="000833DF" w:rsidP="00CD02DE">
            <w:pPr>
              <w:rPr>
                <w:sz w:val="28"/>
                <w:szCs w:val="28"/>
              </w:rPr>
            </w:pPr>
          </w:p>
        </w:tc>
      </w:tr>
    </w:tbl>
    <w:p w:rsidR="000833DF" w:rsidRPr="00B06149" w:rsidRDefault="000833DF" w:rsidP="000833DF">
      <w:pPr>
        <w:pStyle w:val="2"/>
        <w:ind w:firstLine="0"/>
        <w:rPr>
          <w:lang w:val="uk-UA"/>
        </w:rPr>
      </w:pPr>
    </w:p>
    <w:p w:rsidR="000833DF" w:rsidRPr="00B06149" w:rsidRDefault="000833DF" w:rsidP="000833DF">
      <w:pPr>
        <w:pStyle w:val="2"/>
        <w:tabs>
          <w:tab w:val="left" w:pos="720"/>
        </w:tabs>
        <w:ind w:firstLine="0"/>
        <w:rPr>
          <w:lang w:val="uk-UA"/>
        </w:rPr>
      </w:pPr>
      <w:r w:rsidRPr="00B06149">
        <w:rPr>
          <w:lang w:val="uk-UA"/>
        </w:rPr>
        <w:tab/>
        <w:t>Відповідно до статей 17,18,74 Бюджетного кодексу України, постанови Кабінету Міністрів України від 14.05.2012 № 541 «Про затвердження Порядку надання місцевих гарантій», рішення</w:t>
      </w:r>
      <w:r w:rsidR="005172E1" w:rsidRPr="00B06149">
        <w:rPr>
          <w:lang w:val="uk-UA"/>
        </w:rPr>
        <w:t xml:space="preserve"> міської ради</w:t>
      </w:r>
      <w:r w:rsidR="001C12DA">
        <w:rPr>
          <w:lang w:val="uk-UA"/>
        </w:rPr>
        <w:t xml:space="preserve"> від 24.12.2020 № 2/32 «Про бюджет Миколаївської міської територіальної громади  на 2021</w:t>
      </w:r>
      <w:r w:rsidRPr="00B06149">
        <w:rPr>
          <w:lang w:val="uk-UA"/>
        </w:rPr>
        <w:t xml:space="preserve"> рік», керуючись статтями 26,60, 70, частиною  першою статті 59 Закону України «Про місцеве самоврядування в Україні», міська рада</w:t>
      </w:r>
    </w:p>
    <w:p w:rsidR="000833DF" w:rsidRPr="00B06149" w:rsidRDefault="000833DF" w:rsidP="000833DF">
      <w:pPr>
        <w:pStyle w:val="2"/>
        <w:rPr>
          <w:lang w:val="uk-UA"/>
        </w:rPr>
      </w:pPr>
    </w:p>
    <w:p w:rsidR="000833DF" w:rsidRPr="00B06149" w:rsidRDefault="000833DF" w:rsidP="000833DF">
      <w:pPr>
        <w:pStyle w:val="2"/>
        <w:ind w:firstLine="0"/>
        <w:rPr>
          <w:lang w:val="uk-UA"/>
        </w:rPr>
      </w:pPr>
      <w:r w:rsidRPr="00B06149">
        <w:rPr>
          <w:lang w:val="uk-UA"/>
        </w:rPr>
        <w:t>ВИРІШИЛА:</w:t>
      </w:r>
    </w:p>
    <w:p w:rsidR="000833DF" w:rsidRPr="00B06149" w:rsidRDefault="000833DF" w:rsidP="000833DF">
      <w:pPr>
        <w:pStyle w:val="2"/>
        <w:ind w:firstLine="0"/>
        <w:rPr>
          <w:lang w:val="uk-UA"/>
        </w:rPr>
      </w:pPr>
    </w:p>
    <w:p w:rsidR="000833DF" w:rsidRPr="0020203E" w:rsidRDefault="000833DF" w:rsidP="000833DF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Надати </w:t>
      </w:r>
      <w:r w:rsidR="007C3DAE" w:rsidRPr="00B06149">
        <w:rPr>
          <w:sz w:val="28"/>
          <w:szCs w:val="28"/>
        </w:rPr>
        <w:t xml:space="preserve">Міністерству фінансів України </w:t>
      </w:r>
      <w:r w:rsidRPr="00B06149">
        <w:rPr>
          <w:sz w:val="28"/>
          <w:szCs w:val="28"/>
        </w:rPr>
        <w:t xml:space="preserve">місцеву гарантію </w:t>
      </w:r>
      <w:r w:rsidR="007C3DAE" w:rsidRPr="00B06149">
        <w:rPr>
          <w:sz w:val="28"/>
          <w:szCs w:val="28"/>
        </w:rPr>
        <w:t xml:space="preserve">Миколаївської міської ради </w:t>
      </w:r>
      <w:r w:rsidRPr="00B06149">
        <w:rPr>
          <w:sz w:val="28"/>
          <w:szCs w:val="28"/>
        </w:rPr>
        <w:t>для забезпечення умов виконання боргових зобов’язань міського комунального підприємства «</w:t>
      </w:r>
      <w:proofErr w:type="spellStart"/>
      <w:r w:rsidRPr="00B06149">
        <w:rPr>
          <w:sz w:val="28"/>
          <w:szCs w:val="28"/>
        </w:rPr>
        <w:t>Миколаївводоканал</w:t>
      </w:r>
      <w:proofErr w:type="spellEnd"/>
      <w:r w:rsidRPr="00B06149">
        <w:rPr>
          <w:sz w:val="28"/>
          <w:szCs w:val="28"/>
        </w:rPr>
        <w:t>» (далі –</w:t>
      </w:r>
      <w:r w:rsidR="00B06149">
        <w:rPr>
          <w:sz w:val="28"/>
          <w:szCs w:val="28"/>
        </w:rPr>
        <w:t xml:space="preserve"> </w:t>
      </w:r>
      <w:proofErr w:type="spellStart"/>
      <w:r w:rsidRPr="00B06149">
        <w:rPr>
          <w:sz w:val="28"/>
          <w:szCs w:val="28"/>
        </w:rPr>
        <w:t>МКП</w:t>
      </w:r>
      <w:proofErr w:type="spellEnd"/>
      <w:r w:rsidRPr="00B06149">
        <w:rPr>
          <w:sz w:val="28"/>
          <w:szCs w:val="28"/>
        </w:rPr>
        <w:t xml:space="preserve"> «</w:t>
      </w:r>
      <w:proofErr w:type="spellStart"/>
      <w:r w:rsidRPr="00B06149">
        <w:rPr>
          <w:sz w:val="28"/>
          <w:szCs w:val="28"/>
        </w:rPr>
        <w:t>Миколаївводоканал</w:t>
      </w:r>
      <w:proofErr w:type="spellEnd"/>
      <w:r w:rsidRPr="00B06149">
        <w:rPr>
          <w:sz w:val="28"/>
          <w:szCs w:val="28"/>
        </w:rPr>
        <w:t>»</w:t>
      </w:r>
      <w:r w:rsidR="006459FD" w:rsidRPr="00B06149">
        <w:rPr>
          <w:sz w:val="28"/>
          <w:szCs w:val="28"/>
        </w:rPr>
        <w:t xml:space="preserve">, місцезнаходження: </w:t>
      </w:r>
      <w:r w:rsidR="00DD51AB" w:rsidRPr="00B06149">
        <w:rPr>
          <w:sz w:val="28"/>
          <w:szCs w:val="28"/>
        </w:rPr>
        <w:t>вул.</w:t>
      </w:r>
      <w:r w:rsidR="00B06149"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>Погранична,161, м.</w:t>
      </w:r>
      <w:r w:rsidR="00B06149"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>Миколаїв, Миколаївська область, Україна, 54000</w:t>
      </w:r>
      <w:r w:rsidRPr="00B06149">
        <w:rPr>
          <w:sz w:val="28"/>
          <w:szCs w:val="28"/>
        </w:rPr>
        <w:t>)</w:t>
      </w:r>
      <w:r w:rsidR="006A11B6">
        <w:rPr>
          <w:sz w:val="28"/>
          <w:szCs w:val="28"/>
        </w:rPr>
        <w:t>,</w:t>
      </w:r>
      <w:r w:rsidRPr="00B06149">
        <w:rPr>
          <w:sz w:val="28"/>
          <w:szCs w:val="28"/>
        </w:rPr>
        <w:t xml:space="preserve"> відповідно до </w:t>
      </w:r>
      <w:proofErr w:type="spellStart"/>
      <w:r w:rsidRPr="00B06149">
        <w:rPr>
          <w:sz w:val="28"/>
          <w:szCs w:val="28"/>
        </w:rPr>
        <w:t>Субкредит</w:t>
      </w:r>
      <w:r w:rsidR="00903F31">
        <w:rPr>
          <w:sz w:val="28"/>
          <w:szCs w:val="28"/>
        </w:rPr>
        <w:t>ної</w:t>
      </w:r>
      <w:proofErr w:type="spellEnd"/>
      <w:r w:rsidR="00903F31">
        <w:rPr>
          <w:sz w:val="28"/>
          <w:szCs w:val="28"/>
        </w:rPr>
        <w:t xml:space="preserve"> угоди</w:t>
      </w:r>
      <w:r w:rsidR="00C0105C" w:rsidRPr="00B06149">
        <w:rPr>
          <w:sz w:val="28"/>
          <w:szCs w:val="28"/>
        </w:rPr>
        <w:t xml:space="preserve"> від 22.10.2010 № 28010-02/125</w:t>
      </w:r>
      <w:r w:rsidRPr="00B06149">
        <w:rPr>
          <w:sz w:val="28"/>
          <w:szCs w:val="28"/>
        </w:rPr>
        <w:t>, укладеної між Міністерством фінансів України, Міністерством</w:t>
      </w:r>
      <w:r w:rsidR="00903F31">
        <w:rPr>
          <w:sz w:val="28"/>
          <w:szCs w:val="28"/>
        </w:rPr>
        <w:t xml:space="preserve"> регіонального розвитку, будівництва та житлово-комунального господарства</w:t>
      </w:r>
      <w:r w:rsidRPr="00B06149">
        <w:rPr>
          <w:sz w:val="28"/>
          <w:szCs w:val="28"/>
        </w:rPr>
        <w:t xml:space="preserve"> </w:t>
      </w:r>
      <w:r w:rsidR="00903F31">
        <w:rPr>
          <w:sz w:val="28"/>
          <w:szCs w:val="28"/>
        </w:rPr>
        <w:t>України</w:t>
      </w:r>
      <w:r w:rsidRPr="00B06149">
        <w:rPr>
          <w:i/>
          <w:sz w:val="28"/>
          <w:szCs w:val="28"/>
        </w:rPr>
        <w:t>,</w:t>
      </w:r>
      <w:r w:rsidRPr="00B06149">
        <w:rPr>
          <w:sz w:val="28"/>
          <w:szCs w:val="28"/>
        </w:rPr>
        <w:t xml:space="preserve"> Миколаїв</w:t>
      </w:r>
      <w:r w:rsidR="00BF6722" w:rsidRPr="00B06149">
        <w:rPr>
          <w:sz w:val="28"/>
          <w:szCs w:val="28"/>
        </w:rPr>
        <w:t xml:space="preserve">ською міською радою та </w:t>
      </w:r>
      <w:proofErr w:type="spellStart"/>
      <w:r w:rsidR="00BF6722" w:rsidRPr="00B06149">
        <w:rPr>
          <w:sz w:val="28"/>
          <w:szCs w:val="28"/>
        </w:rPr>
        <w:t>МКП</w:t>
      </w:r>
      <w:proofErr w:type="spellEnd"/>
      <w:r w:rsidR="00BF6722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«</w:t>
      </w:r>
      <w:proofErr w:type="spellStart"/>
      <w:r w:rsidRPr="00B06149">
        <w:rPr>
          <w:sz w:val="28"/>
          <w:szCs w:val="28"/>
        </w:rPr>
        <w:t>Миколаївводоканал</w:t>
      </w:r>
      <w:proofErr w:type="spellEnd"/>
      <w:r w:rsidRPr="00B06149">
        <w:rPr>
          <w:sz w:val="28"/>
          <w:szCs w:val="28"/>
        </w:rPr>
        <w:t xml:space="preserve">» (далі – </w:t>
      </w:r>
      <w:proofErr w:type="spellStart"/>
      <w:r w:rsidRPr="00B06149">
        <w:rPr>
          <w:sz w:val="28"/>
          <w:szCs w:val="28"/>
        </w:rPr>
        <w:t>Субкредитна</w:t>
      </w:r>
      <w:proofErr w:type="spellEnd"/>
      <w:r w:rsidRPr="00B06149">
        <w:rPr>
          <w:sz w:val="28"/>
          <w:szCs w:val="28"/>
        </w:rPr>
        <w:t xml:space="preserve"> угода) </w:t>
      </w:r>
      <w:r w:rsidR="003023A1" w:rsidRPr="0020203E">
        <w:rPr>
          <w:i/>
          <w:sz w:val="28"/>
          <w:szCs w:val="28"/>
        </w:rPr>
        <w:t>(</w:t>
      </w:r>
      <w:r w:rsidR="003023A1" w:rsidRPr="0020203E">
        <w:rPr>
          <w:sz w:val="28"/>
          <w:szCs w:val="28"/>
        </w:rPr>
        <w:t>зі змінами) відповідно до        умо</w:t>
      </w:r>
      <w:r w:rsidR="002F7235">
        <w:rPr>
          <w:sz w:val="28"/>
          <w:szCs w:val="28"/>
        </w:rPr>
        <w:t>в Фінансової угоди від 02.02</w:t>
      </w:r>
      <w:r w:rsidR="003023A1" w:rsidRPr="0020203E">
        <w:rPr>
          <w:sz w:val="28"/>
          <w:szCs w:val="28"/>
        </w:rPr>
        <w:t xml:space="preserve"> 2010 року FI № 25.474(UA) </w:t>
      </w:r>
      <w:proofErr w:type="spellStart"/>
      <w:r w:rsidR="003023A1" w:rsidRPr="0020203E">
        <w:rPr>
          <w:sz w:val="28"/>
          <w:szCs w:val="28"/>
        </w:rPr>
        <w:t>Serapis</w:t>
      </w:r>
      <w:proofErr w:type="spellEnd"/>
      <w:r w:rsidR="003023A1" w:rsidRPr="0020203E">
        <w:rPr>
          <w:sz w:val="28"/>
          <w:szCs w:val="28"/>
        </w:rPr>
        <w:t xml:space="preserve">           </w:t>
      </w:r>
      <w:r w:rsidR="002F7235">
        <w:rPr>
          <w:sz w:val="28"/>
          <w:szCs w:val="28"/>
        </w:rPr>
        <w:t xml:space="preserve">       </w:t>
      </w:r>
      <w:r w:rsidR="003023A1" w:rsidRPr="0020203E">
        <w:rPr>
          <w:sz w:val="28"/>
          <w:szCs w:val="28"/>
        </w:rPr>
        <w:t xml:space="preserve"> № 2007-0347 між Україною та Європейським інвестиційним банком (із Поправками), ратифікованої Законом України від 20 червня 2012 року № 4987-VI (далі – Фінансова угода) </w:t>
      </w:r>
      <w:r w:rsidRPr="0020203E">
        <w:rPr>
          <w:sz w:val="28"/>
          <w:szCs w:val="28"/>
        </w:rPr>
        <w:t>на умовах, визначених цим рішенням.</w:t>
      </w:r>
    </w:p>
    <w:p w:rsidR="00DD51AB" w:rsidRPr="00B06149" w:rsidRDefault="00DD51AB" w:rsidP="00DD51AB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Назва інвестиційного </w:t>
      </w:r>
      <w:proofErr w:type="spellStart"/>
      <w:r w:rsidRPr="00B06149">
        <w:rPr>
          <w:sz w:val="28"/>
          <w:szCs w:val="28"/>
        </w:rPr>
        <w:t>проєкту</w:t>
      </w:r>
      <w:proofErr w:type="spellEnd"/>
      <w:r w:rsidRPr="00B06149">
        <w:rPr>
          <w:sz w:val="28"/>
          <w:szCs w:val="28"/>
        </w:rPr>
        <w:t>, для реалізації якого залу</w:t>
      </w:r>
      <w:r w:rsidR="0019712C">
        <w:rPr>
          <w:sz w:val="28"/>
          <w:szCs w:val="28"/>
        </w:rPr>
        <w:t xml:space="preserve">чається </w:t>
      </w:r>
      <w:r w:rsidR="0019712C" w:rsidRPr="0020203E">
        <w:rPr>
          <w:sz w:val="28"/>
          <w:szCs w:val="28"/>
        </w:rPr>
        <w:t>позика</w:t>
      </w:r>
      <w:r w:rsidRPr="00B06149">
        <w:rPr>
          <w:sz w:val="28"/>
          <w:szCs w:val="28"/>
        </w:rPr>
        <w:t xml:space="preserve"> під місцеву гарантію: «Розвиток системи водопостачання та водовідведення в місті Миколаїв».</w:t>
      </w:r>
    </w:p>
    <w:p w:rsidR="00DD51AB" w:rsidRPr="00B06149" w:rsidRDefault="00DD51AB" w:rsidP="00DD51AB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Взяти до відома, що істотними умовами </w:t>
      </w:r>
      <w:proofErr w:type="spellStart"/>
      <w:r w:rsidRPr="00B06149">
        <w:rPr>
          <w:sz w:val="28"/>
          <w:szCs w:val="28"/>
        </w:rPr>
        <w:t>Субкредитної</w:t>
      </w:r>
      <w:proofErr w:type="spellEnd"/>
      <w:r w:rsidRPr="00B06149">
        <w:rPr>
          <w:sz w:val="28"/>
          <w:szCs w:val="28"/>
        </w:rPr>
        <w:t xml:space="preserve"> угод</w:t>
      </w:r>
      <w:r w:rsidR="00C0105C" w:rsidRPr="00B06149">
        <w:rPr>
          <w:sz w:val="28"/>
          <w:szCs w:val="28"/>
        </w:rPr>
        <w:t>и</w:t>
      </w:r>
      <w:r w:rsidRPr="00B06149">
        <w:rPr>
          <w:sz w:val="28"/>
          <w:szCs w:val="28"/>
        </w:rPr>
        <w:t xml:space="preserve"> є:</w:t>
      </w:r>
    </w:p>
    <w:p w:rsidR="00DD51AB" w:rsidRPr="00DE3501" w:rsidRDefault="008C72AE" w:rsidP="008C72AE">
      <w:pPr>
        <w:pStyle w:val="a7"/>
        <w:numPr>
          <w:ilvl w:val="1"/>
          <w:numId w:val="1"/>
        </w:numPr>
        <w:tabs>
          <w:tab w:val="left" w:pos="450"/>
          <w:tab w:val="left" w:pos="851"/>
        </w:tabs>
        <w:ind w:left="0" w:firstLine="426"/>
        <w:jc w:val="both"/>
        <w:rPr>
          <w:sz w:val="28"/>
          <w:szCs w:val="28"/>
        </w:rPr>
      </w:pPr>
      <w:r w:rsidRPr="00DE3501">
        <w:rPr>
          <w:sz w:val="28"/>
          <w:szCs w:val="28"/>
        </w:rPr>
        <w:t xml:space="preserve"> </w:t>
      </w:r>
      <w:r w:rsidR="003023A1">
        <w:rPr>
          <w:sz w:val="28"/>
          <w:szCs w:val="28"/>
        </w:rPr>
        <w:t xml:space="preserve">Обсяг та валюта </w:t>
      </w:r>
      <w:r w:rsidR="003023A1" w:rsidRPr="0020203E">
        <w:rPr>
          <w:sz w:val="28"/>
          <w:szCs w:val="28"/>
        </w:rPr>
        <w:t>позики</w:t>
      </w:r>
      <w:r w:rsidR="00DD51AB" w:rsidRPr="0020203E">
        <w:rPr>
          <w:sz w:val="28"/>
          <w:szCs w:val="28"/>
        </w:rPr>
        <w:t>:</w:t>
      </w:r>
      <w:r w:rsidR="00DD51AB" w:rsidRPr="00DE3501">
        <w:rPr>
          <w:sz w:val="28"/>
          <w:szCs w:val="28"/>
        </w:rPr>
        <w:t xml:space="preserve"> 15</w:t>
      </w:r>
      <w:r w:rsidR="00C0105C" w:rsidRPr="00DE3501">
        <w:rPr>
          <w:sz w:val="28"/>
          <w:szCs w:val="28"/>
        </w:rPr>
        <w:t> </w:t>
      </w:r>
      <w:r w:rsidR="00DD51AB" w:rsidRPr="00DE3501">
        <w:rPr>
          <w:sz w:val="28"/>
          <w:szCs w:val="28"/>
        </w:rPr>
        <w:t>540</w:t>
      </w:r>
      <w:r w:rsidR="00042F38">
        <w:rPr>
          <w:sz w:val="28"/>
          <w:szCs w:val="28"/>
        </w:rPr>
        <w:t> </w:t>
      </w:r>
      <w:r w:rsidR="00C0105C" w:rsidRPr="00DE3501">
        <w:rPr>
          <w:sz w:val="28"/>
          <w:szCs w:val="28"/>
        </w:rPr>
        <w:t>000</w:t>
      </w:r>
      <w:r w:rsidR="00042F38">
        <w:rPr>
          <w:sz w:val="28"/>
          <w:szCs w:val="28"/>
        </w:rPr>
        <w:t>,00</w:t>
      </w:r>
      <w:r w:rsidR="00C0105C" w:rsidRPr="00DE3501">
        <w:rPr>
          <w:sz w:val="28"/>
          <w:szCs w:val="28"/>
        </w:rPr>
        <w:t xml:space="preserve"> (п'ятнадцять мільйонів п’ятсот сорок тисяч) євро</w:t>
      </w:r>
      <w:r w:rsidR="00DD51AB" w:rsidRPr="00DE3501">
        <w:rPr>
          <w:sz w:val="28"/>
          <w:szCs w:val="28"/>
        </w:rPr>
        <w:t>.</w:t>
      </w:r>
    </w:p>
    <w:p w:rsidR="00DD51AB" w:rsidRPr="00B06149" w:rsidRDefault="003023A1" w:rsidP="00437954">
      <w:pPr>
        <w:pStyle w:val="a7"/>
        <w:numPr>
          <w:ilvl w:val="1"/>
          <w:numId w:val="1"/>
        </w:numPr>
        <w:tabs>
          <w:tab w:val="left" w:pos="450"/>
        </w:tabs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 </w:t>
      </w:r>
      <w:r w:rsidRPr="0020203E">
        <w:rPr>
          <w:sz w:val="28"/>
          <w:szCs w:val="28"/>
        </w:rPr>
        <w:t>позики</w:t>
      </w:r>
      <w:r w:rsidR="00DD51AB" w:rsidRPr="0020203E">
        <w:rPr>
          <w:sz w:val="28"/>
          <w:szCs w:val="28"/>
        </w:rPr>
        <w:t>:</w:t>
      </w:r>
      <w:r w:rsidR="00DD51AB" w:rsidRPr="00B06149">
        <w:rPr>
          <w:sz w:val="28"/>
          <w:szCs w:val="28"/>
        </w:rPr>
        <w:t xml:space="preserve"> </w:t>
      </w:r>
    </w:p>
    <w:p w:rsidR="00DD51AB" w:rsidRPr="00B06149" w:rsidRDefault="00C0105C" w:rsidP="00C0105C">
      <w:pPr>
        <w:tabs>
          <w:tab w:val="left" w:pos="450"/>
        </w:tabs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      3.2.1. п</w:t>
      </w:r>
      <w:r w:rsidR="00DD51AB" w:rsidRPr="00B06149">
        <w:rPr>
          <w:sz w:val="28"/>
          <w:szCs w:val="28"/>
        </w:rPr>
        <w:t>ерший транш</w:t>
      </w:r>
      <w:r w:rsidRPr="00B06149">
        <w:rPr>
          <w:sz w:val="28"/>
          <w:szCs w:val="28"/>
        </w:rPr>
        <w:t xml:space="preserve"> 5 000</w:t>
      </w:r>
      <w:r w:rsidR="00042F38">
        <w:rPr>
          <w:sz w:val="28"/>
          <w:szCs w:val="28"/>
        </w:rPr>
        <w:t> </w:t>
      </w:r>
      <w:r w:rsidRPr="00B06149">
        <w:rPr>
          <w:sz w:val="28"/>
          <w:szCs w:val="28"/>
        </w:rPr>
        <w:t>000</w:t>
      </w:r>
      <w:r w:rsidR="00042F38">
        <w:rPr>
          <w:sz w:val="28"/>
          <w:szCs w:val="28"/>
        </w:rPr>
        <w:t>,00</w:t>
      </w:r>
      <w:r w:rsidRPr="00B06149"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>(п’</w:t>
      </w:r>
      <w:r w:rsidRPr="00B06149">
        <w:rPr>
          <w:sz w:val="28"/>
          <w:szCs w:val="28"/>
        </w:rPr>
        <w:t xml:space="preserve">ять мільйонів </w:t>
      </w:r>
      <w:r w:rsidR="00DD51AB" w:rsidRPr="00B06149">
        <w:rPr>
          <w:sz w:val="28"/>
          <w:szCs w:val="28"/>
        </w:rPr>
        <w:t>)</w:t>
      </w:r>
      <w:r w:rsidRPr="00B06149">
        <w:rPr>
          <w:sz w:val="28"/>
          <w:szCs w:val="28"/>
        </w:rPr>
        <w:t xml:space="preserve"> євро</w:t>
      </w:r>
      <w:r w:rsidR="00042F38">
        <w:rPr>
          <w:sz w:val="28"/>
          <w:szCs w:val="28"/>
        </w:rPr>
        <w:t>, у тому числі непогашена сума – 2 857 143,00 (два мільйони вісімсот п’ятдесят сім тисяч сто сорок три) євро</w:t>
      </w:r>
      <w:r w:rsidRPr="00B06149">
        <w:rPr>
          <w:sz w:val="28"/>
          <w:szCs w:val="28"/>
        </w:rPr>
        <w:t xml:space="preserve"> - </w:t>
      </w:r>
      <w:r w:rsidR="00DD51AB" w:rsidRPr="00B06149">
        <w:rPr>
          <w:sz w:val="28"/>
          <w:szCs w:val="28"/>
        </w:rPr>
        <w:t>1</w:t>
      </w:r>
      <w:r w:rsidR="00042F38">
        <w:rPr>
          <w:sz w:val="28"/>
          <w:szCs w:val="28"/>
        </w:rPr>
        <w:t xml:space="preserve">0 років, упродовж яких кошти мають бути повернені </w:t>
      </w:r>
      <w:r w:rsidRPr="00B06149"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 xml:space="preserve"> 14-ма  </w:t>
      </w:r>
      <w:r w:rsidR="00042F38">
        <w:rPr>
          <w:sz w:val="28"/>
          <w:szCs w:val="28"/>
        </w:rPr>
        <w:lastRenderedPageBreak/>
        <w:t>піврічними платежами,</w:t>
      </w:r>
      <w:r w:rsidR="00DD51AB" w:rsidRPr="00B06149">
        <w:rPr>
          <w:sz w:val="28"/>
          <w:szCs w:val="28"/>
        </w:rPr>
        <w:t xml:space="preserve"> після завершення пільгового періоду</w:t>
      </w:r>
      <w:r w:rsidR="00B06149">
        <w:rPr>
          <w:sz w:val="28"/>
          <w:szCs w:val="28"/>
        </w:rPr>
        <w:t xml:space="preserve"> </w:t>
      </w:r>
      <w:r w:rsidR="00DD51AB" w:rsidRPr="00B06149">
        <w:rPr>
          <w:sz w:val="28"/>
          <w:szCs w:val="28"/>
        </w:rPr>
        <w:t xml:space="preserve">повернення коштів, що становить перші три роки </w:t>
      </w:r>
      <w:r w:rsidR="00042F38">
        <w:rPr>
          <w:sz w:val="28"/>
          <w:szCs w:val="28"/>
        </w:rPr>
        <w:t>від</w:t>
      </w:r>
      <w:r w:rsidR="00FB600A" w:rsidRPr="00B06149">
        <w:rPr>
          <w:sz w:val="28"/>
          <w:szCs w:val="28"/>
        </w:rPr>
        <w:t xml:space="preserve"> дати вибірки коштів </w:t>
      </w:r>
      <w:r w:rsidR="00042F38">
        <w:rPr>
          <w:sz w:val="28"/>
          <w:szCs w:val="28"/>
        </w:rPr>
        <w:t>траншу</w:t>
      </w:r>
      <w:r w:rsidR="00DD51AB" w:rsidRPr="00B06149">
        <w:rPr>
          <w:sz w:val="28"/>
          <w:szCs w:val="28"/>
        </w:rPr>
        <w:t>;</w:t>
      </w:r>
    </w:p>
    <w:p w:rsidR="008D13DB" w:rsidRPr="0020203E" w:rsidRDefault="00C0105C" w:rsidP="004F6B5C">
      <w:pPr>
        <w:tabs>
          <w:tab w:val="left" w:pos="450"/>
        </w:tabs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     </w:t>
      </w:r>
      <w:r w:rsidR="003023A1">
        <w:rPr>
          <w:sz w:val="28"/>
          <w:szCs w:val="28"/>
        </w:rPr>
        <w:t xml:space="preserve">  </w:t>
      </w:r>
      <w:r w:rsidR="004F6B5C" w:rsidRPr="00B06149">
        <w:rPr>
          <w:sz w:val="28"/>
          <w:szCs w:val="28"/>
        </w:rPr>
        <w:t xml:space="preserve"> </w:t>
      </w:r>
      <w:r w:rsidR="004F6B5C" w:rsidRPr="0020203E">
        <w:rPr>
          <w:sz w:val="28"/>
          <w:szCs w:val="28"/>
        </w:rPr>
        <w:t>3.2.2. другий транш 4 500</w:t>
      </w:r>
      <w:r w:rsidR="002F0BA9" w:rsidRPr="0020203E">
        <w:rPr>
          <w:sz w:val="28"/>
          <w:szCs w:val="28"/>
        </w:rPr>
        <w:t> </w:t>
      </w:r>
      <w:r w:rsidR="004F6B5C" w:rsidRPr="0020203E">
        <w:rPr>
          <w:sz w:val="28"/>
          <w:szCs w:val="28"/>
        </w:rPr>
        <w:t>000</w:t>
      </w:r>
      <w:r w:rsidR="002F0BA9" w:rsidRPr="0020203E">
        <w:rPr>
          <w:sz w:val="28"/>
          <w:szCs w:val="28"/>
        </w:rPr>
        <w:t>,00</w:t>
      </w:r>
      <w:r w:rsidR="004F6B5C" w:rsidRPr="0020203E">
        <w:rPr>
          <w:sz w:val="28"/>
          <w:szCs w:val="28"/>
        </w:rPr>
        <w:t xml:space="preserve"> (чотири мільйони п’ятсот тисяч</w:t>
      </w:r>
      <w:r w:rsidR="00042F38" w:rsidRPr="0020203E">
        <w:rPr>
          <w:sz w:val="28"/>
          <w:szCs w:val="28"/>
        </w:rPr>
        <w:t>) євро</w:t>
      </w:r>
      <w:r w:rsidR="008D13DB" w:rsidRPr="0020203E">
        <w:rPr>
          <w:sz w:val="28"/>
          <w:szCs w:val="28"/>
        </w:rPr>
        <w:t>;</w:t>
      </w:r>
      <w:r w:rsidR="004F6B5C" w:rsidRPr="0020203E">
        <w:rPr>
          <w:sz w:val="28"/>
          <w:szCs w:val="28"/>
        </w:rPr>
        <w:t xml:space="preserve"> </w:t>
      </w:r>
    </w:p>
    <w:p w:rsidR="008D13DB" w:rsidRPr="0020203E" w:rsidRDefault="004F6B5C" w:rsidP="004F6B5C">
      <w:pPr>
        <w:tabs>
          <w:tab w:val="left" w:pos="450"/>
        </w:tabs>
        <w:jc w:val="both"/>
        <w:rPr>
          <w:sz w:val="28"/>
          <w:szCs w:val="28"/>
        </w:rPr>
      </w:pPr>
      <w:r w:rsidRPr="0020203E">
        <w:rPr>
          <w:sz w:val="28"/>
          <w:szCs w:val="28"/>
        </w:rPr>
        <w:t xml:space="preserve">      </w:t>
      </w:r>
      <w:r w:rsidR="008D13DB" w:rsidRPr="0020203E">
        <w:rPr>
          <w:sz w:val="28"/>
          <w:szCs w:val="28"/>
        </w:rPr>
        <w:t xml:space="preserve">  </w:t>
      </w:r>
      <w:r w:rsidRPr="0020203E">
        <w:rPr>
          <w:sz w:val="28"/>
          <w:szCs w:val="28"/>
        </w:rPr>
        <w:t>3.2.3. третій транш 3 040</w:t>
      </w:r>
      <w:r w:rsidR="002F0BA9" w:rsidRPr="0020203E">
        <w:rPr>
          <w:sz w:val="28"/>
          <w:szCs w:val="28"/>
        </w:rPr>
        <w:t> </w:t>
      </w:r>
      <w:r w:rsidRPr="0020203E">
        <w:rPr>
          <w:sz w:val="28"/>
          <w:szCs w:val="28"/>
        </w:rPr>
        <w:t>000</w:t>
      </w:r>
      <w:r w:rsidR="002F0BA9" w:rsidRPr="0020203E">
        <w:rPr>
          <w:sz w:val="28"/>
          <w:szCs w:val="28"/>
        </w:rPr>
        <w:t>,00</w:t>
      </w:r>
      <w:r w:rsidRPr="0020203E">
        <w:rPr>
          <w:sz w:val="28"/>
          <w:szCs w:val="28"/>
        </w:rPr>
        <w:t xml:space="preserve"> (три мільйони сорок тисяч</w:t>
      </w:r>
      <w:r w:rsidR="008D13DB" w:rsidRPr="0020203E">
        <w:rPr>
          <w:sz w:val="28"/>
          <w:szCs w:val="28"/>
        </w:rPr>
        <w:t>) євро;</w:t>
      </w:r>
    </w:p>
    <w:p w:rsidR="008D13DB" w:rsidRPr="0020203E" w:rsidRDefault="008D13DB" w:rsidP="004F6B5C">
      <w:pPr>
        <w:tabs>
          <w:tab w:val="left" w:pos="450"/>
        </w:tabs>
        <w:jc w:val="both"/>
        <w:rPr>
          <w:sz w:val="28"/>
          <w:szCs w:val="28"/>
        </w:rPr>
      </w:pPr>
      <w:r w:rsidRPr="0020203E">
        <w:rPr>
          <w:sz w:val="28"/>
          <w:szCs w:val="28"/>
        </w:rPr>
        <w:t xml:space="preserve"> </w:t>
      </w:r>
      <w:r w:rsidR="004F6B5C" w:rsidRPr="0020203E">
        <w:rPr>
          <w:sz w:val="28"/>
          <w:szCs w:val="28"/>
        </w:rPr>
        <w:t xml:space="preserve">       3.2.4. четвертий транш 3 000</w:t>
      </w:r>
      <w:r w:rsidR="002F0BA9" w:rsidRPr="0020203E">
        <w:rPr>
          <w:sz w:val="28"/>
          <w:szCs w:val="28"/>
        </w:rPr>
        <w:t> </w:t>
      </w:r>
      <w:r w:rsidR="004F6B5C" w:rsidRPr="0020203E">
        <w:rPr>
          <w:sz w:val="28"/>
          <w:szCs w:val="28"/>
        </w:rPr>
        <w:t>000</w:t>
      </w:r>
      <w:r w:rsidR="002F0BA9" w:rsidRPr="0020203E">
        <w:rPr>
          <w:sz w:val="28"/>
          <w:szCs w:val="28"/>
        </w:rPr>
        <w:t>,00</w:t>
      </w:r>
      <w:r w:rsidR="004F6B5C" w:rsidRPr="0020203E">
        <w:rPr>
          <w:sz w:val="28"/>
          <w:szCs w:val="28"/>
        </w:rPr>
        <w:t xml:space="preserve"> (три мільйони п’ятсот тисяч</w:t>
      </w:r>
      <w:r w:rsidRPr="0020203E">
        <w:rPr>
          <w:sz w:val="28"/>
          <w:szCs w:val="28"/>
        </w:rPr>
        <w:t>) євро;</w:t>
      </w:r>
      <w:r w:rsidR="004F6B5C" w:rsidRPr="0020203E">
        <w:rPr>
          <w:sz w:val="28"/>
          <w:szCs w:val="28"/>
        </w:rPr>
        <w:t xml:space="preserve"> </w:t>
      </w:r>
    </w:p>
    <w:p w:rsidR="004F6B5C" w:rsidRPr="005B7FFB" w:rsidRDefault="008D13DB" w:rsidP="004F6B5C">
      <w:pPr>
        <w:tabs>
          <w:tab w:val="left" w:pos="450"/>
        </w:tabs>
        <w:jc w:val="both"/>
        <w:rPr>
          <w:color w:val="000000" w:themeColor="text1"/>
          <w:sz w:val="28"/>
          <w:szCs w:val="28"/>
        </w:rPr>
      </w:pPr>
      <w:r w:rsidRPr="0020203E">
        <w:rPr>
          <w:sz w:val="28"/>
          <w:szCs w:val="28"/>
        </w:rPr>
        <w:t xml:space="preserve">        3.2.5 строк позики за другим-четвертим траншами – 15 років, упродовж яких кошти мають бути  повернені 24-ма </w:t>
      </w:r>
      <w:r w:rsidR="004F6B5C" w:rsidRPr="0020203E">
        <w:rPr>
          <w:sz w:val="28"/>
          <w:szCs w:val="28"/>
        </w:rPr>
        <w:t xml:space="preserve"> піврічними платежами після завершення піль</w:t>
      </w:r>
      <w:r w:rsidRPr="0020203E">
        <w:rPr>
          <w:sz w:val="28"/>
          <w:szCs w:val="28"/>
        </w:rPr>
        <w:t>гового періоду</w:t>
      </w:r>
      <w:r w:rsidR="004F6B5C" w:rsidRPr="0020203E">
        <w:rPr>
          <w:sz w:val="28"/>
          <w:szCs w:val="28"/>
        </w:rPr>
        <w:t xml:space="preserve">, що становить перші три </w:t>
      </w:r>
      <w:r w:rsidR="004F6B5C" w:rsidRPr="0020203E">
        <w:rPr>
          <w:color w:val="000000" w:themeColor="text1"/>
          <w:sz w:val="28"/>
          <w:szCs w:val="28"/>
        </w:rPr>
        <w:t>рок</w:t>
      </w:r>
      <w:r w:rsidRPr="0020203E">
        <w:rPr>
          <w:color w:val="000000" w:themeColor="text1"/>
          <w:sz w:val="28"/>
          <w:szCs w:val="28"/>
        </w:rPr>
        <w:t>и від дати вибірки кожного траншу.</w:t>
      </w:r>
    </w:p>
    <w:p w:rsidR="001B3B0D" w:rsidRDefault="00C0105C" w:rsidP="004F6B5C">
      <w:pPr>
        <w:tabs>
          <w:tab w:val="left" w:pos="450"/>
        </w:tabs>
        <w:jc w:val="both"/>
        <w:rPr>
          <w:sz w:val="28"/>
          <w:szCs w:val="28"/>
        </w:rPr>
      </w:pPr>
      <w:r w:rsidRPr="00B06149">
        <w:rPr>
          <w:sz w:val="28"/>
          <w:szCs w:val="28"/>
        </w:rPr>
        <w:t xml:space="preserve"> </w:t>
      </w:r>
      <w:r w:rsidR="004F6B5C">
        <w:rPr>
          <w:sz w:val="28"/>
          <w:szCs w:val="28"/>
        </w:rPr>
        <w:t xml:space="preserve">     </w:t>
      </w:r>
      <w:r w:rsidR="003023A1">
        <w:rPr>
          <w:sz w:val="28"/>
          <w:szCs w:val="28"/>
        </w:rPr>
        <w:t xml:space="preserve"> 3.3</w:t>
      </w:r>
      <w:r w:rsidR="00294A29">
        <w:rPr>
          <w:sz w:val="28"/>
          <w:szCs w:val="28"/>
        </w:rPr>
        <w:t xml:space="preserve"> </w:t>
      </w:r>
      <w:r w:rsidR="00DD51AB" w:rsidRPr="005B7FFB">
        <w:rPr>
          <w:sz w:val="28"/>
          <w:szCs w:val="28"/>
        </w:rPr>
        <w:t>Відсоткова ставка за</w:t>
      </w:r>
      <w:r w:rsidR="008D13DB">
        <w:rPr>
          <w:sz w:val="28"/>
          <w:szCs w:val="28"/>
        </w:rPr>
        <w:t xml:space="preserve"> користування позикою</w:t>
      </w:r>
      <w:r w:rsidR="001B3B0D">
        <w:rPr>
          <w:sz w:val="28"/>
          <w:szCs w:val="28"/>
        </w:rPr>
        <w:t xml:space="preserve"> визначається Європейським інвестиційн</w:t>
      </w:r>
      <w:r w:rsidR="008D13DB">
        <w:rPr>
          <w:sz w:val="28"/>
          <w:szCs w:val="28"/>
        </w:rPr>
        <w:t>им банком на дату вибірки траншів</w:t>
      </w:r>
      <w:r w:rsidR="00DD51AB" w:rsidRPr="005B7FFB">
        <w:rPr>
          <w:sz w:val="28"/>
          <w:szCs w:val="28"/>
        </w:rPr>
        <w:t>:</w:t>
      </w:r>
    </w:p>
    <w:p w:rsidR="001B3B0D" w:rsidRDefault="001B3B0D" w:rsidP="001B3B0D">
      <w:pPr>
        <w:pStyle w:val="a7"/>
        <w:numPr>
          <w:ilvl w:val="0"/>
          <w:numId w:val="3"/>
        </w:numPr>
        <w:tabs>
          <w:tab w:val="left" w:pos="45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плаваюча </w:t>
      </w:r>
      <w:r w:rsidR="00D40C33" w:rsidRPr="005B7FFB">
        <w:rPr>
          <w:sz w:val="28"/>
          <w:szCs w:val="28"/>
        </w:rPr>
        <w:t>с</w:t>
      </w:r>
      <w:r w:rsidR="00DD51AB" w:rsidRPr="005B7FFB">
        <w:rPr>
          <w:sz w:val="28"/>
          <w:szCs w:val="28"/>
        </w:rPr>
        <w:t xml:space="preserve">тавка </w:t>
      </w:r>
      <w:r>
        <w:rPr>
          <w:sz w:val="28"/>
          <w:szCs w:val="28"/>
        </w:rPr>
        <w:t xml:space="preserve">6-місячна Європейська міжбанківська ставка пропозиції </w:t>
      </w:r>
    </w:p>
    <w:p w:rsidR="001B3B0D" w:rsidRDefault="001B3B0D" w:rsidP="008D13DB">
      <w:pPr>
        <w:tabs>
          <w:tab w:val="left" w:pos="450"/>
          <w:tab w:val="left" w:pos="851"/>
        </w:tabs>
        <w:jc w:val="both"/>
        <w:rPr>
          <w:sz w:val="28"/>
          <w:szCs w:val="28"/>
        </w:rPr>
      </w:pPr>
      <w:r w:rsidRPr="001B3B0D">
        <w:rPr>
          <w:sz w:val="28"/>
          <w:szCs w:val="28"/>
        </w:rPr>
        <w:t>(</w:t>
      </w:r>
      <w:r w:rsidR="00DD51AB" w:rsidRPr="001B3B0D">
        <w:rPr>
          <w:sz w:val="28"/>
          <w:szCs w:val="28"/>
        </w:rPr>
        <w:t>EURIBOR</w:t>
      </w:r>
      <w:r w:rsidR="008D13DB">
        <w:rPr>
          <w:sz w:val="28"/>
          <w:szCs w:val="28"/>
        </w:rPr>
        <w:t xml:space="preserve"> ) + </w:t>
      </w:r>
      <w:proofErr w:type="spellStart"/>
      <w:r w:rsidR="008D13DB">
        <w:rPr>
          <w:sz w:val="28"/>
          <w:szCs w:val="28"/>
        </w:rPr>
        <w:t>спред</w:t>
      </w:r>
      <w:proofErr w:type="spellEnd"/>
      <w:r w:rsidR="008D13DB">
        <w:rPr>
          <w:sz w:val="28"/>
          <w:szCs w:val="28"/>
        </w:rPr>
        <w:t xml:space="preserve"> (до 2,5%), або </w:t>
      </w:r>
      <w:r>
        <w:rPr>
          <w:sz w:val="28"/>
          <w:szCs w:val="28"/>
        </w:rPr>
        <w:t>фіксована ставка</w:t>
      </w:r>
      <w:r w:rsidR="008D13D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виз</w:t>
      </w:r>
      <w:r w:rsidR="008D13DB">
        <w:rPr>
          <w:sz w:val="28"/>
          <w:szCs w:val="28"/>
        </w:rPr>
        <w:t xml:space="preserve">начається на дату вибірки </w:t>
      </w:r>
      <w:proofErr w:type="spellStart"/>
      <w:r w:rsidR="008D13DB">
        <w:rPr>
          <w:sz w:val="28"/>
          <w:szCs w:val="28"/>
        </w:rPr>
        <w:t>транша</w:t>
      </w:r>
      <w:proofErr w:type="spellEnd"/>
      <w:r>
        <w:rPr>
          <w:sz w:val="28"/>
          <w:szCs w:val="28"/>
        </w:rPr>
        <w:t>.</w:t>
      </w:r>
    </w:p>
    <w:p w:rsidR="00DD51AB" w:rsidRDefault="003023A1" w:rsidP="00D40C33">
      <w:p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3.4</w:t>
      </w:r>
      <w:r w:rsidRPr="003023A1">
        <w:rPr>
          <w:sz w:val="28"/>
          <w:szCs w:val="28"/>
        </w:rPr>
        <w:t xml:space="preserve"> </w:t>
      </w:r>
      <w:r w:rsidR="00294A29" w:rsidRPr="003023A1">
        <w:rPr>
          <w:sz w:val="28"/>
          <w:szCs w:val="28"/>
        </w:rPr>
        <w:t xml:space="preserve"> </w:t>
      </w:r>
      <w:r w:rsidR="00DD51AB" w:rsidRPr="003023A1">
        <w:rPr>
          <w:sz w:val="28"/>
          <w:szCs w:val="28"/>
        </w:rPr>
        <w:t>Сплата відсот</w:t>
      </w:r>
      <w:r w:rsidRPr="003023A1">
        <w:rPr>
          <w:sz w:val="28"/>
          <w:szCs w:val="28"/>
        </w:rPr>
        <w:t xml:space="preserve">ків за користування </w:t>
      </w:r>
      <w:r w:rsidRPr="0020203E">
        <w:rPr>
          <w:sz w:val="28"/>
          <w:szCs w:val="28"/>
        </w:rPr>
        <w:t>позикою</w:t>
      </w:r>
      <w:r w:rsidR="00DD51AB" w:rsidRPr="003023A1">
        <w:rPr>
          <w:sz w:val="28"/>
          <w:szCs w:val="28"/>
        </w:rPr>
        <w:t xml:space="preserve"> здійснюється</w:t>
      </w:r>
      <w:r w:rsidR="002F7235">
        <w:rPr>
          <w:sz w:val="28"/>
          <w:szCs w:val="28"/>
        </w:rPr>
        <w:t xml:space="preserve"> що</w:t>
      </w:r>
      <w:r w:rsidR="008D13DB">
        <w:rPr>
          <w:sz w:val="28"/>
          <w:szCs w:val="28"/>
        </w:rPr>
        <w:t>піврічними платежами відповідно до умов,</w:t>
      </w:r>
      <w:r w:rsidR="008D13DB" w:rsidRPr="008D13DB">
        <w:rPr>
          <w:sz w:val="28"/>
          <w:szCs w:val="28"/>
        </w:rPr>
        <w:t xml:space="preserve"> </w:t>
      </w:r>
      <w:r w:rsidR="008D13DB">
        <w:rPr>
          <w:sz w:val="28"/>
          <w:szCs w:val="28"/>
        </w:rPr>
        <w:t>визначених</w:t>
      </w:r>
      <w:r w:rsidR="008D13DB" w:rsidRPr="00B06149">
        <w:rPr>
          <w:sz w:val="28"/>
          <w:szCs w:val="28"/>
        </w:rPr>
        <w:t xml:space="preserve"> </w:t>
      </w:r>
      <w:proofErr w:type="spellStart"/>
      <w:r w:rsidR="008D13DB" w:rsidRPr="00B06149">
        <w:rPr>
          <w:sz w:val="28"/>
          <w:szCs w:val="28"/>
        </w:rPr>
        <w:t>Субкредитною</w:t>
      </w:r>
      <w:proofErr w:type="spellEnd"/>
      <w:r w:rsidR="008D13DB" w:rsidRPr="00B06149">
        <w:rPr>
          <w:sz w:val="28"/>
          <w:szCs w:val="28"/>
        </w:rPr>
        <w:t xml:space="preserve"> угодою</w:t>
      </w:r>
      <w:r w:rsidR="008D13DB">
        <w:rPr>
          <w:sz w:val="28"/>
          <w:szCs w:val="28"/>
        </w:rPr>
        <w:t xml:space="preserve"> </w:t>
      </w:r>
      <w:r w:rsidR="008D13DB" w:rsidRPr="0020203E">
        <w:rPr>
          <w:sz w:val="28"/>
          <w:szCs w:val="28"/>
        </w:rPr>
        <w:t>(зі змінами</w:t>
      </w:r>
      <w:r w:rsidR="008D13DB">
        <w:rPr>
          <w:sz w:val="28"/>
          <w:szCs w:val="28"/>
        </w:rPr>
        <w:t>)</w:t>
      </w:r>
      <w:r w:rsidR="00DD51AB" w:rsidRPr="00B06149">
        <w:rPr>
          <w:sz w:val="28"/>
          <w:szCs w:val="28"/>
        </w:rPr>
        <w:t>.</w:t>
      </w:r>
    </w:p>
    <w:p w:rsidR="001B3B0D" w:rsidRPr="00702507" w:rsidRDefault="00EF5789" w:rsidP="003023A1">
      <w:p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</w:t>
      </w:r>
      <w:r w:rsidR="003023A1">
        <w:rPr>
          <w:sz w:val="28"/>
          <w:szCs w:val="28"/>
        </w:rPr>
        <w:t xml:space="preserve"> Розмір плати за надання позики становить 0,01%</w:t>
      </w:r>
      <w:r w:rsidR="003023A1" w:rsidRPr="003023A1">
        <w:rPr>
          <w:sz w:val="28"/>
          <w:szCs w:val="28"/>
        </w:rPr>
        <w:t xml:space="preserve"> </w:t>
      </w:r>
      <w:r w:rsidR="003023A1" w:rsidRPr="00702507">
        <w:rPr>
          <w:sz w:val="28"/>
          <w:szCs w:val="28"/>
        </w:rPr>
        <w:t>річних вибр</w:t>
      </w:r>
      <w:r w:rsidR="003023A1">
        <w:rPr>
          <w:sz w:val="28"/>
          <w:szCs w:val="28"/>
        </w:rPr>
        <w:t>аної та непогашеної суми позики</w:t>
      </w:r>
      <w:r w:rsidR="003023A1" w:rsidRPr="003023A1">
        <w:rPr>
          <w:sz w:val="28"/>
          <w:szCs w:val="28"/>
        </w:rPr>
        <w:t xml:space="preserve"> </w:t>
      </w:r>
      <w:r w:rsidR="003023A1" w:rsidRPr="00702507">
        <w:rPr>
          <w:sz w:val="28"/>
          <w:szCs w:val="28"/>
        </w:rPr>
        <w:t xml:space="preserve">відповідно до постанови Кабінету Міністрів України від </w:t>
      </w:r>
      <w:r w:rsidR="0019712C">
        <w:rPr>
          <w:sz w:val="28"/>
          <w:szCs w:val="28"/>
        </w:rPr>
        <w:t xml:space="preserve"> </w:t>
      </w:r>
      <w:r w:rsidR="002F7235">
        <w:rPr>
          <w:sz w:val="28"/>
          <w:szCs w:val="28"/>
        </w:rPr>
        <w:t>28.12</w:t>
      </w:r>
      <w:r w:rsidR="008D13DB">
        <w:rPr>
          <w:sz w:val="28"/>
          <w:szCs w:val="28"/>
        </w:rPr>
        <w:t xml:space="preserve"> </w:t>
      </w:r>
      <w:r w:rsidR="003023A1" w:rsidRPr="00702507">
        <w:rPr>
          <w:sz w:val="28"/>
          <w:szCs w:val="28"/>
        </w:rPr>
        <w:t>2020</w:t>
      </w:r>
      <w:r w:rsidR="008D13DB">
        <w:rPr>
          <w:sz w:val="28"/>
          <w:szCs w:val="28"/>
        </w:rPr>
        <w:t xml:space="preserve"> року</w:t>
      </w:r>
      <w:r w:rsidR="0019712C">
        <w:rPr>
          <w:sz w:val="28"/>
          <w:szCs w:val="28"/>
        </w:rPr>
        <w:t xml:space="preserve"> </w:t>
      </w:r>
      <w:r w:rsidR="003023A1" w:rsidRPr="00702507">
        <w:rPr>
          <w:sz w:val="28"/>
          <w:szCs w:val="28"/>
        </w:rPr>
        <w:t xml:space="preserve"> № 1333</w:t>
      </w:r>
      <w:r w:rsidR="008D13DB">
        <w:rPr>
          <w:sz w:val="28"/>
          <w:szCs w:val="28"/>
        </w:rPr>
        <w:t>-р</w:t>
      </w:r>
      <w:r w:rsidR="0019712C">
        <w:rPr>
          <w:sz w:val="28"/>
          <w:szCs w:val="28"/>
        </w:rPr>
        <w:t xml:space="preserve"> </w:t>
      </w:r>
      <w:r w:rsidR="003023A1">
        <w:rPr>
          <w:sz w:val="28"/>
          <w:szCs w:val="28"/>
        </w:rPr>
        <w:t xml:space="preserve"> «Питання реалізації спільного з Європейським</w:t>
      </w:r>
      <w:r w:rsidR="008D13DB">
        <w:rPr>
          <w:sz w:val="28"/>
          <w:szCs w:val="28"/>
        </w:rPr>
        <w:t xml:space="preserve"> </w:t>
      </w:r>
      <w:r w:rsidR="003023A1">
        <w:rPr>
          <w:sz w:val="28"/>
          <w:szCs w:val="28"/>
        </w:rPr>
        <w:t>інвестиційним банком проекту «</w:t>
      </w:r>
      <w:proofErr w:type="spellStart"/>
      <w:r w:rsidR="003023A1">
        <w:rPr>
          <w:sz w:val="28"/>
          <w:szCs w:val="28"/>
        </w:rPr>
        <w:t>Миколаївводоканал</w:t>
      </w:r>
      <w:proofErr w:type="spellEnd"/>
      <w:r w:rsidR="003023A1">
        <w:rPr>
          <w:sz w:val="28"/>
          <w:szCs w:val="28"/>
        </w:rPr>
        <w:t>» («Розвиток системи водопостачання та во</w:t>
      </w:r>
      <w:r w:rsidR="00E0507F">
        <w:rPr>
          <w:sz w:val="28"/>
          <w:szCs w:val="28"/>
        </w:rPr>
        <w:t>довідведення в місті Миколаїв»)».</w:t>
      </w:r>
    </w:p>
    <w:p w:rsidR="007F2029" w:rsidRDefault="00423F4B" w:rsidP="003607DC">
      <w:pPr>
        <w:pStyle w:val="a7"/>
        <w:numPr>
          <w:ilvl w:val="0"/>
          <w:numId w:val="1"/>
        </w:numPr>
        <w:tabs>
          <w:tab w:val="left" w:pos="450"/>
        </w:tabs>
        <w:ind w:hanging="218"/>
        <w:jc w:val="both"/>
        <w:rPr>
          <w:sz w:val="28"/>
          <w:szCs w:val="28"/>
        </w:rPr>
      </w:pPr>
      <w:r w:rsidRPr="007F2029">
        <w:rPr>
          <w:sz w:val="28"/>
          <w:szCs w:val="28"/>
        </w:rPr>
        <w:t xml:space="preserve"> </w:t>
      </w:r>
      <w:r w:rsidR="007F2029" w:rsidRPr="007F2029">
        <w:rPr>
          <w:sz w:val="28"/>
          <w:szCs w:val="28"/>
        </w:rPr>
        <w:t>Погашення позики</w:t>
      </w:r>
      <w:r w:rsidR="003607DC" w:rsidRPr="007F2029">
        <w:rPr>
          <w:sz w:val="28"/>
          <w:szCs w:val="28"/>
        </w:rPr>
        <w:t>,</w:t>
      </w:r>
      <w:r w:rsidR="00D443A7" w:rsidRPr="007F2029">
        <w:rPr>
          <w:sz w:val="28"/>
          <w:szCs w:val="28"/>
        </w:rPr>
        <w:t xml:space="preserve"> сплата відсо</w:t>
      </w:r>
      <w:r w:rsidR="007F2029" w:rsidRPr="007F2029">
        <w:rPr>
          <w:sz w:val="28"/>
          <w:szCs w:val="28"/>
        </w:rPr>
        <w:t xml:space="preserve">тків за користування позикою </w:t>
      </w:r>
      <w:r w:rsidR="003607DC" w:rsidRPr="007F2029">
        <w:rPr>
          <w:sz w:val="28"/>
          <w:szCs w:val="28"/>
        </w:rPr>
        <w:t xml:space="preserve"> та плата за</w:t>
      </w:r>
    </w:p>
    <w:p w:rsidR="00D443A7" w:rsidRPr="007F2029" w:rsidRDefault="007F2029" w:rsidP="007F2029">
      <w:p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надання позики</w:t>
      </w:r>
      <w:r w:rsidR="003607DC" w:rsidRPr="007F2029">
        <w:rPr>
          <w:sz w:val="28"/>
          <w:szCs w:val="28"/>
        </w:rPr>
        <w:t xml:space="preserve"> </w:t>
      </w:r>
      <w:r w:rsidR="00D443A7" w:rsidRPr="007F2029">
        <w:rPr>
          <w:sz w:val="28"/>
          <w:szCs w:val="28"/>
        </w:rPr>
        <w:t xml:space="preserve">здійснюється за рахунок </w:t>
      </w:r>
      <w:r w:rsidR="00461B6B" w:rsidRPr="007F2029">
        <w:rPr>
          <w:sz w:val="28"/>
          <w:szCs w:val="28"/>
        </w:rPr>
        <w:t>власних коштів</w:t>
      </w:r>
      <w:r w:rsidR="00D443A7" w:rsidRPr="007F2029">
        <w:rPr>
          <w:sz w:val="28"/>
          <w:szCs w:val="28"/>
        </w:rPr>
        <w:t xml:space="preserve"> </w:t>
      </w:r>
      <w:proofErr w:type="spellStart"/>
      <w:r w:rsidR="00D443A7" w:rsidRPr="007F2029">
        <w:rPr>
          <w:sz w:val="28"/>
          <w:szCs w:val="28"/>
        </w:rPr>
        <w:t>МКП</w:t>
      </w:r>
      <w:proofErr w:type="spellEnd"/>
      <w:r w:rsidR="00D443A7" w:rsidRPr="007F2029">
        <w:rPr>
          <w:sz w:val="28"/>
          <w:szCs w:val="28"/>
        </w:rPr>
        <w:t xml:space="preserve"> «</w:t>
      </w:r>
      <w:proofErr w:type="spellStart"/>
      <w:r w:rsidR="00D443A7" w:rsidRPr="007F2029">
        <w:rPr>
          <w:sz w:val="28"/>
          <w:szCs w:val="28"/>
        </w:rPr>
        <w:t>Миколаїводоканал</w:t>
      </w:r>
      <w:proofErr w:type="spellEnd"/>
      <w:r w:rsidR="00D443A7" w:rsidRPr="007F2029">
        <w:rPr>
          <w:sz w:val="28"/>
          <w:szCs w:val="28"/>
        </w:rPr>
        <w:t>».</w:t>
      </w:r>
    </w:p>
    <w:p w:rsidR="000833DF" w:rsidRPr="00B06149" w:rsidRDefault="000833DF" w:rsidP="00D443A7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Встановити, що:</w:t>
      </w:r>
    </w:p>
    <w:p w:rsidR="000833DF" w:rsidRPr="004676F0" w:rsidRDefault="00EE30A1" w:rsidP="00EE30A1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3A7" w:rsidRPr="004676F0">
        <w:rPr>
          <w:sz w:val="28"/>
          <w:szCs w:val="28"/>
        </w:rPr>
        <w:t>М</w:t>
      </w:r>
      <w:r w:rsidR="000833DF" w:rsidRPr="004676F0">
        <w:rPr>
          <w:sz w:val="28"/>
          <w:szCs w:val="28"/>
        </w:rPr>
        <w:t>ісцева гара</w:t>
      </w:r>
      <w:r w:rsidR="00557623">
        <w:rPr>
          <w:sz w:val="28"/>
          <w:szCs w:val="28"/>
        </w:rPr>
        <w:t xml:space="preserve">нтія надається </w:t>
      </w:r>
      <w:r w:rsidR="0055349B">
        <w:rPr>
          <w:sz w:val="28"/>
          <w:szCs w:val="28"/>
        </w:rPr>
        <w:t xml:space="preserve"> у розмірі всіх</w:t>
      </w:r>
      <w:r w:rsidR="00702507">
        <w:rPr>
          <w:sz w:val="28"/>
          <w:szCs w:val="28"/>
        </w:rPr>
        <w:t xml:space="preserve"> боргових</w:t>
      </w:r>
      <w:r w:rsidR="0055349B">
        <w:rPr>
          <w:sz w:val="28"/>
          <w:szCs w:val="28"/>
        </w:rPr>
        <w:t xml:space="preserve"> зобов’язань </w:t>
      </w:r>
      <w:proofErr w:type="spellStart"/>
      <w:r w:rsidR="0055349B" w:rsidRPr="004676F0">
        <w:rPr>
          <w:sz w:val="28"/>
          <w:szCs w:val="28"/>
        </w:rPr>
        <w:t>МКП</w:t>
      </w:r>
      <w:proofErr w:type="spellEnd"/>
      <w:r w:rsidR="0055349B" w:rsidRPr="004676F0">
        <w:rPr>
          <w:sz w:val="28"/>
          <w:szCs w:val="28"/>
        </w:rPr>
        <w:t xml:space="preserve"> «</w:t>
      </w:r>
      <w:proofErr w:type="spellStart"/>
      <w:r w:rsidR="0055349B" w:rsidRPr="004676F0">
        <w:rPr>
          <w:sz w:val="28"/>
          <w:szCs w:val="28"/>
        </w:rPr>
        <w:t>Миколаївводоканал</w:t>
      </w:r>
      <w:proofErr w:type="spellEnd"/>
      <w:r w:rsidR="0055349B" w:rsidRPr="004676F0">
        <w:rPr>
          <w:sz w:val="28"/>
          <w:szCs w:val="28"/>
        </w:rPr>
        <w:t>»</w:t>
      </w:r>
      <w:r w:rsidR="00D1077A">
        <w:rPr>
          <w:sz w:val="28"/>
          <w:szCs w:val="28"/>
        </w:rPr>
        <w:t>,</w:t>
      </w:r>
      <w:r w:rsidR="0055349B" w:rsidRPr="004676F0">
        <w:rPr>
          <w:sz w:val="28"/>
          <w:szCs w:val="28"/>
        </w:rPr>
        <w:t xml:space="preserve"> </w:t>
      </w:r>
      <w:r w:rsidR="00D1077A">
        <w:rPr>
          <w:sz w:val="28"/>
          <w:szCs w:val="28"/>
        </w:rPr>
        <w:t>у</w:t>
      </w:r>
      <w:r w:rsidR="00896DE8">
        <w:rPr>
          <w:sz w:val="28"/>
          <w:szCs w:val="28"/>
        </w:rPr>
        <w:t xml:space="preserve"> тому числі 10 540</w:t>
      </w:r>
      <w:r w:rsidR="002F0BA9">
        <w:rPr>
          <w:sz w:val="28"/>
          <w:szCs w:val="28"/>
        </w:rPr>
        <w:t> </w:t>
      </w:r>
      <w:r w:rsidR="00896DE8">
        <w:rPr>
          <w:sz w:val="28"/>
          <w:szCs w:val="28"/>
        </w:rPr>
        <w:t>000</w:t>
      </w:r>
      <w:r w:rsidR="002F0BA9">
        <w:rPr>
          <w:sz w:val="28"/>
          <w:szCs w:val="28"/>
        </w:rPr>
        <w:t>,00</w:t>
      </w:r>
      <w:r w:rsidR="00896DE8">
        <w:rPr>
          <w:sz w:val="28"/>
          <w:szCs w:val="28"/>
        </w:rPr>
        <w:t xml:space="preserve"> </w:t>
      </w:r>
      <w:r w:rsidR="00896DE8" w:rsidRPr="00B06149">
        <w:rPr>
          <w:sz w:val="28"/>
          <w:szCs w:val="28"/>
        </w:rPr>
        <w:t>(десять мільйонів п’ятсот сорок тисяч)</w:t>
      </w:r>
      <w:r w:rsidR="00896DE8">
        <w:rPr>
          <w:sz w:val="28"/>
          <w:szCs w:val="28"/>
        </w:rPr>
        <w:t xml:space="preserve"> </w:t>
      </w:r>
      <w:r w:rsidR="003510B6" w:rsidRPr="004676F0">
        <w:rPr>
          <w:sz w:val="28"/>
          <w:szCs w:val="28"/>
        </w:rPr>
        <w:t>євро</w:t>
      </w:r>
      <w:r w:rsidR="00702507">
        <w:rPr>
          <w:sz w:val="28"/>
          <w:szCs w:val="28"/>
        </w:rPr>
        <w:t xml:space="preserve"> боргових</w:t>
      </w:r>
      <w:r w:rsidR="00896DE8">
        <w:rPr>
          <w:sz w:val="28"/>
          <w:szCs w:val="28"/>
        </w:rPr>
        <w:t xml:space="preserve"> </w:t>
      </w:r>
      <w:r w:rsidR="0055349B" w:rsidRPr="004676F0">
        <w:rPr>
          <w:sz w:val="28"/>
          <w:szCs w:val="28"/>
        </w:rPr>
        <w:t xml:space="preserve">зобов’язань </w:t>
      </w:r>
      <w:r w:rsidR="0055349B">
        <w:rPr>
          <w:sz w:val="28"/>
          <w:szCs w:val="28"/>
        </w:rPr>
        <w:t xml:space="preserve">по </w:t>
      </w:r>
      <w:proofErr w:type="spellStart"/>
      <w:r w:rsidR="0055349B">
        <w:rPr>
          <w:sz w:val="28"/>
          <w:szCs w:val="28"/>
        </w:rPr>
        <w:t>субкредиту</w:t>
      </w:r>
      <w:proofErr w:type="spellEnd"/>
      <w:r w:rsidR="0055349B">
        <w:rPr>
          <w:sz w:val="28"/>
          <w:szCs w:val="28"/>
        </w:rPr>
        <w:t xml:space="preserve"> </w:t>
      </w:r>
      <w:r w:rsidR="000833DF" w:rsidRPr="004676F0">
        <w:rPr>
          <w:sz w:val="28"/>
          <w:szCs w:val="28"/>
        </w:rPr>
        <w:t xml:space="preserve">за </w:t>
      </w:r>
      <w:r w:rsidR="0055349B">
        <w:rPr>
          <w:sz w:val="28"/>
          <w:szCs w:val="28"/>
        </w:rPr>
        <w:t>другим</w:t>
      </w:r>
      <w:r w:rsidR="002F0BA9">
        <w:rPr>
          <w:sz w:val="28"/>
          <w:szCs w:val="28"/>
        </w:rPr>
        <w:t xml:space="preserve"> -</w:t>
      </w:r>
      <w:r w:rsidR="007F2029">
        <w:rPr>
          <w:sz w:val="28"/>
          <w:szCs w:val="28"/>
        </w:rPr>
        <w:t xml:space="preserve"> четвертим траншами</w:t>
      </w:r>
      <w:r w:rsidR="000833DF" w:rsidRPr="004676F0">
        <w:rPr>
          <w:sz w:val="28"/>
          <w:szCs w:val="28"/>
        </w:rPr>
        <w:t xml:space="preserve"> в</w:t>
      </w:r>
      <w:r w:rsidR="00285D23" w:rsidRPr="004676F0">
        <w:rPr>
          <w:sz w:val="28"/>
          <w:szCs w:val="28"/>
        </w:rPr>
        <w:t xml:space="preserve">ідповідно до </w:t>
      </w:r>
      <w:proofErr w:type="spellStart"/>
      <w:r w:rsidR="00285D23" w:rsidRPr="004676F0">
        <w:rPr>
          <w:sz w:val="28"/>
          <w:szCs w:val="28"/>
        </w:rPr>
        <w:t>Субкредитної</w:t>
      </w:r>
      <w:proofErr w:type="spellEnd"/>
      <w:r w:rsidR="00285D23" w:rsidRPr="004676F0">
        <w:rPr>
          <w:sz w:val="28"/>
          <w:szCs w:val="28"/>
        </w:rPr>
        <w:t xml:space="preserve"> </w:t>
      </w:r>
      <w:r w:rsidR="004676F0" w:rsidRPr="004676F0">
        <w:rPr>
          <w:sz w:val="28"/>
          <w:szCs w:val="28"/>
        </w:rPr>
        <w:t>у</w:t>
      </w:r>
      <w:r w:rsidR="00285D23" w:rsidRPr="004676F0">
        <w:rPr>
          <w:sz w:val="28"/>
          <w:szCs w:val="28"/>
        </w:rPr>
        <w:t>годи</w:t>
      </w:r>
      <w:r w:rsidR="00557623">
        <w:rPr>
          <w:sz w:val="28"/>
          <w:szCs w:val="28"/>
        </w:rPr>
        <w:t xml:space="preserve"> та </w:t>
      </w:r>
      <w:r w:rsidR="002F0BA9">
        <w:rPr>
          <w:sz w:val="28"/>
          <w:szCs w:val="28"/>
        </w:rPr>
        <w:t>2 857 143,00</w:t>
      </w:r>
      <w:r w:rsidR="003510B6">
        <w:rPr>
          <w:sz w:val="28"/>
          <w:szCs w:val="28"/>
        </w:rPr>
        <w:t xml:space="preserve"> (два мільйон</w:t>
      </w:r>
      <w:r w:rsidR="00D1077A">
        <w:rPr>
          <w:sz w:val="28"/>
          <w:szCs w:val="28"/>
        </w:rPr>
        <w:t>и</w:t>
      </w:r>
      <w:r w:rsidR="003510B6">
        <w:rPr>
          <w:sz w:val="28"/>
          <w:szCs w:val="28"/>
        </w:rPr>
        <w:t xml:space="preserve"> вісімсот п’ятдесят сім тисяч</w:t>
      </w:r>
      <w:r w:rsidR="003510B6" w:rsidRPr="003510B6">
        <w:rPr>
          <w:sz w:val="28"/>
          <w:szCs w:val="28"/>
        </w:rPr>
        <w:t xml:space="preserve"> </w:t>
      </w:r>
      <w:r w:rsidR="002F0BA9">
        <w:rPr>
          <w:sz w:val="28"/>
          <w:szCs w:val="28"/>
        </w:rPr>
        <w:t>сто сорок три</w:t>
      </w:r>
      <w:r w:rsidR="003510B6">
        <w:rPr>
          <w:sz w:val="28"/>
          <w:szCs w:val="28"/>
        </w:rPr>
        <w:t xml:space="preserve"> )</w:t>
      </w:r>
      <w:r w:rsidR="003510B6" w:rsidRPr="003510B6">
        <w:rPr>
          <w:sz w:val="28"/>
          <w:szCs w:val="28"/>
        </w:rPr>
        <w:t xml:space="preserve"> </w:t>
      </w:r>
      <w:r w:rsidR="003510B6" w:rsidRPr="004676F0">
        <w:rPr>
          <w:sz w:val="28"/>
          <w:szCs w:val="28"/>
        </w:rPr>
        <w:t>євро</w:t>
      </w:r>
      <w:r w:rsidR="003510B6">
        <w:rPr>
          <w:sz w:val="28"/>
          <w:szCs w:val="28"/>
        </w:rPr>
        <w:t xml:space="preserve"> </w:t>
      </w:r>
      <w:r w:rsidR="00557623">
        <w:rPr>
          <w:sz w:val="28"/>
          <w:szCs w:val="28"/>
        </w:rPr>
        <w:t>непогашеної суми кредиту за першим траншем</w:t>
      </w:r>
      <w:r w:rsidR="00285D23" w:rsidRPr="004676F0">
        <w:rPr>
          <w:sz w:val="28"/>
          <w:szCs w:val="28"/>
        </w:rPr>
        <w:t>.</w:t>
      </w:r>
    </w:p>
    <w:p w:rsidR="000833DF" w:rsidRPr="004676F0" w:rsidRDefault="00285D23" w:rsidP="003E7496">
      <w:pPr>
        <w:pStyle w:val="a7"/>
        <w:numPr>
          <w:ilvl w:val="1"/>
          <w:numId w:val="1"/>
        </w:numPr>
        <w:tabs>
          <w:tab w:val="left" w:pos="450"/>
          <w:tab w:val="left" w:pos="993"/>
        </w:tabs>
        <w:ind w:left="0" w:firstLine="426"/>
        <w:jc w:val="both"/>
        <w:rPr>
          <w:sz w:val="28"/>
          <w:szCs w:val="28"/>
        </w:rPr>
      </w:pPr>
      <w:r w:rsidRPr="004676F0">
        <w:rPr>
          <w:sz w:val="28"/>
          <w:szCs w:val="28"/>
        </w:rPr>
        <w:t>Н</w:t>
      </w:r>
      <w:r w:rsidR="000833DF" w:rsidRPr="004676F0">
        <w:rPr>
          <w:sz w:val="28"/>
          <w:szCs w:val="28"/>
        </w:rPr>
        <w:t xml:space="preserve">адання майнового або іншого забезпечення виконання зобов’язань </w:t>
      </w:r>
      <w:r w:rsidRPr="004676F0">
        <w:rPr>
          <w:sz w:val="28"/>
          <w:szCs w:val="28"/>
        </w:rPr>
        <w:t>з</w:t>
      </w:r>
      <w:r w:rsidR="000833DF" w:rsidRPr="004676F0">
        <w:rPr>
          <w:sz w:val="28"/>
          <w:szCs w:val="28"/>
        </w:rPr>
        <w:t>а</w:t>
      </w:r>
      <w:r w:rsidRPr="004676F0">
        <w:rPr>
          <w:sz w:val="28"/>
          <w:szCs w:val="28"/>
        </w:rPr>
        <w:t xml:space="preserve"> </w:t>
      </w:r>
      <w:r w:rsidR="000833DF" w:rsidRPr="004676F0">
        <w:rPr>
          <w:sz w:val="28"/>
          <w:szCs w:val="28"/>
        </w:rPr>
        <w:t>надання місцевої гарантії не здійснюється</w:t>
      </w:r>
      <w:r w:rsidR="006A11B6">
        <w:rPr>
          <w:sz w:val="28"/>
          <w:szCs w:val="28"/>
        </w:rPr>
        <w:t>.</w:t>
      </w:r>
    </w:p>
    <w:p w:rsidR="000833DF" w:rsidRPr="004676F0" w:rsidRDefault="000833DF" w:rsidP="00EE30A1">
      <w:pPr>
        <w:pStyle w:val="a7"/>
        <w:numPr>
          <w:ilvl w:val="1"/>
          <w:numId w:val="1"/>
        </w:numPr>
        <w:tabs>
          <w:tab w:val="left" w:pos="450"/>
          <w:tab w:val="left" w:pos="993"/>
        </w:tabs>
        <w:ind w:left="0" w:firstLine="426"/>
        <w:jc w:val="both"/>
        <w:rPr>
          <w:sz w:val="28"/>
          <w:szCs w:val="28"/>
        </w:rPr>
      </w:pPr>
      <w:proofErr w:type="spellStart"/>
      <w:r w:rsidRPr="004676F0">
        <w:rPr>
          <w:sz w:val="28"/>
          <w:szCs w:val="28"/>
        </w:rPr>
        <w:t>МКП</w:t>
      </w:r>
      <w:proofErr w:type="spellEnd"/>
      <w:r w:rsidRPr="004676F0">
        <w:rPr>
          <w:sz w:val="28"/>
          <w:szCs w:val="28"/>
        </w:rPr>
        <w:t xml:space="preserve"> «</w:t>
      </w:r>
      <w:proofErr w:type="spellStart"/>
      <w:r w:rsidRPr="004676F0">
        <w:rPr>
          <w:sz w:val="28"/>
          <w:szCs w:val="28"/>
        </w:rPr>
        <w:t>Миколаївводоканал</w:t>
      </w:r>
      <w:proofErr w:type="spellEnd"/>
      <w:r w:rsidRPr="004676F0">
        <w:rPr>
          <w:sz w:val="28"/>
          <w:szCs w:val="28"/>
        </w:rPr>
        <w:t xml:space="preserve">» сплачує до </w:t>
      </w:r>
      <w:r w:rsidR="00D1077A">
        <w:rPr>
          <w:sz w:val="28"/>
          <w:szCs w:val="28"/>
        </w:rPr>
        <w:t>бюджету Миколаївської міської територіальної громади</w:t>
      </w:r>
      <w:r w:rsidR="00D1077A" w:rsidRPr="004676F0">
        <w:rPr>
          <w:sz w:val="28"/>
          <w:szCs w:val="28"/>
        </w:rPr>
        <w:t xml:space="preserve"> </w:t>
      </w:r>
      <w:r w:rsidR="00285D23" w:rsidRPr="004676F0">
        <w:rPr>
          <w:sz w:val="28"/>
          <w:szCs w:val="28"/>
        </w:rPr>
        <w:t xml:space="preserve"> </w:t>
      </w:r>
      <w:r w:rsidRPr="004676F0">
        <w:rPr>
          <w:sz w:val="28"/>
          <w:szCs w:val="28"/>
        </w:rPr>
        <w:t xml:space="preserve">плату за отримання місцевої гарантії у розмірі 1 гривні в місяць протягом </w:t>
      </w:r>
      <w:r w:rsidR="00285D23" w:rsidRPr="004676F0">
        <w:rPr>
          <w:sz w:val="28"/>
          <w:szCs w:val="28"/>
        </w:rPr>
        <w:t xml:space="preserve"> </w:t>
      </w:r>
      <w:r w:rsidRPr="004676F0">
        <w:rPr>
          <w:sz w:val="28"/>
          <w:szCs w:val="28"/>
        </w:rPr>
        <w:t>всього терміну дії Договору гарантії</w:t>
      </w:r>
      <w:r w:rsidR="009F24F1" w:rsidRPr="004676F0">
        <w:rPr>
          <w:sz w:val="28"/>
          <w:szCs w:val="28"/>
        </w:rPr>
        <w:t xml:space="preserve">, відшкодування та підтримки </w:t>
      </w:r>
      <w:proofErr w:type="spellStart"/>
      <w:r w:rsidR="009F24F1" w:rsidRPr="004676F0">
        <w:rPr>
          <w:sz w:val="28"/>
          <w:szCs w:val="28"/>
        </w:rPr>
        <w:t>проєкту</w:t>
      </w:r>
      <w:proofErr w:type="spellEnd"/>
      <w:r w:rsidRPr="004676F0">
        <w:rPr>
          <w:sz w:val="28"/>
          <w:szCs w:val="28"/>
        </w:rPr>
        <w:t>.</w:t>
      </w:r>
    </w:p>
    <w:p w:rsidR="000833DF" w:rsidRPr="004676F0" w:rsidRDefault="00285D23" w:rsidP="009F02A3">
      <w:pPr>
        <w:tabs>
          <w:tab w:val="left" w:pos="450"/>
        </w:tabs>
        <w:jc w:val="both"/>
        <w:rPr>
          <w:sz w:val="28"/>
          <w:szCs w:val="28"/>
        </w:rPr>
      </w:pPr>
      <w:r w:rsidRPr="004676F0">
        <w:rPr>
          <w:sz w:val="28"/>
          <w:szCs w:val="28"/>
        </w:rPr>
        <w:t xml:space="preserve">      5.4. </w:t>
      </w:r>
      <w:r w:rsidR="002F0BA9">
        <w:rPr>
          <w:sz w:val="28"/>
          <w:szCs w:val="28"/>
        </w:rPr>
        <w:t>Місцева гарантія діє протягом строку дії</w:t>
      </w:r>
      <w:r w:rsidR="0039669B" w:rsidRPr="004676F0">
        <w:rPr>
          <w:sz w:val="28"/>
          <w:szCs w:val="28"/>
        </w:rPr>
        <w:t xml:space="preserve"> </w:t>
      </w:r>
      <w:proofErr w:type="spellStart"/>
      <w:r w:rsidR="000833DF" w:rsidRPr="004676F0">
        <w:rPr>
          <w:sz w:val="28"/>
          <w:szCs w:val="28"/>
        </w:rPr>
        <w:t>Субкредитної</w:t>
      </w:r>
      <w:proofErr w:type="spellEnd"/>
      <w:r w:rsidR="000833DF" w:rsidRPr="004676F0">
        <w:rPr>
          <w:sz w:val="28"/>
          <w:szCs w:val="28"/>
        </w:rPr>
        <w:t xml:space="preserve"> угоди</w:t>
      </w:r>
      <w:r w:rsidR="002F0BA9">
        <w:rPr>
          <w:sz w:val="28"/>
          <w:szCs w:val="28"/>
        </w:rPr>
        <w:t xml:space="preserve"> (зі змінами) (15 років)</w:t>
      </w:r>
      <w:r w:rsidR="000833DF" w:rsidRPr="004676F0">
        <w:rPr>
          <w:sz w:val="28"/>
          <w:szCs w:val="28"/>
        </w:rPr>
        <w:t xml:space="preserve">, але у будь-якому разі до повного виконання </w:t>
      </w:r>
      <w:r w:rsidR="002F0BA9">
        <w:rPr>
          <w:sz w:val="28"/>
          <w:szCs w:val="28"/>
        </w:rPr>
        <w:t xml:space="preserve">боргових </w:t>
      </w:r>
      <w:r w:rsidR="000833DF" w:rsidRPr="004676F0">
        <w:rPr>
          <w:sz w:val="28"/>
          <w:szCs w:val="28"/>
        </w:rPr>
        <w:t xml:space="preserve">зобов’язань </w:t>
      </w:r>
      <w:proofErr w:type="spellStart"/>
      <w:r w:rsidR="000833DF" w:rsidRPr="004676F0">
        <w:rPr>
          <w:sz w:val="28"/>
          <w:szCs w:val="28"/>
        </w:rPr>
        <w:t>МКП</w:t>
      </w:r>
      <w:proofErr w:type="spellEnd"/>
      <w:r w:rsidR="000833DF" w:rsidRPr="004676F0">
        <w:rPr>
          <w:sz w:val="28"/>
          <w:szCs w:val="28"/>
        </w:rPr>
        <w:t xml:space="preserve"> </w:t>
      </w:r>
      <w:r w:rsidR="002F0BA9">
        <w:rPr>
          <w:sz w:val="28"/>
          <w:szCs w:val="28"/>
        </w:rPr>
        <w:t>«</w:t>
      </w:r>
      <w:proofErr w:type="spellStart"/>
      <w:r w:rsidR="002F0BA9">
        <w:rPr>
          <w:sz w:val="28"/>
          <w:szCs w:val="28"/>
        </w:rPr>
        <w:t>Миколаївводоканал</w:t>
      </w:r>
      <w:proofErr w:type="spellEnd"/>
      <w:r w:rsidR="002F0BA9">
        <w:rPr>
          <w:sz w:val="28"/>
          <w:szCs w:val="28"/>
        </w:rPr>
        <w:t>»</w:t>
      </w:r>
      <w:r w:rsidR="000833DF" w:rsidRPr="004676F0">
        <w:rPr>
          <w:sz w:val="28"/>
          <w:szCs w:val="28"/>
        </w:rPr>
        <w:t>.</w:t>
      </w:r>
    </w:p>
    <w:p w:rsidR="000833DF" w:rsidRPr="00B06149" w:rsidRDefault="000833DF" w:rsidP="00D443A7">
      <w:pPr>
        <w:numPr>
          <w:ilvl w:val="0"/>
          <w:numId w:val="1"/>
        </w:numPr>
        <w:tabs>
          <w:tab w:val="left" w:pos="450"/>
        </w:tabs>
        <w:ind w:left="0" w:firstLine="426"/>
        <w:jc w:val="both"/>
        <w:rPr>
          <w:sz w:val="28"/>
          <w:szCs w:val="28"/>
        </w:rPr>
      </w:pPr>
      <w:r w:rsidRPr="004676F0">
        <w:rPr>
          <w:sz w:val="28"/>
          <w:szCs w:val="28"/>
        </w:rPr>
        <w:t>Департаменту фінансів Миколаївської міської ради</w:t>
      </w:r>
      <w:r w:rsidRPr="00B06149">
        <w:rPr>
          <w:sz w:val="28"/>
          <w:szCs w:val="28"/>
        </w:rPr>
        <w:t xml:space="preserve"> укласти договір про</w:t>
      </w:r>
      <w:r w:rsidR="00285D23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 xml:space="preserve">погашення заборгованості </w:t>
      </w:r>
      <w:proofErr w:type="spellStart"/>
      <w:r w:rsidRPr="00B06149">
        <w:rPr>
          <w:sz w:val="28"/>
          <w:szCs w:val="28"/>
        </w:rPr>
        <w:t>МКП</w:t>
      </w:r>
      <w:proofErr w:type="spellEnd"/>
      <w:r w:rsidRPr="00B06149">
        <w:rPr>
          <w:sz w:val="28"/>
          <w:szCs w:val="28"/>
        </w:rPr>
        <w:t xml:space="preserve"> «</w:t>
      </w:r>
      <w:proofErr w:type="spellStart"/>
      <w:r w:rsidRPr="00B06149">
        <w:rPr>
          <w:sz w:val="28"/>
          <w:szCs w:val="28"/>
        </w:rPr>
        <w:t>Миколаївводоканал</w:t>
      </w:r>
      <w:proofErr w:type="spellEnd"/>
      <w:r w:rsidRPr="00B06149">
        <w:rPr>
          <w:sz w:val="28"/>
          <w:szCs w:val="28"/>
        </w:rPr>
        <w:t xml:space="preserve">» перед </w:t>
      </w:r>
      <w:r w:rsidR="008D45D0">
        <w:rPr>
          <w:sz w:val="28"/>
          <w:szCs w:val="28"/>
        </w:rPr>
        <w:t xml:space="preserve"> Миколаївською  міською </w:t>
      </w:r>
      <w:r w:rsidRPr="00B06149">
        <w:rPr>
          <w:sz w:val="28"/>
          <w:szCs w:val="28"/>
        </w:rPr>
        <w:t>територіальною громадою за виконання гарантійних зобов’язань.</w:t>
      </w:r>
    </w:p>
    <w:p w:rsidR="000833DF" w:rsidRPr="00B06149" w:rsidRDefault="000833DF" w:rsidP="00D443A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lastRenderedPageBreak/>
        <w:t xml:space="preserve">Уповноважити Миколаївського міського голову </w:t>
      </w:r>
      <w:proofErr w:type="spellStart"/>
      <w:r w:rsidRPr="00B06149">
        <w:rPr>
          <w:sz w:val="28"/>
          <w:szCs w:val="28"/>
        </w:rPr>
        <w:t>Сєнкевича</w:t>
      </w:r>
      <w:proofErr w:type="spellEnd"/>
      <w:r w:rsidRPr="00B06149">
        <w:rPr>
          <w:sz w:val="28"/>
          <w:szCs w:val="28"/>
        </w:rPr>
        <w:t xml:space="preserve"> Олександра</w:t>
      </w:r>
      <w:r w:rsidR="00285D23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Федоровича від імені Миколаївської міської ради</w:t>
      </w:r>
      <w:r w:rsidR="002F0BA9">
        <w:rPr>
          <w:sz w:val="28"/>
          <w:szCs w:val="28"/>
        </w:rPr>
        <w:t xml:space="preserve"> підписати та надати до Міністерства фінансів України</w:t>
      </w:r>
      <w:r w:rsidRPr="00B06149">
        <w:rPr>
          <w:sz w:val="28"/>
          <w:szCs w:val="28"/>
        </w:rPr>
        <w:t xml:space="preserve"> Договір гарантії, відшкодування та підтримки </w:t>
      </w:r>
      <w:proofErr w:type="spellStart"/>
      <w:r w:rsidRPr="00B06149">
        <w:rPr>
          <w:sz w:val="28"/>
          <w:szCs w:val="28"/>
        </w:rPr>
        <w:t>проєкту</w:t>
      </w:r>
      <w:proofErr w:type="spellEnd"/>
      <w:r w:rsidRPr="00B06149">
        <w:rPr>
          <w:sz w:val="28"/>
          <w:szCs w:val="28"/>
        </w:rPr>
        <w:t>, що передбачає надання місцевої гарантії на умовах, визначених цим рішенням.</w:t>
      </w:r>
    </w:p>
    <w:p w:rsidR="000833DF" w:rsidRPr="00B06149" w:rsidRDefault="000833DF" w:rsidP="00D443A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Департаменту фінансів Миколаївської міської ради щорічно протягом</w:t>
      </w:r>
      <w:r w:rsidR="00285D23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строку дії Договору гарантії перед</w:t>
      </w:r>
      <w:r w:rsidR="001C12DA">
        <w:rPr>
          <w:sz w:val="28"/>
          <w:szCs w:val="28"/>
        </w:rPr>
        <w:t>бачати в бюджеті Миколаївської міської територіальної громади</w:t>
      </w:r>
      <w:r w:rsidRPr="00B06149">
        <w:rPr>
          <w:sz w:val="28"/>
          <w:szCs w:val="28"/>
        </w:rPr>
        <w:t xml:space="preserve"> кошти для забезпечення виконання гарантійних зобов’язань за Договором гарантії</w:t>
      </w:r>
      <w:r w:rsidR="009F24F1" w:rsidRPr="00B06149">
        <w:rPr>
          <w:sz w:val="28"/>
          <w:szCs w:val="28"/>
        </w:rPr>
        <w:t xml:space="preserve">, відшкодування та підтримки </w:t>
      </w:r>
      <w:proofErr w:type="spellStart"/>
      <w:r w:rsidR="009F24F1" w:rsidRPr="00B06149">
        <w:rPr>
          <w:sz w:val="28"/>
          <w:szCs w:val="28"/>
        </w:rPr>
        <w:t>проєкту</w:t>
      </w:r>
      <w:proofErr w:type="spellEnd"/>
      <w:r w:rsidRPr="00B06149">
        <w:rPr>
          <w:sz w:val="28"/>
          <w:szCs w:val="28"/>
        </w:rPr>
        <w:t xml:space="preserve"> перед Мі</w:t>
      </w:r>
      <w:r w:rsidR="009F24F1" w:rsidRPr="00B06149">
        <w:rPr>
          <w:sz w:val="28"/>
          <w:szCs w:val="28"/>
        </w:rPr>
        <w:t xml:space="preserve">ністерством фінансів України </w:t>
      </w:r>
      <w:r w:rsidRPr="00B06149">
        <w:rPr>
          <w:sz w:val="28"/>
          <w:szCs w:val="28"/>
        </w:rPr>
        <w:t xml:space="preserve"> відповідно до умов статті 17 Бюджетного кодексу України.</w:t>
      </w:r>
    </w:p>
    <w:p w:rsidR="000833DF" w:rsidRPr="00B06149" w:rsidRDefault="000833DF" w:rsidP="009F02A3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Рішення набуває чинності після погодження обсягу та умов надання</w:t>
      </w:r>
      <w:r w:rsidR="00285D23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місцевої гарантії Миколаївської міської ради Міністерством фінансів України.</w:t>
      </w:r>
    </w:p>
    <w:p w:rsidR="000833DF" w:rsidRPr="00B06149" w:rsidRDefault="000833DF" w:rsidP="00D443A7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B06149">
        <w:rPr>
          <w:sz w:val="28"/>
          <w:szCs w:val="28"/>
        </w:rPr>
        <w:t>Контроль за виконанням цього рішення покласти на постійні комісії</w:t>
      </w:r>
      <w:r w:rsidR="00754909" w:rsidRPr="00B06149">
        <w:rPr>
          <w:sz w:val="28"/>
          <w:szCs w:val="28"/>
        </w:rPr>
        <w:t xml:space="preserve"> </w:t>
      </w:r>
      <w:r w:rsidRPr="00B06149">
        <w:rPr>
          <w:sz w:val="28"/>
          <w:szCs w:val="28"/>
        </w:rPr>
        <w:t>міської ради: з питань економічної і інвестиційної політики, планування, бюджету, фінансів та соціально-ек</w:t>
      </w:r>
      <w:r w:rsidR="00A02B24">
        <w:rPr>
          <w:sz w:val="28"/>
          <w:szCs w:val="28"/>
        </w:rPr>
        <w:t>ономічного розвитку</w:t>
      </w:r>
      <w:r w:rsidR="00386D88">
        <w:rPr>
          <w:sz w:val="28"/>
          <w:szCs w:val="28"/>
        </w:rPr>
        <w:t xml:space="preserve">, підприємництва, наповнення бюджету та використання бюджетних коштів </w:t>
      </w:r>
      <w:r w:rsidR="00A02B24">
        <w:rPr>
          <w:sz w:val="28"/>
          <w:szCs w:val="28"/>
        </w:rPr>
        <w:t xml:space="preserve"> (</w:t>
      </w:r>
      <w:r w:rsidR="00386D88">
        <w:rPr>
          <w:sz w:val="28"/>
          <w:szCs w:val="28"/>
        </w:rPr>
        <w:t xml:space="preserve">Панченка </w:t>
      </w:r>
      <w:r w:rsidRPr="00B06149">
        <w:rPr>
          <w:sz w:val="28"/>
          <w:szCs w:val="28"/>
        </w:rPr>
        <w:t>), з питань житлово-комунального господарства, комунальної власност</w:t>
      </w:r>
      <w:r w:rsidR="00386D88">
        <w:rPr>
          <w:sz w:val="28"/>
          <w:szCs w:val="28"/>
        </w:rPr>
        <w:t>і,</w:t>
      </w:r>
      <w:r w:rsidR="00A02B24">
        <w:rPr>
          <w:sz w:val="28"/>
          <w:szCs w:val="28"/>
        </w:rPr>
        <w:t xml:space="preserve"> благоустрою міста</w:t>
      </w:r>
      <w:r w:rsidR="00386D88">
        <w:rPr>
          <w:sz w:val="28"/>
          <w:szCs w:val="28"/>
        </w:rPr>
        <w:t xml:space="preserve">,промисловості, транспорту, енергозбереження, зв’язку, інформаційних технологій та </w:t>
      </w:r>
      <w:proofErr w:type="spellStart"/>
      <w:r w:rsidR="00386D88">
        <w:rPr>
          <w:sz w:val="28"/>
          <w:szCs w:val="28"/>
        </w:rPr>
        <w:t>діджиталізації</w:t>
      </w:r>
      <w:proofErr w:type="spellEnd"/>
      <w:r w:rsidR="00A02B24">
        <w:rPr>
          <w:sz w:val="28"/>
          <w:szCs w:val="28"/>
        </w:rPr>
        <w:t xml:space="preserve"> (</w:t>
      </w:r>
      <w:r w:rsidR="00924744">
        <w:rPr>
          <w:sz w:val="28"/>
          <w:szCs w:val="28"/>
        </w:rPr>
        <w:t>Іванова</w:t>
      </w:r>
      <w:r w:rsidRPr="00B06149">
        <w:rPr>
          <w:sz w:val="28"/>
          <w:szCs w:val="28"/>
        </w:rPr>
        <w:t>), зас</w:t>
      </w:r>
      <w:r w:rsidR="00924744">
        <w:rPr>
          <w:sz w:val="28"/>
          <w:szCs w:val="28"/>
        </w:rPr>
        <w:t xml:space="preserve">тупника міського голови </w:t>
      </w:r>
      <w:r w:rsidR="005B3CC7">
        <w:rPr>
          <w:sz w:val="28"/>
          <w:szCs w:val="28"/>
        </w:rPr>
        <w:t xml:space="preserve">- директора  департаменту житлово-комунального господарства </w:t>
      </w:r>
      <w:r w:rsidR="003241B2">
        <w:rPr>
          <w:sz w:val="28"/>
          <w:szCs w:val="28"/>
        </w:rPr>
        <w:t xml:space="preserve"> Миколаївської міської ради </w:t>
      </w:r>
      <w:proofErr w:type="spellStart"/>
      <w:r w:rsidR="00924744">
        <w:rPr>
          <w:sz w:val="28"/>
          <w:szCs w:val="28"/>
        </w:rPr>
        <w:t>Коренєва</w:t>
      </w:r>
      <w:proofErr w:type="spellEnd"/>
      <w:r w:rsidR="00924744">
        <w:rPr>
          <w:sz w:val="28"/>
          <w:szCs w:val="28"/>
        </w:rPr>
        <w:t xml:space="preserve"> С.М.</w:t>
      </w:r>
    </w:p>
    <w:p w:rsidR="000833DF" w:rsidRDefault="000833DF" w:rsidP="000833DF">
      <w:pPr>
        <w:pStyle w:val="2"/>
        <w:ind w:firstLine="0"/>
        <w:rPr>
          <w:lang w:val="uk-UA"/>
        </w:rPr>
      </w:pPr>
    </w:p>
    <w:p w:rsidR="007741A0" w:rsidRDefault="007741A0" w:rsidP="000833DF">
      <w:pPr>
        <w:pStyle w:val="2"/>
        <w:ind w:firstLine="0"/>
        <w:rPr>
          <w:lang w:val="uk-UA"/>
        </w:rPr>
      </w:pPr>
    </w:p>
    <w:p w:rsidR="007741A0" w:rsidRPr="00B06149" w:rsidRDefault="007741A0" w:rsidP="000833DF">
      <w:pPr>
        <w:pStyle w:val="2"/>
        <w:ind w:firstLine="0"/>
        <w:rPr>
          <w:lang w:val="uk-UA"/>
        </w:rPr>
      </w:pPr>
    </w:p>
    <w:p w:rsidR="00D7604F" w:rsidRPr="00B06149" w:rsidRDefault="000833DF" w:rsidP="000833DF">
      <w:pPr>
        <w:pStyle w:val="2"/>
        <w:ind w:firstLine="0"/>
        <w:rPr>
          <w:lang w:val="uk-UA"/>
        </w:rPr>
      </w:pPr>
      <w:r w:rsidRPr="00B06149">
        <w:rPr>
          <w:lang w:val="uk-UA"/>
        </w:rPr>
        <w:t>Міський голова</w:t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Pr="00B06149">
        <w:rPr>
          <w:lang w:val="uk-UA"/>
        </w:rPr>
        <w:tab/>
      </w:r>
      <w:r w:rsidR="0074569D" w:rsidRPr="00B06149">
        <w:rPr>
          <w:lang w:val="uk-UA"/>
        </w:rPr>
        <w:t xml:space="preserve">                 </w:t>
      </w:r>
      <w:r w:rsidRPr="00B06149">
        <w:rPr>
          <w:lang w:val="uk-UA"/>
        </w:rPr>
        <w:t>О</w:t>
      </w:r>
      <w:r w:rsidR="005172E1" w:rsidRPr="00B06149">
        <w:rPr>
          <w:lang w:val="uk-UA"/>
        </w:rPr>
        <w:t>.</w:t>
      </w:r>
      <w:r w:rsidRPr="00B06149">
        <w:rPr>
          <w:lang w:val="uk-UA"/>
        </w:rPr>
        <w:t xml:space="preserve"> СЄНКЕВИЧ</w:t>
      </w:r>
    </w:p>
    <w:sectPr w:rsidR="00D7604F" w:rsidRPr="00B06149" w:rsidSect="00983C9B">
      <w:headerReference w:type="default" r:id="rId8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A9" w:rsidRDefault="002F0BA9" w:rsidP="00364EEC">
      <w:r>
        <w:separator/>
      </w:r>
    </w:p>
  </w:endnote>
  <w:endnote w:type="continuationSeparator" w:id="1">
    <w:p w:rsidR="002F0BA9" w:rsidRDefault="002F0BA9" w:rsidP="00364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A9" w:rsidRDefault="002F0BA9" w:rsidP="00364EEC">
      <w:r>
        <w:separator/>
      </w:r>
    </w:p>
  </w:footnote>
  <w:footnote w:type="continuationSeparator" w:id="1">
    <w:p w:rsidR="002F0BA9" w:rsidRDefault="002F0BA9" w:rsidP="00364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A9" w:rsidRDefault="009301D4" w:rsidP="00CD02D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0B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235">
      <w:rPr>
        <w:rStyle w:val="a6"/>
        <w:noProof/>
      </w:rPr>
      <w:t>2</w:t>
    </w:r>
    <w:r>
      <w:rPr>
        <w:rStyle w:val="a6"/>
      </w:rPr>
      <w:fldChar w:fldCharType="end"/>
    </w:r>
  </w:p>
  <w:p w:rsidR="002F0BA9" w:rsidRDefault="002F0B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28B"/>
    <w:multiLevelType w:val="hybridMultilevel"/>
    <w:tmpl w:val="50CE47BA"/>
    <w:lvl w:ilvl="0" w:tplc="866AFE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97B078E"/>
    <w:multiLevelType w:val="multilevel"/>
    <w:tmpl w:val="5410818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 w:hint="default"/>
      </w:rPr>
    </w:lvl>
  </w:abstractNum>
  <w:abstractNum w:abstractNumId="2">
    <w:nsid w:val="37A15DB0"/>
    <w:multiLevelType w:val="multilevel"/>
    <w:tmpl w:val="5410818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3DF"/>
    <w:rsid w:val="0000553F"/>
    <w:rsid w:val="00036774"/>
    <w:rsid w:val="00042F38"/>
    <w:rsid w:val="00050D07"/>
    <w:rsid w:val="000833DF"/>
    <w:rsid w:val="0008378B"/>
    <w:rsid w:val="000850A2"/>
    <w:rsid w:val="00144D72"/>
    <w:rsid w:val="00146C69"/>
    <w:rsid w:val="00150C38"/>
    <w:rsid w:val="00154CE5"/>
    <w:rsid w:val="00164920"/>
    <w:rsid w:val="0019121E"/>
    <w:rsid w:val="00192E27"/>
    <w:rsid w:val="001932F1"/>
    <w:rsid w:val="0019712C"/>
    <w:rsid w:val="001B3B0D"/>
    <w:rsid w:val="001B415D"/>
    <w:rsid w:val="001C12DA"/>
    <w:rsid w:val="001C7899"/>
    <w:rsid w:val="001F3998"/>
    <w:rsid w:val="0020203E"/>
    <w:rsid w:val="002054BA"/>
    <w:rsid w:val="002213DA"/>
    <w:rsid w:val="00261D61"/>
    <w:rsid w:val="00283794"/>
    <w:rsid w:val="00285D23"/>
    <w:rsid w:val="00294A29"/>
    <w:rsid w:val="002E7A92"/>
    <w:rsid w:val="002F0BA9"/>
    <w:rsid w:val="002F7235"/>
    <w:rsid w:val="003023A1"/>
    <w:rsid w:val="0031449C"/>
    <w:rsid w:val="003241B2"/>
    <w:rsid w:val="00347B64"/>
    <w:rsid w:val="003510B6"/>
    <w:rsid w:val="003607DC"/>
    <w:rsid w:val="00364EEC"/>
    <w:rsid w:val="00384C3B"/>
    <w:rsid w:val="00386D88"/>
    <w:rsid w:val="0039669B"/>
    <w:rsid w:val="003E7496"/>
    <w:rsid w:val="004102CE"/>
    <w:rsid w:val="004172B7"/>
    <w:rsid w:val="00423F4B"/>
    <w:rsid w:val="00424EA6"/>
    <w:rsid w:val="00433BF5"/>
    <w:rsid w:val="00437954"/>
    <w:rsid w:val="00454E47"/>
    <w:rsid w:val="00461B6B"/>
    <w:rsid w:val="004676F0"/>
    <w:rsid w:val="0047228C"/>
    <w:rsid w:val="004D230C"/>
    <w:rsid w:val="004D5139"/>
    <w:rsid w:val="004F3967"/>
    <w:rsid w:val="004F6B5C"/>
    <w:rsid w:val="005172E1"/>
    <w:rsid w:val="0055349B"/>
    <w:rsid w:val="00557623"/>
    <w:rsid w:val="00592EA6"/>
    <w:rsid w:val="005B3CC7"/>
    <w:rsid w:val="005B7FFB"/>
    <w:rsid w:val="005C16F8"/>
    <w:rsid w:val="005C3092"/>
    <w:rsid w:val="005D31CC"/>
    <w:rsid w:val="005E4D4D"/>
    <w:rsid w:val="005F1AAD"/>
    <w:rsid w:val="0060095B"/>
    <w:rsid w:val="0060421F"/>
    <w:rsid w:val="00604BD5"/>
    <w:rsid w:val="00615843"/>
    <w:rsid w:val="00636B04"/>
    <w:rsid w:val="006459FD"/>
    <w:rsid w:val="00651AED"/>
    <w:rsid w:val="00666DC6"/>
    <w:rsid w:val="00694E4F"/>
    <w:rsid w:val="006A11B6"/>
    <w:rsid w:val="00702507"/>
    <w:rsid w:val="00710AF6"/>
    <w:rsid w:val="00726C73"/>
    <w:rsid w:val="0074569D"/>
    <w:rsid w:val="00754909"/>
    <w:rsid w:val="00762D2E"/>
    <w:rsid w:val="007729F7"/>
    <w:rsid w:val="007741A0"/>
    <w:rsid w:val="00791800"/>
    <w:rsid w:val="007C3DAE"/>
    <w:rsid w:val="007D7DD9"/>
    <w:rsid w:val="007F2029"/>
    <w:rsid w:val="008439DB"/>
    <w:rsid w:val="008601A2"/>
    <w:rsid w:val="00873985"/>
    <w:rsid w:val="00896DE8"/>
    <w:rsid w:val="008C2EB6"/>
    <w:rsid w:val="008C72AE"/>
    <w:rsid w:val="008D13DB"/>
    <w:rsid w:val="008D45D0"/>
    <w:rsid w:val="00903F31"/>
    <w:rsid w:val="00924744"/>
    <w:rsid w:val="009301D4"/>
    <w:rsid w:val="00930959"/>
    <w:rsid w:val="00972A1F"/>
    <w:rsid w:val="00983C9B"/>
    <w:rsid w:val="009F02A3"/>
    <w:rsid w:val="009F24F1"/>
    <w:rsid w:val="00A02B24"/>
    <w:rsid w:val="00A0407E"/>
    <w:rsid w:val="00A11CE5"/>
    <w:rsid w:val="00A16ADD"/>
    <w:rsid w:val="00A242B2"/>
    <w:rsid w:val="00A26203"/>
    <w:rsid w:val="00A37DBA"/>
    <w:rsid w:val="00A7662C"/>
    <w:rsid w:val="00AA1B98"/>
    <w:rsid w:val="00AB367E"/>
    <w:rsid w:val="00AD5751"/>
    <w:rsid w:val="00AF6A21"/>
    <w:rsid w:val="00B06149"/>
    <w:rsid w:val="00B06C84"/>
    <w:rsid w:val="00B14E78"/>
    <w:rsid w:val="00B35881"/>
    <w:rsid w:val="00B35B2B"/>
    <w:rsid w:val="00B4754F"/>
    <w:rsid w:val="00BE5EF8"/>
    <w:rsid w:val="00BF6722"/>
    <w:rsid w:val="00C0105C"/>
    <w:rsid w:val="00C12590"/>
    <w:rsid w:val="00C172B8"/>
    <w:rsid w:val="00C32839"/>
    <w:rsid w:val="00C52352"/>
    <w:rsid w:val="00C80E4E"/>
    <w:rsid w:val="00C94FEE"/>
    <w:rsid w:val="00CB30FC"/>
    <w:rsid w:val="00CD02DE"/>
    <w:rsid w:val="00CF1ABE"/>
    <w:rsid w:val="00D001B6"/>
    <w:rsid w:val="00D1077A"/>
    <w:rsid w:val="00D2622B"/>
    <w:rsid w:val="00D40C33"/>
    <w:rsid w:val="00D443A7"/>
    <w:rsid w:val="00D72957"/>
    <w:rsid w:val="00D745D6"/>
    <w:rsid w:val="00D7604F"/>
    <w:rsid w:val="00DA7AD1"/>
    <w:rsid w:val="00DA7EA1"/>
    <w:rsid w:val="00DD0A66"/>
    <w:rsid w:val="00DD51AB"/>
    <w:rsid w:val="00DE0546"/>
    <w:rsid w:val="00DE3501"/>
    <w:rsid w:val="00DF68D1"/>
    <w:rsid w:val="00E0507F"/>
    <w:rsid w:val="00EA1829"/>
    <w:rsid w:val="00EB1CC8"/>
    <w:rsid w:val="00EE30A1"/>
    <w:rsid w:val="00EF5789"/>
    <w:rsid w:val="00F075B5"/>
    <w:rsid w:val="00F173D0"/>
    <w:rsid w:val="00F21666"/>
    <w:rsid w:val="00F26AB5"/>
    <w:rsid w:val="00F5458C"/>
    <w:rsid w:val="00F549E0"/>
    <w:rsid w:val="00F56DF0"/>
    <w:rsid w:val="00FB600A"/>
    <w:rsid w:val="00FD399C"/>
    <w:rsid w:val="00FD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833DF"/>
    <w:pPr>
      <w:ind w:firstLine="900"/>
      <w:jc w:val="both"/>
    </w:pPr>
    <w:rPr>
      <w:sz w:val="28"/>
      <w:szCs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0833D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0833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833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33D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uiPriority w:val="99"/>
    <w:rsid w:val="000833DF"/>
    <w:rPr>
      <w:rFonts w:cs="Times New Roman"/>
    </w:rPr>
  </w:style>
  <w:style w:type="paragraph" w:styleId="a7">
    <w:name w:val="List Paragraph"/>
    <w:basedOn w:val="a"/>
    <w:uiPriority w:val="34"/>
    <w:qFormat/>
    <w:rsid w:val="000833DF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710AF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10AF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58E6-3C09-436A-B570-DF32C0CF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</cp:lastModifiedBy>
  <cp:revision>7</cp:revision>
  <cp:lastPrinted>2021-07-21T06:48:00Z</cp:lastPrinted>
  <dcterms:created xsi:type="dcterms:W3CDTF">2021-07-20T12:51:00Z</dcterms:created>
  <dcterms:modified xsi:type="dcterms:W3CDTF">2021-07-22T07:46:00Z</dcterms:modified>
</cp:coreProperties>
</file>