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CE3" w:rsidRPr="00BC0536" w:rsidRDefault="00D341C8" w:rsidP="004C5CE3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D341C8">
        <w:rPr>
          <w:noProof/>
          <w:color w:val="000000"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5.05pt;margin-top:-.05pt;width:34pt;height:48.05pt;z-index:251658240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637663186" r:id="rId7"/>
        </w:pict>
      </w:r>
    </w:p>
    <w:p w:rsidR="004C5CE3" w:rsidRPr="00BC0536" w:rsidRDefault="004C5CE3" w:rsidP="004C5CE3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C5CE3" w:rsidRPr="00BC0536" w:rsidRDefault="004C5CE3" w:rsidP="004C5CE3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C5CE3" w:rsidRPr="00BC0536" w:rsidRDefault="004C5CE3" w:rsidP="004C5CE3">
      <w:pPr>
        <w:jc w:val="center"/>
        <w:rPr>
          <w:color w:val="000000"/>
          <w:sz w:val="12"/>
          <w:szCs w:val="12"/>
          <w:lang w:val="uk-UA"/>
        </w:rPr>
      </w:pPr>
    </w:p>
    <w:p w:rsidR="004C5CE3" w:rsidRPr="00BC0536" w:rsidRDefault="004C5CE3" w:rsidP="004C5CE3">
      <w:pPr>
        <w:jc w:val="center"/>
        <w:rPr>
          <w:color w:val="000000"/>
          <w:spacing w:val="40"/>
          <w:sz w:val="28"/>
          <w:szCs w:val="28"/>
          <w:lang w:val="uk-UA"/>
        </w:rPr>
      </w:pPr>
      <w:r w:rsidRPr="00BC0536">
        <w:rPr>
          <w:color w:val="000000"/>
          <w:spacing w:val="40"/>
          <w:sz w:val="28"/>
          <w:szCs w:val="28"/>
          <w:lang w:val="uk-UA"/>
        </w:rPr>
        <w:t>МИКОЛАЇВСЬКА МІСЬКА РАДА</w:t>
      </w:r>
    </w:p>
    <w:p w:rsidR="004C5CE3" w:rsidRPr="00BC0536" w:rsidRDefault="004C5CE3" w:rsidP="004C5CE3">
      <w:pPr>
        <w:jc w:val="center"/>
        <w:rPr>
          <w:color w:val="000000"/>
          <w:spacing w:val="40"/>
          <w:sz w:val="12"/>
          <w:szCs w:val="12"/>
          <w:lang w:val="uk-UA"/>
        </w:rPr>
      </w:pPr>
    </w:p>
    <w:p w:rsidR="004C5CE3" w:rsidRPr="00BC0536" w:rsidRDefault="004C5CE3" w:rsidP="004C5CE3">
      <w:pPr>
        <w:jc w:val="center"/>
        <w:rPr>
          <w:color w:val="000000"/>
          <w:sz w:val="28"/>
          <w:szCs w:val="28"/>
          <w:lang w:val="uk-UA"/>
        </w:rPr>
      </w:pPr>
      <w:r w:rsidRPr="00BC0536">
        <w:rPr>
          <w:color w:val="000000"/>
          <w:spacing w:val="40"/>
          <w:sz w:val="28"/>
          <w:szCs w:val="28"/>
          <w:lang w:val="uk-UA"/>
        </w:rPr>
        <w:t>ДЕПАРТАМЕНТ ФІНАНСІВ</w:t>
      </w:r>
    </w:p>
    <w:p w:rsidR="004C5CE3" w:rsidRPr="00BC0536" w:rsidRDefault="004C5CE3" w:rsidP="004C5CE3">
      <w:pPr>
        <w:jc w:val="center"/>
        <w:rPr>
          <w:color w:val="000000"/>
          <w:sz w:val="12"/>
          <w:szCs w:val="12"/>
          <w:lang w:val="uk-UA"/>
        </w:rPr>
      </w:pPr>
    </w:p>
    <w:p w:rsidR="004C5CE3" w:rsidRPr="00BC0536" w:rsidRDefault="004C5CE3" w:rsidP="004C5CE3">
      <w:pPr>
        <w:jc w:val="center"/>
        <w:rPr>
          <w:b/>
          <w:color w:val="000000"/>
          <w:lang w:val="uk-UA"/>
        </w:rPr>
      </w:pPr>
      <w:r w:rsidRPr="00BC0536">
        <w:rPr>
          <w:color w:val="000000"/>
          <w:lang w:val="uk-UA"/>
        </w:rPr>
        <w:t xml:space="preserve">вул. Адміральська, </w:t>
      </w:r>
      <w:smartTag w:uri="urn:schemas-microsoft-com:office:smarttags" w:element="metricconverter">
        <w:smartTagPr>
          <w:attr w:name="ProductID" w:val="20, м"/>
        </w:smartTagPr>
        <w:r w:rsidRPr="00BC0536">
          <w:rPr>
            <w:color w:val="000000"/>
            <w:lang w:val="uk-UA"/>
          </w:rPr>
          <w:t>20, м</w:t>
        </w:r>
      </w:smartTag>
      <w:r w:rsidRPr="00BC0536">
        <w:rPr>
          <w:color w:val="000000"/>
          <w:lang w:val="uk-UA"/>
        </w:rPr>
        <w:t>. Миколаїв, 54001, тел./факс: (0512) 37-</w:t>
      </w:r>
      <w:r w:rsidR="00EC5315" w:rsidRPr="00BC0536">
        <w:rPr>
          <w:color w:val="000000"/>
          <w:lang w:val="uk-UA"/>
        </w:rPr>
        <w:t>31</w:t>
      </w:r>
      <w:r w:rsidRPr="00BC0536">
        <w:rPr>
          <w:color w:val="000000"/>
          <w:lang w:val="uk-UA"/>
        </w:rPr>
        <w:t>-</w:t>
      </w:r>
      <w:r w:rsidR="00EC5315" w:rsidRPr="00BC0536">
        <w:rPr>
          <w:color w:val="000000"/>
          <w:lang w:val="uk-UA"/>
        </w:rPr>
        <w:t>43</w:t>
      </w:r>
    </w:p>
    <w:p w:rsidR="00EC5315" w:rsidRPr="00BC0536" w:rsidRDefault="004C5CE3" w:rsidP="004C5CE3">
      <w:pPr>
        <w:jc w:val="center"/>
        <w:rPr>
          <w:color w:val="000000"/>
          <w:lang w:val="uk-UA"/>
        </w:rPr>
      </w:pPr>
      <w:r w:rsidRPr="00BC0536">
        <w:rPr>
          <w:color w:val="000000"/>
          <w:lang w:val="uk-UA"/>
        </w:rPr>
        <w:t>E-</w:t>
      </w:r>
      <w:proofErr w:type="spellStart"/>
      <w:r w:rsidRPr="00BC0536">
        <w:rPr>
          <w:color w:val="000000"/>
          <w:lang w:val="uk-UA"/>
        </w:rPr>
        <w:t>mail</w:t>
      </w:r>
      <w:proofErr w:type="spellEnd"/>
      <w:r w:rsidRPr="00BC0536">
        <w:rPr>
          <w:color w:val="000000"/>
          <w:lang w:val="uk-UA"/>
        </w:rPr>
        <w:t>:</w:t>
      </w:r>
      <w:r w:rsidRPr="00BC0536">
        <w:rPr>
          <w:b/>
          <w:color w:val="000000"/>
          <w:lang w:val="uk-UA"/>
        </w:rPr>
        <w:t xml:space="preserve"> </w:t>
      </w:r>
      <w:hyperlink r:id="rId8" w:history="1">
        <w:r w:rsidRPr="00BC0536">
          <w:rPr>
            <w:rStyle w:val="a4"/>
            <w:color w:val="auto"/>
            <w:lang w:val="uk-UA"/>
          </w:rPr>
          <w:t>nikfin@mkrada.gov.ua</w:t>
        </w:r>
      </w:hyperlink>
      <w:r w:rsidRPr="00BC0536">
        <w:rPr>
          <w:color w:val="000000"/>
          <w:lang w:val="uk-UA"/>
        </w:rPr>
        <w:t>, сайт:</w:t>
      </w:r>
      <w:r w:rsidRPr="00BC0536">
        <w:rPr>
          <w:b/>
          <w:color w:val="000000"/>
          <w:lang w:val="uk-UA"/>
        </w:rPr>
        <w:t xml:space="preserve"> </w:t>
      </w:r>
      <w:r w:rsidRPr="00BC0536">
        <w:rPr>
          <w:u w:val="single"/>
          <w:lang w:val="uk-UA"/>
        </w:rPr>
        <w:t>https://depfin.mkrada.gov.ua</w:t>
      </w:r>
      <w:r w:rsidRPr="00BC0536">
        <w:rPr>
          <w:color w:val="000000"/>
          <w:lang w:val="uk-UA"/>
        </w:rPr>
        <w:t xml:space="preserve">, </w:t>
      </w:r>
    </w:p>
    <w:p w:rsidR="004C5CE3" w:rsidRPr="00BC0536" w:rsidRDefault="004C5CE3" w:rsidP="004C5CE3">
      <w:pPr>
        <w:jc w:val="center"/>
        <w:rPr>
          <w:color w:val="000000"/>
          <w:lang w:val="uk-UA"/>
        </w:rPr>
      </w:pPr>
      <w:r w:rsidRPr="00BC0536">
        <w:rPr>
          <w:color w:val="000000"/>
          <w:lang w:val="uk-UA"/>
        </w:rPr>
        <w:t>код згідно з ЄДРПОУ 02317770</w:t>
      </w:r>
    </w:p>
    <w:p w:rsidR="004C5CE3" w:rsidRPr="00BC0536" w:rsidRDefault="004C5CE3" w:rsidP="004C5CE3">
      <w:pPr>
        <w:jc w:val="center"/>
        <w:rPr>
          <w:b/>
          <w:color w:val="000000"/>
          <w:lang w:val="uk-UA"/>
        </w:rPr>
      </w:pPr>
      <w:r w:rsidRPr="00BC0536">
        <w:rPr>
          <w:b/>
          <w:color w:val="000000"/>
          <w:lang w:val="uk-UA"/>
        </w:rPr>
        <w:t>________________________________________________</w:t>
      </w:r>
      <w:r w:rsidR="00A94D3E">
        <w:rPr>
          <w:b/>
          <w:color w:val="000000"/>
          <w:lang w:val="uk-UA"/>
        </w:rPr>
        <w:t>_____________________________</w:t>
      </w:r>
    </w:p>
    <w:p w:rsidR="004C5CE3" w:rsidRPr="00BC0536" w:rsidRDefault="004C5CE3" w:rsidP="004C5CE3">
      <w:pPr>
        <w:jc w:val="center"/>
        <w:rPr>
          <w:color w:val="000000"/>
          <w:sz w:val="8"/>
          <w:szCs w:val="8"/>
          <w:lang w:val="uk-UA"/>
        </w:rPr>
      </w:pPr>
    </w:p>
    <w:p w:rsidR="004C5CE3" w:rsidRPr="00BC0536" w:rsidRDefault="004C5CE3" w:rsidP="004C5CE3">
      <w:pPr>
        <w:jc w:val="center"/>
        <w:rPr>
          <w:noProof/>
          <w:color w:val="000000"/>
          <w:sz w:val="28"/>
          <w:szCs w:val="28"/>
          <w:lang w:val="uk-UA"/>
        </w:rPr>
      </w:pPr>
      <w:r w:rsidRPr="00BC0536">
        <w:rPr>
          <w:noProof/>
          <w:color w:val="000000"/>
          <w:sz w:val="28"/>
          <w:szCs w:val="28"/>
          <w:lang w:val="uk-UA"/>
        </w:rPr>
        <w:t xml:space="preserve">від </w:t>
      </w:r>
      <w:r w:rsidR="00AC06CA">
        <w:rPr>
          <w:noProof/>
          <w:color w:val="000000"/>
          <w:sz w:val="28"/>
          <w:szCs w:val="28"/>
          <w:u w:val="single"/>
          <w:lang w:val="uk-UA"/>
        </w:rPr>
        <w:t>12.1</w:t>
      </w:r>
      <w:r w:rsidR="00941544">
        <w:rPr>
          <w:noProof/>
          <w:color w:val="000000"/>
          <w:sz w:val="28"/>
          <w:szCs w:val="28"/>
          <w:u w:val="single"/>
          <w:lang w:val="uk-UA"/>
        </w:rPr>
        <w:t>2</w:t>
      </w:r>
      <w:r w:rsidR="00AC06CA">
        <w:rPr>
          <w:noProof/>
          <w:color w:val="000000"/>
          <w:sz w:val="28"/>
          <w:szCs w:val="28"/>
          <w:u w:val="single"/>
          <w:lang w:val="uk-UA"/>
        </w:rPr>
        <w:t>.2019</w:t>
      </w:r>
      <w:r w:rsidRPr="00BC0536">
        <w:rPr>
          <w:noProof/>
          <w:color w:val="000000"/>
          <w:sz w:val="28"/>
          <w:szCs w:val="28"/>
          <w:lang w:val="uk-UA"/>
        </w:rPr>
        <w:t xml:space="preserve"> р. № </w:t>
      </w:r>
      <w:r w:rsidR="00AC06CA">
        <w:rPr>
          <w:noProof/>
          <w:color w:val="000000"/>
          <w:sz w:val="28"/>
          <w:szCs w:val="28"/>
          <w:u w:val="single"/>
          <w:lang w:val="uk-UA"/>
        </w:rPr>
        <w:t xml:space="preserve">07.02-05 </w:t>
      </w:r>
      <w:r w:rsidR="00A94D3E">
        <w:rPr>
          <w:noProof/>
          <w:color w:val="000000"/>
          <w:sz w:val="28"/>
          <w:szCs w:val="28"/>
          <w:lang w:val="uk-UA"/>
        </w:rPr>
        <w:t xml:space="preserve">                </w:t>
      </w:r>
      <w:r w:rsidR="00AC06CA">
        <w:rPr>
          <w:noProof/>
          <w:color w:val="000000"/>
          <w:sz w:val="28"/>
          <w:szCs w:val="28"/>
          <w:lang w:val="uk-UA"/>
        </w:rPr>
        <w:t xml:space="preserve"> </w:t>
      </w:r>
      <w:r w:rsidRPr="00BC0536">
        <w:rPr>
          <w:noProof/>
          <w:color w:val="000000"/>
          <w:sz w:val="28"/>
          <w:szCs w:val="28"/>
          <w:lang w:val="uk-UA"/>
        </w:rPr>
        <w:t>На № _________ від _________ 20__ р.</w:t>
      </w:r>
    </w:p>
    <w:p w:rsidR="00BC0536" w:rsidRPr="00BC0536" w:rsidRDefault="00BC0536" w:rsidP="004B5917">
      <w:pPr>
        <w:tabs>
          <w:tab w:val="left" w:pos="5235"/>
          <w:tab w:val="left" w:pos="5340"/>
        </w:tabs>
        <w:jc w:val="center"/>
        <w:rPr>
          <w:sz w:val="28"/>
          <w:szCs w:val="28"/>
          <w:lang w:val="uk-UA"/>
        </w:rPr>
      </w:pPr>
    </w:p>
    <w:p w:rsidR="004B5917" w:rsidRPr="002E1E7B" w:rsidRDefault="004B5917" w:rsidP="004B5917">
      <w:pPr>
        <w:tabs>
          <w:tab w:val="left" w:pos="5235"/>
          <w:tab w:val="left" w:pos="5340"/>
        </w:tabs>
        <w:jc w:val="center"/>
        <w:rPr>
          <w:b/>
          <w:sz w:val="27"/>
          <w:szCs w:val="27"/>
          <w:lang w:val="uk-UA"/>
        </w:rPr>
      </w:pPr>
      <w:r w:rsidRPr="002E1E7B">
        <w:rPr>
          <w:b/>
          <w:sz w:val="27"/>
          <w:szCs w:val="27"/>
          <w:lang w:val="uk-UA"/>
        </w:rPr>
        <w:t>Висновок</w:t>
      </w:r>
    </w:p>
    <w:p w:rsidR="004B5917" w:rsidRPr="002E1E7B" w:rsidRDefault="004B5917" w:rsidP="004B5917">
      <w:pPr>
        <w:tabs>
          <w:tab w:val="left" w:pos="5235"/>
          <w:tab w:val="left" w:pos="5340"/>
        </w:tabs>
        <w:jc w:val="center"/>
        <w:rPr>
          <w:b/>
          <w:sz w:val="27"/>
          <w:szCs w:val="27"/>
          <w:lang w:val="uk-UA"/>
        </w:rPr>
      </w:pPr>
      <w:r w:rsidRPr="002E1E7B">
        <w:rPr>
          <w:b/>
          <w:sz w:val="27"/>
          <w:szCs w:val="27"/>
          <w:lang w:val="uk-UA"/>
        </w:rPr>
        <w:t>департаменту фінансів Миколаївської міської ради</w:t>
      </w:r>
    </w:p>
    <w:p w:rsidR="004B5917" w:rsidRPr="002E1E7B" w:rsidRDefault="004B5917" w:rsidP="004B5917">
      <w:pPr>
        <w:tabs>
          <w:tab w:val="left" w:pos="5235"/>
          <w:tab w:val="left" w:pos="5340"/>
        </w:tabs>
        <w:jc w:val="center"/>
        <w:rPr>
          <w:b/>
          <w:sz w:val="27"/>
          <w:szCs w:val="27"/>
          <w:lang w:val="uk-UA"/>
        </w:rPr>
      </w:pPr>
      <w:r w:rsidRPr="002E1E7B">
        <w:rPr>
          <w:b/>
          <w:sz w:val="27"/>
          <w:szCs w:val="27"/>
          <w:lang w:val="uk-UA"/>
        </w:rPr>
        <w:t>про стан виконання доходної частини бюджету та про обсяг залишку бюджетних коштів загального та спеціального фондів</w:t>
      </w:r>
    </w:p>
    <w:p w:rsidR="004B5917" w:rsidRPr="002E1E7B" w:rsidRDefault="004B5917" w:rsidP="004B5917">
      <w:pPr>
        <w:tabs>
          <w:tab w:val="left" w:pos="5235"/>
          <w:tab w:val="left" w:pos="5340"/>
        </w:tabs>
        <w:jc w:val="center"/>
        <w:rPr>
          <w:b/>
          <w:sz w:val="27"/>
          <w:szCs w:val="27"/>
          <w:lang w:val="uk-UA"/>
        </w:rPr>
      </w:pPr>
      <w:r w:rsidRPr="002E1E7B">
        <w:rPr>
          <w:b/>
          <w:sz w:val="27"/>
          <w:szCs w:val="27"/>
          <w:lang w:val="uk-UA"/>
        </w:rPr>
        <w:t>бюджету міста Миколаєва</w:t>
      </w:r>
    </w:p>
    <w:p w:rsidR="004B5917" w:rsidRPr="00941544" w:rsidRDefault="004B5917" w:rsidP="004B5917">
      <w:pPr>
        <w:tabs>
          <w:tab w:val="left" w:pos="5235"/>
          <w:tab w:val="left" w:pos="5340"/>
        </w:tabs>
        <w:jc w:val="center"/>
        <w:rPr>
          <w:sz w:val="27"/>
          <w:szCs w:val="27"/>
          <w:lang w:val="uk-UA"/>
        </w:rPr>
      </w:pPr>
    </w:p>
    <w:p w:rsidR="004B5917" w:rsidRPr="00941544" w:rsidRDefault="004B5917" w:rsidP="004B5917">
      <w:pPr>
        <w:pStyle w:val="a5"/>
        <w:ind w:firstLine="567"/>
        <w:jc w:val="both"/>
        <w:rPr>
          <w:b w:val="0"/>
          <w:sz w:val="27"/>
          <w:szCs w:val="27"/>
        </w:rPr>
      </w:pPr>
      <w:r w:rsidRPr="00941544">
        <w:rPr>
          <w:b w:val="0"/>
          <w:sz w:val="27"/>
          <w:szCs w:val="27"/>
        </w:rPr>
        <w:t xml:space="preserve">Висновок департаменту фінансів Миколаївської міської ради підготовлено відповідно до частини сьомої статті 78 Бюджетного кодексу України на підставі звіту про виконання бюджету </w:t>
      </w:r>
      <w:r w:rsidR="00BC0536" w:rsidRPr="00941544">
        <w:rPr>
          <w:b w:val="0"/>
          <w:sz w:val="27"/>
          <w:szCs w:val="27"/>
        </w:rPr>
        <w:t xml:space="preserve">міста Миколаєва </w:t>
      </w:r>
      <w:r w:rsidRPr="00941544">
        <w:rPr>
          <w:b w:val="0"/>
          <w:sz w:val="27"/>
          <w:szCs w:val="27"/>
        </w:rPr>
        <w:t xml:space="preserve">станом на </w:t>
      </w:r>
      <w:r w:rsidR="00BC0536" w:rsidRPr="00941544">
        <w:rPr>
          <w:b w:val="0"/>
          <w:sz w:val="27"/>
          <w:szCs w:val="27"/>
        </w:rPr>
        <w:t>0</w:t>
      </w:r>
      <w:r w:rsidRPr="00941544">
        <w:rPr>
          <w:b w:val="0"/>
          <w:sz w:val="27"/>
          <w:szCs w:val="27"/>
        </w:rPr>
        <w:t xml:space="preserve">1 </w:t>
      </w:r>
      <w:r w:rsidR="00941544" w:rsidRPr="00941544">
        <w:rPr>
          <w:b w:val="0"/>
          <w:sz w:val="27"/>
          <w:szCs w:val="27"/>
        </w:rPr>
        <w:t>грудня</w:t>
      </w:r>
      <w:r w:rsidRPr="00941544">
        <w:rPr>
          <w:b w:val="0"/>
          <w:sz w:val="27"/>
          <w:szCs w:val="27"/>
        </w:rPr>
        <w:t xml:space="preserve"> 2019 року, наданого управлінням Державної казначейської служби України у м. Миколаєві Миколаївської області.</w:t>
      </w:r>
    </w:p>
    <w:p w:rsidR="00941544" w:rsidRPr="00941544" w:rsidRDefault="00941544" w:rsidP="00941544">
      <w:pPr>
        <w:pStyle w:val="a5"/>
        <w:ind w:firstLine="567"/>
        <w:jc w:val="both"/>
        <w:rPr>
          <w:b w:val="0"/>
          <w:sz w:val="27"/>
          <w:szCs w:val="27"/>
        </w:rPr>
      </w:pPr>
      <w:r w:rsidRPr="00941544">
        <w:rPr>
          <w:b w:val="0"/>
          <w:sz w:val="27"/>
          <w:szCs w:val="27"/>
        </w:rPr>
        <w:t>За січень</w:t>
      </w:r>
      <w:r w:rsidR="0096242C">
        <w:rPr>
          <w:b w:val="0"/>
          <w:sz w:val="27"/>
          <w:szCs w:val="27"/>
        </w:rPr>
        <w:t xml:space="preserve"> – </w:t>
      </w:r>
      <w:r w:rsidRPr="00941544">
        <w:rPr>
          <w:b w:val="0"/>
          <w:sz w:val="27"/>
          <w:szCs w:val="27"/>
        </w:rPr>
        <w:t>листопад 2019 року до загального фонду бюджету міста Миколаєва надійшло доходів без трансфертів в сумі 2</w:t>
      </w:r>
      <w:r w:rsidR="0096242C">
        <w:rPr>
          <w:b w:val="0"/>
          <w:sz w:val="27"/>
          <w:szCs w:val="27"/>
        </w:rPr>
        <w:t> </w:t>
      </w:r>
      <w:r w:rsidRPr="00941544">
        <w:rPr>
          <w:b w:val="0"/>
          <w:sz w:val="27"/>
          <w:szCs w:val="27"/>
        </w:rPr>
        <w:t>595</w:t>
      </w:r>
      <w:r w:rsidR="0096242C">
        <w:rPr>
          <w:b w:val="0"/>
          <w:sz w:val="27"/>
          <w:szCs w:val="27"/>
        </w:rPr>
        <w:t> </w:t>
      </w:r>
      <w:r w:rsidRPr="00941544">
        <w:rPr>
          <w:b w:val="0"/>
          <w:sz w:val="27"/>
          <w:szCs w:val="27"/>
        </w:rPr>
        <w:t>926</w:t>
      </w:r>
      <w:r w:rsidR="0096242C">
        <w:rPr>
          <w:b w:val="0"/>
          <w:sz w:val="27"/>
          <w:szCs w:val="27"/>
        </w:rPr>
        <w:t> </w:t>
      </w:r>
      <w:r w:rsidRPr="00941544">
        <w:rPr>
          <w:b w:val="0"/>
          <w:sz w:val="27"/>
          <w:szCs w:val="27"/>
        </w:rPr>
        <w:t>513</w:t>
      </w:r>
      <w:r w:rsidR="0096242C">
        <w:rPr>
          <w:b w:val="0"/>
          <w:sz w:val="27"/>
          <w:szCs w:val="27"/>
        </w:rPr>
        <w:t>,</w:t>
      </w:r>
      <w:r w:rsidRPr="00941544">
        <w:rPr>
          <w:b w:val="0"/>
          <w:sz w:val="27"/>
          <w:szCs w:val="27"/>
        </w:rPr>
        <w:t>08 грн., що до планових обсягів звітного періоду складає 101,9</w:t>
      </w:r>
      <w:r w:rsidR="0096242C">
        <w:rPr>
          <w:b w:val="0"/>
          <w:sz w:val="27"/>
          <w:szCs w:val="27"/>
        </w:rPr>
        <w:t xml:space="preserve"> </w:t>
      </w:r>
      <w:r w:rsidRPr="00941544">
        <w:rPr>
          <w:b w:val="0"/>
          <w:sz w:val="27"/>
          <w:szCs w:val="27"/>
        </w:rPr>
        <w:t>% (+</w:t>
      </w:r>
      <w:r w:rsidR="0096242C">
        <w:rPr>
          <w:b w:val="0"/>
          <w:sz w:val="27"/>
          <w:szCs w:val="27"/>
        </w:rPr>
        <w:t xml:space="preserve"> </w:t>
      </w:r>
      <w:r w:rsidRPr="00941544">
        <w:rPr>
          <w:b w:val="0"/>
          <w:sz w:val="27"/>
          <w:szCs w:val="27"/>
        </w:rPr>
        <w:t>48</w:t>
      </w:r>
      <w:r w:rsidR="0096242C">
        <w:rPr>
          <w:b w:val="0"/>
          <w:sz w:val="27"/>
          <w:szCs w:val="27"/>
        </w:rPr>
        <w:t> </w:t>
      </w:r>
      <w:r w:rsidRPr="00941544">
        <w:rPr>
          <w:b w:val="0"/>
          <w:sz w:val="27"/>
          <w:szCs w:val="27"/>
        </w:rPr>
        <w:t>858</w:t>
      </w:r>
      <w:r w:rsidR="0096242C">
        <w:rPr>
          <w:b w:val="0"/>
          <w:sz w:val="27"/>
          <w:szCs w:val="27"/>
        </w:rPr>
        <w:t> </w:t>
      </w:r>
      <w:r w:rsidRPr="00941544">
        <w:rPr>
          <w:b w:val="0"/>
          <w:sz w:val="27"/>
          <w:szCs w:val="27"/>
        </w:rPr>
        <w:t>713</w:t>
      </w:r>
      <w:r w:rsidR="0096242C">
        <w:rPr>
          <w:b w:val="0"/>
          <w:sz w:val="27"/>
          <w:szCs w:val="27"/>
        </w:rPr>
        <w:t>,</w:t>
      </w:r>
      <w:r w:rsidRPr="00941544">
        <w:rPr>
          <w:b w:val="0"/>
          <w:sz w:val="27"/>
          <w:szCs w:val="27"/>
        </w:rPr>
        <w:t>08 грн.).</w:t>
      </w:r>
    </w:p>
    <w:p w:rsidR="00941544" w:rsidRPr="00941544" w:rsidRDefault="00941544" w:rsidP="00941544">
      <w:pPr>
        <w:pStyle w:val="a5"/>
        <w:ind w:firstLine="567"/>
        <w:jc w:val="both"/>
        <w:rPr>
          <w:b w:val="0"/>
          <w:sz w:val="27"/>
          <w:szCs w:val="27"/>
        </w:rPr>
      </w:pPr>
      <w:r w:rsidRPr="00941544">
        <w:rPr>
          <w:b w:val="0"/>
          <w:sz w:val="27"/>
          <w:szCs w:val="27"/>
        </w:rPr>
        <w:t>До спеціальному фонду за січень</w:t>
      </w:r>
      <w:r w:rsidR="0096242C">
        <w:rPr>
          <w:b w:val="0"/>
          <w:sz w:val="27"/>
          <w:szCs w:val="27"/>
        </w:rPr>
        <w:t xml:space="preserve"> – </w:t>
      </w:r>
      <w:r w:rsidRPr="00941544">
        <w:rPr>
          <w:b w:val="0"/>
          <w:sz w:val="27"/>
          <w:szCs w:val="27"/>
        </w:rPr>
        <w:t>листопад 2019 року без врахування трансфертів та власних надходжень бюджетних установ надійшло</w:t>
      </w:r>
      <w:r w:rsidR="0096242C">
        <w:rPr>
          <w:b w:val="0"/>
          <w:sz w:val="27"/>
          <w:szCs w:val="27"/>
        </w:rPr>
        <w:t xml:space="preserve">        </w:t>
      </w:r>
      <w:r w:rsidRPr="00941544">
        <w:rPr>
          <w:b w:val="0"/>
          <w:sz w:val="27"/>
          <w:szCs w:val="27"/>
        </w:rPr>
        <w:t xml:space="preserve"> 9</w:t>
      </w:r>
      <w:r w:rsidR="0096242C">
        <w:rPr>
          <w:b w:val="0"/>
          <w:sz w:val="27"/>
          <w:szCs w:val="27"/>
        </w:rPr>
        <w:t> </w:t>
      </w:r>
      <w:r w:rsidRPr="00941544">
        <w:rPr>
          <w:b w:val="0"/>
          <w:sz w:val="27"/>
          <w:szCs w:val="27"/>
        </w:rPr>
        <w:t>715</w:t>
      </w:r>
      <w:r w:rsidR="0096242C">
        <w:rPr>
          <w:b w:val="0"/>
          <w:sz w:val="27"/>
          <w:szCs w:val="27"/>
        </w:rPr>
        <w:t> </w:t>
      </w:r>
      <w:r w:rsidRPr="00941544">
        <w:rPr>
          <w:b w:val="0"/>
          <w:sz w:val="27"/>
          <w:szCs w:val="27"/>
        </w:rPr>
        <w:t>462</w:t>
      </w:r>
      <w:r w:rsidR="0096242C">
        <w:rPr>
          <w:b w:val="0"/>
          <w:sz w:val="27"/>
          <w:szCs w:val="27"/>
        </w:rPr>
        <w:t>,</w:t>
      </w:r>
      <w:r w:rsidRPr="00941544">
        <w:rPr>
          <w:b w:val="0"/>
          <w:sz w:val="27"/>
          <w:szCs w:val="27"/>
        </w:rPr>
        <w:t>70 грн., що до річного планового обсягу складає 36,6</w:t>
      </w:r>
      <w:r w:rsidR="0096242C">
        <w:rPr>
          <w:b w:val="0"/>
          <w:sz w:val="27"/>
          <w:szCs w:val="27"/>
        </w:rPr>
        <w:t xml:space="preserve"> </w:t>
      </w:r>
      <w:r w:rsidRPr="00941544">
        <w:rPr>
          <w:b w:val="0"/>
          <w:sz w:val="27"/>
          <w:szCs w:val="27"/>
        </w:rPr>
        <w:t xml:space="preserve">%. </w:t>
      </w:r>
    </w:p>
    <w:p w:rsidR="00941544" w:rsidRPr="00941544" w:rsidRDefault="00941544" w:rsidP="00941544">
      <w:pPr>
        <w:pStyle w:val="a5"/>
        <w:ind w:firstLine="567"/>
        <w:jc w:val="both"/>
        <w:rPr>
          <w:b w:val="0"/>
          <w:sz w:val="27"/>
          <w:szCs w:val="27"/>
        </w:rPr>
      </w:pPr>
      <w:r w:rsidRPr="00941544">
        <w:rPr>
          <w:b w:val="0"/>
          <w:sz w:val="27"/>
          <w:szCs w:val="27"/>
        </w:rPr>
        <w:t>Таке виконання плану не надає право міській раді на уточнення обсягів доходів загального фонду бюджету міста згідно з нормою статті 78 Бюджетного кодексу України.</w:t>
      </w:r>
    </w:p>
    <w:p w:rsidR="004B5917" w:rsidRPr="00941544" w:rsidRDefault="004B5917" w:rsidP="004B5917">
      <w:pPr>
        <w:tabs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941544">
        <w:rPr>
          <w:sz w:val="27"/>
          <w:szCs w:val="27"/>
          <w:lang w:val="uk-UA"/>
        </w:rPr>
        <w:t>Станом на 01.01.2019 залишок коштів загального фонду бюджету міста Миколаєва на котловому рахунку склав 266 829 314,16 грн. З урахуванням оборотного залишку бюджетних коштів, розмір якого у відповідності з рішенням міської ради від 21.12.2018 № 49/31 «Про бюджет міста Миколаєва на 2019 рік» 10 000 000 грн., вільний залишок бюджетних коштів станом на 01.01.2019 становить 256 829 314,16 грн., з них: залишок коштів освітньої субвенції з державного бюджету місцевим бюджетам – 57 189,34 грн., медичної субвенції з державного бюджету місцевим бюджетам – 16 890 253,74 грн., субвенції з державного бюджету місцевим бюджетам на здійснення заходів щодо соціально-економічного розвитку окремих територій – 23 351 078,46 грн.</w:t>
      </w:r>
    </w:p>
    <w:p w:rsidR="004B5917" w:rsidRPr="00941544" w:rsidRDefault="004B5917" w:rsidP="004B5917">
      <w:pPr>
        <w:tabs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941544">
        <w:rPr>
          <w:sz w:val="27"/>
          <w:szCs w:val="27"/>
          <w:lang w:val="uk-UA"/>
        </w:rPr>
        <w:t xml:space="preserve">Залишок коштів субвенції з місцевого бюджету за рахунок залишку коштів освітньої субвенції, що утворився на початок бюджетного періоду, в сумі </w:t>
      </w:r>
      <w:r w:rsidR="0096242C">
        <w:rPr>
          <w:sz w:val="27"/>
          <w:szCs w:val="27"/>
          <w:lang w:val="uk-UA"/>
        </w:rPr>
        <w:t xml:space="preserve">  </w:t>
      </w:r>
      <w:r w:rsidRPr="00941544">
        <w:rPr>
          <w:sz w:val="27"/>
          <w:szCs w:val="27"/>
          <w:lang w:val="uk-UA"/>
        </w:rPr>
        <w:t xml:space="preserve">6 344,13 грн., який рахується по звіту про виконання бюджету міста Миколаєва за </w:t>
      </w:r>
      <w:r w:rsidRPr="00941544">
        <w:rPr>
          <w:sz w:val="27"/>
          <w:szCs w:val="27"/>
          <w:lang w:val="uk-UA"/>
        </w:rPr>
        <w:lastRenderedPageBreak/>
        <w:t>2018 рік на кінець звітного періоду, 31.01.2019 перераховано до доходів обласного бюджету.</w:t>
      </w:r>
    </w:p>
    <w:p w:rsidR="004B5917" w:rsidRPr="00941544" w:rsidRDefault="004B5917" w:rsidP="004B5917">
      <w:pPr>
        <w:tabs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941544">
        <w:rPr>
          <w:sz w:val="27"/>
          <w:szCs w:val="27"/>
          <w:lang w:val="uk-UA"/>
        </w:rPr>
        <w:t>З урахуванням повернутого залишку вільний залишок коштів становить 256 822 970,03 грн., з них: залишок коштів освітньої субвенції з державного бюджету місцевим бюджетам – 50 845,21 грн., медичної субвенції з державного бюджету місцевим бюджетам – 16 890 253,74 грн., субвенції з державного бюджету місцевим бюджетам на здійснення заходів щодо соціально-економічного розвитку окремих територій – 23 351 078,46 грн.</w:t>
      </w:r>
    </w:p>
    <w:p w:rsidR="004B5917" w:rsidRPr="004C5D3B" w:rsidRDefault="004B5917" w:rsidP="004B5917">
      <w:pPr>
        <w:tabs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4C5D3B">
        <w:rPr>
          <w:sz w:val="27"/>
          <w:szCs w:val="27"/>
          <w:lang w:val="uk-UA"/>
        </w:rPr>
        <w:t>За рахунок вільного залишку коштів збільшено витрати бюджету міст</w:t>
      </w:r>
      <w:r w:rsidR="004C5D3B" w:rsidRPr="004C5D3B">
        <w:rPr>
          <w:sz w:val="27"/>
          <w:szCs w:val="27"/>
          <w:lang w:val="uk-UA"/>
        </w:rPr>
        <w:t>а Миколаєва на загальну суму 255</w:t>
      </w:r>
      <w:r w:rsidRPr="004C5D3B">
        <w:rPr>
          <w:sz w:val="27"/>
          <w:szCs w:val="27"/>
          <w:lang w:val="uk-UA"/>
        </w:rPr>
        <w:t> </w:t>
      </w:r>
      <w:r w:rsidR="004C5D3B" w:rsidRPr="004C5D3B">
        <w:rPr>
          <w:sz w:val="27"/>
          <w:szCs w:val="27"/>
          <w:lang w:val="uk-UA"/>
        </w:rPr>
        <w:t>267</w:t>
      </w:r>
      <w:r w:rsidRPr="004C5D3B">
        <w:rPr>
          <w:sz w:val="27"/>
          <w:szCs w:val="27"/>
          <w:lang w:val="uk-UA"/>
        </w:rPr>
        <w:t xml:space="preserve"> </w:t>
      </w:r>
      <w:r w:rsidR="004C5D3B" w:rsidRPr="004C5D3B">
        <w:rPr>
          <w:sz w:val="27"/>
          <w:szCs w:val="27"/>
          <w:lang w:val="uk-UA"/>
        </w:rPr>
        <w:t>612</w:t>
      </w:r>
      <w:r w:rsidRPr="004C5D3B">
        <w:rPr>
          <w:sz w:val="27"/>
          <w:szCs w:val="27"/>
          <w:lang w:val="uk-UA"/>
        </w:rPr>
        <w:t>,24 грн., у тому числі за рішеннями міської ради:</w:t>
      </w:r>
    </w:p>
    <w:p w:rsidR="004B5917" w:rsidRPr="004C5D3B" w:rsidRDefault="004B5917" w:rsidP="004B5917">
      <w:pPr>
        <w:tabs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4C5D3B">
        <w:rPr>
          <w:sz w:val="27"/>
          <w:szCs w:val="27"/>
          <w:lang w:val="uk-UA"/>
        </w:rPr>
        <w:t>- від 25.04.2019 № 51/177 на 16 890 253,74 грн. за рахунок залишку коштів медичної субвенції з державного бюджету місцевим бюджетам ;</w:t>
      </w:r>
    </w:p>
    <w:p w:rsidR="004B5917" w:rsidRPr="004C5D3B" w:rsidRDefault="004B5917" w:rsidP="004B5917">
      <w:pPr>
        <w:tabs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4C5D3B">
        <w:rPr>
          <w:sz w:val="27"/>
          <w:szCs w:val="27"/>
          <w:lang w:val="uk-UA"/>
        </w:rPr>
        <w:t>- від 10.07.2019 № 52/10 на 6 313 998,85 грн., з них за рахунок залишку коштів субвенції з державного бюджету місцевим бюджетам на здійснення заходів щодо соціально-економічного розвитку окремих територій на 6 129 834,85 грн.;</w:t>
      </w:r>
    </w:p>
    <w:p w:rsidR="004B5917" w:rsidRPr="004C5D3B" w:rsidRDefault="004B5917" w:rsidP="004B5917">
      <w:pPr>
        <w:tabs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4C5D3B">
        <w:rPr>
          <w:sz w:val="27"/>
          <w:szCs w:val="27"/>
          <w:lang w:val="uk-UA"/>
        </w:rPr>
        <w:t>- від 10.07.2019 № 52/11 на 5 410 964,11 грн., з них за рахунок залишку коштів субвенції з державного бюджету місцевим бюджетам на здійснення заходів щодо соціально-економічного розвитку окремих територій на 5 193 763,11 грн.;</w:t>
      </w:r>
    </w:p>
    <w:p w:rsidR="004B5917" w:rsidRPr="004C5D3B" w:rsidRDefault="004B5917" w:rsidP="004B5917">
      <w:pPr>
        <w:tabs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4C5D3B">
        <w:rPr>
          <w:sz w:val="27"/>
          <w:szCs w:val="27"/>
          <w:lang w:val="uk-UA"/>
        </w:rPr>
        <w:t>- від 10.07.2019 № 52/12 на 7 184 164,68 грн., з них за рахунок залишку коштів субвенції з державного бюджету місцевим бюджетам на здійснення заходів щодо соціально-економічного розвитку окремих територій на 6 974 914,68 грн.;</w:t>
      </w:r>
    </w:p>
    <w:p w:rsidR="004B5917" w:rsidRPr="004C5D3B" w:rsidRDefault="004B5917" w:rsidP="004B5917">
      <w:pPr>
        <w:tabs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4C5D3B">
        <w:rPr>
          <w:sz w:val="27"/>
          <w:szCs w:val="27"/>
          <w:lang w:val="uk-UA"/>
        </w:rPr>
        <w:t>- від 10.07.2019 № 52/13 на 4 127 623,65 грн., з них за рахунок залишку коштів субвенції з державного бюджету місцевим бюджетам на здійснення заходів щодо соціально-економічного розвитку окремих територій на 4 007 400,65 грн.;</w:t>
      </w:r>
    </w:p>
    <w:p w:rsidR="004B5917" w:rsidRPr="004C5D3B" w:rsidRDefault="004B5917" w:rsidP="004B5917">
      <w:pPr>
        <w:tabs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4C5D3B">
        <w:rPr>
          <w:sz w:val="27"/>
          <w:szCs w:val="27"/>
          <w:lang w:val="uk-UA"/>
        </w:rPr>
        <w:t>- від 10.07.2019 № 52/14 на 199 299 954 грн.;</w:t>
      </w:r>
    </w:p>
    <w:p w:rsidR="004B5917" w:rsidRPr="004C5D3B" w:rsidRDefault="004B5917" w:rsidP="004B5917">
      <w:pPr>
        <w:tabs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4C5D3B">
        <w:rPr>
          <w:sz w:val="27"/>
          <w:szCs w:val="27"/>
          <w:lang w:val="uk-UA"/>
        </w:rPr>
        <w:t>- від 08.08.2019 № 53/15 на 12 584 303,21 грн., з них за рахунок залишок залишку коштів освітньої субвенції з державного бюджету місцевим бюджетам  на 50 845,21 грн.;</w:t>
      </w:r>
    </w:p>
    <w:p w:rsidR="004B5917" w:rsidRPr="004C5D3B" w:rsidRDefault="004B5917" w:rsidP="004B5917">
      <w:pPr>
        <w:tabs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4C5D3B">
        <w:rPr>
          <w:sz w:val="27"/>
          <w:szCs w:val="27"/>
          <w:lang w:val="uk-UA"/>
        </w:rPr>
        <w:t>- від 11.09.2019 № 55/1 на 3 085 000 грн.</w:t>
      </w:r>
      <w:r w:rsidR="004C5D3B" w:rsidRPr="004C5D3B">
        <w:rPr>
          <w:sz w:val="27"/>
          <w:szCs w:val="27"/>
          <w:lang w:val="uk-UA"/>
        </w:rPr>
        <w:t>;</w:t>
      </w:r>
    </w:p>
    <w:p w:rsidR="004C5D3B" w:rsidRPr="004C5D3B" w:rsidRDefault="004C5D3B" w:rsidP="004B5917">
      <w:pPr>
        <w:tabs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4C5D3B">
        <w:rPr>
          <w:sz w:val="27"/>
          <w:szCs w:val="27"/>
          <w:lang w:val="uk-UA"/>
        </w:rPr>
        <w:t>- від 21.11.2019 № 56/39 на 371 350 грн.</w:t>
      </w:r>
    </w:p>
    <w:p w:rsidR="004B5917" w:rsidRPr="004C5D3B" w:rsidRDefault="004B5917" w:rsidP="004B5917">
      <w:pPr>
        <w:tabs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4C5D3B">
        <w:rPr>
          <w:sz w:val="27"/>
          <w:szCs w:val="27"/>
          <w:lang w:val="uk-UA"/>
        </w:rPr>
        <w:t>Таким чином, нерозподілений вільний залишок станом на звітну дату становить 1 </w:t>
      </w:r>
      <w:r w:rsidR="004C5D3B" w:rsidRPr="004C5D3B">
        <w:rPr>
          <w:sz w:val="27"/>
          <w:szCs w:val="27"/>
          <w:lang w:val="uk-UA"/>
        </w:rPr>
        <w:t>555</w:t>
      </w:r>
      <w:r w:rsidRPr="004C5D3B">
        <w:rPr>
          <w:sz w:val="27"/>
          <w:szCs w:val="27"/>
          <w:lang w:val="uk-UA"/>
        </w:rPr>
        <w:t> </w:t>
      </w:r>
      <w:r w:rsidR="004C5D3B" w:rsidRPr="004C5D3B">
        <w:rPr>
          <w:sz w:val="27"/>
          <w:szCs w:val="27"/>
          <w:lang w:val="uk-UA"/>
        </w:rPr>
        <w:t>357</w:t>
      </w:r>
      <w:r w:rsidRPr="004C5D3B">
        <w:rPr>
          <w:sz w:val="27"/>
          <w:szCs w:val="27"/>
          <w:lang w:val="uk-UA"/>
        </w:rPr>
        <w:t>,79 грн., з них залишок коштів субвенції з державного бюджету місцевим бюджетам на здійснення заходів щодо соціально-економічного розвитку окремих територій – 1 045 165,17 грн.</w:t>
      </w:r>
    </w:p>
    <w:p w:rsidR="004B5917" w:rsidRPr="003A7650" w:rsidRDefault="004B5917" w:rsidP="004B5917">
      <w:pPr>
        <w:ind w:firstLine="567"/>
        <w:jc w:val="both"/>
        <w:rPr>
          <w:sz w:val="27"/>
          <w:szCs w:val="27"/>
          <w:lang w:val="uk-UA"/>
        </w:rPr>
      </w:pPr>
      <w:r w:rsidRPr="003A7650">
        <w:rPr>
          <w:sz w:val="27"/>
          <w:szCs w:val="27"/>
          <w:lang w:val="uk-UA"/>
        </w:rPr>
        <w:t>Залишки коштів на рахунках спеціального фонду бюджету міста Миколаєва (крім рахунків, на яких обліковуються власні надходження бюджетних установ) станом на 01.01.2019 сумарно склали 24 910 961,62 грн., у т.ч.:</w:t>
      </w:r>
    </w:p>
    <w:tbl>
      <w:tblPr>
        <w:tblW w:w="9498" w:type="dxa"/>
        <w:tblInd w:w="108" w:type="dxa"/>
        <w:tblLook w:val="04A0"/>
      </w:tblPr>
      <w:tblGrid>
        <w:gridCol w:w="1747"/>
        <w:gridCol w:w="5908"/>
        <w:gridCol w:w="1843"/>
      </w:tblGrid>
      <w:tr w:rsidR="004B5917" w:rsidRPr="003A7650" w:rsidTr="0096242C">
        <w:trPr>
          <w:trHeight w:val="765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bCs/>
                <w:sz w:val="27"/>
                <w:szCs w:val="27"/>
                <w:lang w:val="uk-UA"/>
              </w:rPr>
              <w:t>ККД, КТПКВКМБ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bCs/>
                <w:sz w:val="27"/>
                <w:szCs w:val="27"/>
                <w:lang w:val="uk-UA"/>
              </w:rPr>
              <w:t>Назва коду бюджетної класифікації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bCs/>
                <w:sz w:val="27"/>
                <w:szCs w:val="27"/>
                <w:lang w:val="uk-UA"/>
              </w:rPr>
              <w:t>Залишок станом на 01.01.2019</w:t>
            </w:r>
          </w:p>
        </w:tc>
      </w:tr>
      <w:tr w:rsidR="004B5917" w:rsidRPr="003A7650" w:rsidTr="0096242C">
        <w:trPr>
          <w:trHeight w:val="1605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18041500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 xml:space="preserve">Збір за провадження торговельної діяльності нафтопродуктами, скрапленим та стиснутим газом на стаціонарних, малогабаритних і пересувних автозаправних станціях, заправних пунктах, що справлявся до 1 січня 2015 року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ind w:left="-108"/>
              <w:jc w:val="right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165 566,22</w:t>
            </w:r>
          </w:p>
        </w:tc>
      </w:tr>
      <w:tr w:rsidR="004B5917" w:rsidRPr="003A7650" w:rsidTr="0096242C">
        <w:trPr>
          <w:trHeight w:val="324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lastRenderedPageBreak/>
              <w:t>12030000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Збір за першу реєстрацію транспортних засобів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ind w:left="-108"/>
              <w:jc w:val="right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4 085,43</w:t>
            </w:r>
          </w:p>
        </w:tc>
      </w:tr>
      <w:tr w:rsidR="004B5917" w:rsidRPr="003A7650" w:rsidTr="0096242C">
        <w:trPr>
          <w:trHeight w:val="287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19010000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 xml:space="preserve">Екологічний податок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ind w:left="-108"/>
              <w:jc w:val="right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1 436 589,51</w:t>
            </w:r>
          </w:p>
        </w:tc>
      </w:tr>
      <w:tr w:rsidR="004B5917" w:rsidRPr="003A7650" w:rsidTr="0096242C">
        <w:trPr>
          <w:trHeight w:val="1110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24062100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ind w:left="-108"/>
              <w:jc w:val="right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3 417 494,97</w:t>
            </w:r>
          </w:p>
        </w:tc>
      </w:tr>
      <w:tr w:rsidR="004B5917" w:rsidRPr="003A7650" w:rsidTr="0096242C">
        <w:trPr>
          <w:trHeight w:val="645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19050000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 xml:space="preserve">Збір за забруднення навколишнього природного середовища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ind w:left="-108"/>
              <w:jc w:val="right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8,35</w:t>
            </w:r>
          </w:p>
        </w:tc>
      </w:tr>
      <w:tr w:rsidR="004B5917" w:rsidRPr="003A7650" w:rsidTr="0096242C">
        <w:trPr>
          <w:trHeight w:val="381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33010000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Кошти від продажу землі 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ind w:left="-108" w:right="-108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11 290 118,23</w:t>
            </w:r>
          </w:p>
        </w:tc>
      </w:tr>
      <w:tr w:rsidR="004B5917" w:rsidRPr="003A7650" w:rsidTr="0096242C">
        <w:trPr>
          <w:trHeight w:val="645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24170000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Надходження коштів пайової участі у розвитку інфраструктури населеного пункту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ind w:left="-108"/>
              <w:jc w:val="right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8 260 968,88</w:t>
            </w:r>
          </w:p>
        </w:tc>
      </w:tr>
      <w:tr w:rsidR="004B5917" w:rsidRPr="003A7650" w:rsidTr="0096242C">
        <w:trPr>
          <w:trHeight w:val="886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8822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Повернення пільгових довгострокових кредитів, наданих молодим сім'ям та одиноким молодим громадянам на будівництво/придбання житла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ind w:left="-108"/>
              <w:jc w:val="right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253 457,39</w:t>
            </w:r>
          </w:p>
        </w:tc>
      </w:tr>
      <w:tr w:rsidR="004B5917" w:rsidRPr="003A7650" w:rsidTr="0096242C">
        <w:trPr>
          <w:trHeight w:val="1647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24110900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Відсотки за користування довгостроковим кредитом, що надається з місцевих бюджетів молодим сім'ям та одиноким молодим громадянам на будівництво (реконструкцію) та придбання житла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ind w:left="-108"/>
              <w:jc w:val="right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82 672,64</w:t>
            </w:r>
          </w:p>
        </w:tc>
      </w:tr>
    </w:tbl>
    <w:p w:rsidR="004B5917" w:rsidRPr="003A7650" w:rsidRDefault="004B5917" w:rsidP="004B5917">
      <w:pPr>
        <w:ind w:firstLine="567"/>
        <w:jc w:val="both"/>
        <w:rPr>
          <w:sz w:val="27"/>
          <w:szCs w:val="27"/>
          <w:lang w:val="uk-UA"/>
        </w:rPr>
      </w:pPr>
      <w:r w:rsidRPr="003A7650">
        <w:rPr>
          <w:sz w:val="27"/>
          <w:szCs w:val="27"/>
          <w:lang w:val="uk-UA"/>
        </w:rPr>
        <w:t>Рішенням міської ради від 08.08.2019 № 53/15 за рахунок залишку коштів спеціального фонду збільшено витрати спеціального фонду бюджету міста Миколаєва на 24 574 830,65 грн.</w:t>
      </w:r>
    </w:p>
    <w:p w:rsidR="004B5917" w:rsidRPr="003A7650" w:rsidRDefault="004B5917" w:rsidP="004B5917">
      <w:pPr>
        <w:ind w:firstLine="567"/>
        <w:jc w:val="both"/>
        <w:rPr>
          <w:sz w:val="27"/>
          <w:szCs w:val="27"/>
          <w:lang w:val="uk-UA"/>
        </w:rPr>
      </w:pPr>
      <w:r w:rsidRPr="003A7650">
        <w:rPr>
          <w:sz w:val="27"/>
          <w:szCs w:val="27"/>
          <w:lang w:val="uk-UA"/>
        </w:rPr>
        <w:t>Таким чином, нерозподілений залишок на рахунках спеціального фонду бюджету міста Миколаєва (крім рахунків, на яких обліковуються власні надходження бюджетних установ) станом на звітну дату становить 336 130,97 грн., в т. ч.:</w:t>
      </w:r>
    </w:p>
    <w:tbl>
      <w:tblPr>
        <w:tblW w:w="9356" w:type="dxa"/>
        <w:tblInd w:w="108" w:type="dxa"/>
        <w:tblLook w:val="04A0"/>
      </w:tblPr>
      <w:tblGrid>
        <w:gridCol w:w="1747"/>
        <w:gridCol w:w="5908"/>
        <w:gridCol w:w="1701"/>
      </w:tblGrid>
      <w:tr w:rsidR="004B5917" w:rsidRPr="003A7650" w:rsidTr="0096242C">
        <w:trPr>
          <w:trHeight w:val="765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bCs/>
                <w:sz w:val="27"/>
                <w:szCs w:val="27"/>
                <w:lang w:val="uk-UA"/>
              </w:rPr>
              <w:t>ККД, КТПКВКМБ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bCs/>
                <w:sz w:val="27"/>
                <w:szCs w:val="27"/>
                <w:lang w:val="uk-UA"/>
              </w:rPr>
              <w:t>Назва коду бюджетної класифікації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96242C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bCs/>
                <w:sz w:val="27"/>
                <w:szCs w:val="27"/>
                <w:lang w:val="uk-UA"/>
              </w:rPr>
              <w:t>Залишок станом на 01.</w:t>
            </w:r>
            <w:r w:rsidR="00BC0536" w:rsidRPr="003A7650">
              <w:rPr>
                <w:bCs/>
                <w:sz w:val="27"/>
                <w:szCs w:val="27"/>
                <w:lang w:val="uk-UA"/>
              </w:rPr>
              <w:t>1</w:t>
            </w:r>
            <w:r w:rsidR="0096242C">
              <w:rPr>
                <w:bCs/>
                <w:sz w:val="27"/>
                <w:szCs w:val="27"/>
                <w:lang w:val="uk-UA"/>
              </w:rPr>
              <w:t>2</w:t>
            </w:r>
            <w:r w:rsidRPr="003A7650">
              <w:rPr>
                <w:bCs/>
                <w:sz w:val="27"/>
                <w:szCs w:val="27"/>
                <w:lang w:val="uk-UA"/>
              </w:rPr>
              <w:t>.2019</w:t>
            </w:r>
          </w:p>
        </w:tc>
      </w:tr>
      <w:tr w:rsidR="004B5917" w:rsidRPr="003A7650" w:rsidTr="0096242C">
        <w:trPr>
          <w:trHeight w:val="298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19050000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 xml:space="preserve">Збір за забруднення навколишнього природного середовища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jc w:val="right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0,83</w:t>
            </w:r>
          </w:p>
        </w:tc>
      </w:tr>
      <w:tr w:rsidR="004B5917" w:rsidRPr="003A7650" w:rsidTr="0096242C">
        <w:trPr>
          <w:trHeight w:val="298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33010000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Кошти від продажу землі 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jc w:val="right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0,11</w:t>
            </w:r>
          </w:p>
        </w:tc>
      </w:tr>
      <w:tr w:rsidR="004B5917" w:rsidRPr="003A7650" w:rsidTr="0096242C">
        <w:trPr>
          <w:trHeight w:val="886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8822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Повернення пільгових довгострокових кредитів, наданих молодим сім'ям та одиноким молодим громадянам на будівництво/придбання житла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jc w:val="right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253 457,39</w:t>
            </w:r>
          </w:p>
        </w:tc>
      </w:tr>
      <w:tr w:rsidR="004B5917" w:rsidRPr="003A7650" w:rsidTr="0096242C">
        <w:trPr>
          <w:trHeight w:val="1647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jc w:val="center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24110900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17" w:rsidRPr="003A7650" w:rsidRDefault="004B5917" w:rsidP="00BC0536">
            <w:pPr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Відсотки за користування довгостроковим кредитом, що надається з місцевих бюджетів молодим сім'ям та одиноким молодим громадянам на будівництво (реконструкцію) та придбання житла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17" w:rsidRPr="003A7650" w:rsidRDefault="004B5917" w:rsidP="00BC0536">
            <w:pPr>
              <w:jc w:val="right"/>
              <w:rPr>
                <w:sz w:val="27"/>
                <w:szCs w:val="27"/>
                <w:lang w:val="uk-UA"/>
              </w:rPr>
            </w:pPr>
            <w:r w:rsidRPr="003A7650">
              <w:rPr>
                <w:sz w:val="27"/>
                <w:szCs w:val="27"/>
                <w:lang w:val="uk-UA"/>
              </w:rPr>
              <w:t>82 672,64</w:t>
            </w:r>
          </w:p>
        </w:tc>
      </w:tr>
    </w:tbl>
    <w:p w:rsidR="004B5917" w:rsidRPr="003A7650" w:rsidRDefault="004B5917" w:rsidP="004B5917">
      <w:pPr>
        <w:autoSpaceDE w:val="0"/>
        <w:autoSpaceDN w:val="0"/>
        <w:jc w:val="both"/>
        <w:rPr>
          <w:sz w:val="27"/>
          <w:szCs w:val="27"/>
          <w:lang w:val="uk-UA"/>
        </w:rPr>
      </w:pPr>
    </w:p>
    <w:p w:rsidR="004B5917" w:rsidRPr="003A7650" w:rsidRDefault="004B5917" w:rsidP="004B5917">
      <w:pPr>
        <w:autoSpaceDE w:val="0"/>
        <w:autoSpaceDN w:val="0"/>
        <w:jc w:val="both"/>
        <w:rPr>
          <w:sz w:val="27"/>
          <w:szCs w:val="27"/>
          <w:lang w:val="uk-UA"/>
        </w:rPr>
      </w:pPr>
    </w:p>
    <w:p w:rsidR="004B5917" w:rsidRPr="003A7650" w:rsidRDefault="004B5917" w:rsidP="004B5917">
      <w:pPr>
        <w:autoSpaceDE w:val="0"/>
        <w:autoSpaceDN w:val="0"/>
        <w:jc w:val="both"/>
        <w:rPr>
          <w:sz w:val="27"/>
          <w:szCs w:val="27"/>
          <w:lang w:val="uk-UA"/>
        </w:rPr>
      </w:pPr>
    </w:p>
    <w:p w:rsidR="00EE66D7" w:rsidRPr="00BC0536" w:rsidRDefault="004B5917" w:rsidP="002E1E7B">
      <w:pPr>
        <w:autoSpaceDE w:val="0"/>
        <w:autoSpaceDN w:val="0"/>
        <w:jc w:val="both"/>
        <w:rPr>
          <w:lang w:val="uk-UA"/>
        </w:rPr>
      </w:pPr>
      <w:r w:rsidRPr="003A7650">
        <w:rPr>
          <w:sz w:val="27"/>
          <w:szCs w:val="27"/>
          <w:lang w:val="uk-UA"/>
        </w:rPr>
        <w:t>Директор департаменту фінансів                                                 Віра СВЯТЕЛИК</w:t>
      </w:r>
    </w:p>
    <w:sectPr w:rsidR="00EE66D7" w:rsidRPr="00BC0536" w:rsidSect="00A94D3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6CA" w:rsidRDefault="00AC06CA" w:rsidP="00AC06CA">
      <w:r>
        <w:separator/>
      </w:r>
    </w:p>
  </w:endnote>
  <w:endnote w:type="continuationSeparator" w:id="1">
    <w:p w:rsidR="00AC06CA" w:rsidRDefault="00AC06CA" w:rsidP="00AC06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6CA" w:rsidRDefault="00AC06CA" w:rsidP="00AC06CA">
      <w:r>
        <w:separator/>
      </w:r>
    </w:p>
  </w:footnote>
  <w:footnote w:type="continuationSeparator" w:id="1">
    <w:p w:rsidR="00AC06CA" w:rsidRDefault="00AC06CA" w:rsidP="00AC06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5CE3"/>
    <w:rsid w:val="00003680"/>
    <w:rsid w:val="000D7F59"/>
    <w:rsid w:val="00283E39"/>
    <w:rsid w:val="002E1E7B"/>
    <w:rsid w:val="003A7650"/>
    <w:rsid w:val="004B5917"/>
    <w:rsid w:val="004C5CE3"/>
    <w:rsid w:val="004C5D3B"/>
    <w:rsid w:val="0071106E"/>
    <w:rsid w:val="007668E6"/>
    <w:rsid w:val="007E521B"/>
    <w:rsid w:val="0081587D"/>
    <w:rsid w:val="008517FE"/>
    <w:rsid w:val="00941544"/>
    <w:rsid w:val="0096242C"/>
    <w:rsid w:val="0099662E"/>
    <w:rsid w:val="00A94D3E"/>
    <w:rsid w:val="00AC06CA"/>
    <w:rsid w:val="00BC0536"/>
    <w:rsid w:val="00C3103D"/>
    <w:rsid w:val="00D341C8"/>
    <w:rsid w:val="00E20059"/>
    <w:rsid w:val="00E42986"/>
    <w:rsid w:val="00EC5315"/>
    <w:rsid w:val="00EE66D7"/>
    <w:rsid w:val="00F95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5CE3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4C5CE3"/>
    <w:rPr>
      <w:color w:val="0000FF"/>
      <w:u w:val="single"/>
    </w:rPr>
  </w:style>
  <w:style w:type="paragraph" w:customStyle="1" w:styleId="1">
    <w:name w:val="Знак Знак Знак Знак1"/>
    <w:basedOn w:val="a"/>
    <w:rsid w:val="004C5CE3"/>
    <w:rPr>
      <w:sz w:val="20"/>
      <w:szCs w:val="20"/>
    </w:rPr>
  </w:style>
  <w:style w:type="paragraph" w:styleId="a5">
    <w:name w:val="Title"/>
    <w:basedOn w:val="a"/>
    <w:link w:val="a6"/>
    <w:qFormat/>
    <w:rsid w:val="004B5917"/>
    <w:pPr>
      <w:jc w:val="center"/>
    </w:pPr>
    <w:rPr>
      <w:b/>
      <w:szCs w:val="20"/>
      <w:lang w:val="uk-UA"/>
    </w:rPr>
  </w:style>
  <w:style w:type="character" w:customStyle="1" w:styleId="a6">
    <w:name w:val="Название Знак"/>
    <w:basedOn w:val="a0"/>
    <w:link w:val="a5"/>
    <w:rsid w:val="004B59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C06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06C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AC06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C06C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fin@mkrada.gov.ua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user_452a</dc:creator>
  <cp:lastModifiedBy>User416b</cp:lastModifiedBy>
  <cp:revision>16</cp:revision>
  <cp:lastPrinted>2019-12-12T11:39:00Z</cp:lastPrinted>
  <dcterms:created xsi:type="dcterms:W3CDTF">2019-11-06T07:19:00Z</dcterms:created>
  <dcterms:modified xsi:type="dcterms:W3CDTF">2019-12-12T11:40:00Z</dcterms:modified>
</cp:coreProperties>
</file>