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5ED9D" w14:textId="1DC4169F" w:rsidR="00855ECD" w:rsidRPr="00E92551" w:rsidRDefault="00E2609D" w:rsidP="001F0C20">
      <w:pPr>
        <w:pStyle w:val="13"/>
        <w:spacing w:before="0" w:after="0"/>
        <w:rPr>
          <w:sz w:val="28"/>
          <w:szCs w:val="28"/>
          <w:lang w:val="en-US"/>
        </w:rPr>
      </w:pPr>
      <w:r w:rsidRPr="00E9255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92551">
        <w:rPr>
          <w:rFonts w:ascii="Times New Roman" w:hAnsi="Times New Roman" w:cs="Times New Roman"/>
          <w:sz w:val="28"/>
          <w:szCs w:val="28"/>
          <w:lang w:val="uk-UA"/>
        </w:rPr>
        <w:t>ИТЯГ</w:t>
      </w:r>
      <w:r w:rsidRPr="00E92551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E92551" w:rsidRPr="00E9255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E92551">
        <w:rPr>
          <w:rFonts w:ascii="Times New Roman" w:hAnsi="Times New Roman" w:cs="Times New Roman"/>
          <w:sz w:val="28"/>
          <w:szCs w:val="28"/>
          <w:lang w:val="uk-UA"/>
        </w:rPr>
        <w:t xml:space="preserve">ротоколу № </w:t>
      </w:r>
      <w:r w:rsidR="00FF05B7" w:rsidRPr="00E92551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14:paraId="26DDEC64" w14:textId="77777777" w:rsidR="00E92551" w:rsidRDefault="00E92551" w:rsidP="001F0C20">
      <w:pPr>
        <w:pStyle w:val="af0"/>
        <w:spacing w:after="0"/>
        <w:rPr>
          <w:rFonts w:ascii="Times New Roman" w:hAnsi="Times New Roman" w:cs="Times New Roman"/>
          <w:lang w:val="uk-UA"/>
        </w:rPr>
      </w:pPr>
    </w:p>
    <w:p w14:paraId="15B950F7" w14:textId="731C7C6A" w:rsidR="00855ECD" w:rsidRPr="00B70962" w:rsidRDefault="00E2609D" w:rsidP="001F0C20">
      <w:pPr>
        <w:pStyle w:val="af0"/>
        <w:spacing w:after="0"/>
        <w:rPr>
          <w:lang w:val="uk-UA"/>
        </w:rPr>
      </w:pPr>
      <w:r w:rsidRPr="00B70962">
        <w:rPr>
          <w:rFonts w:ascii="Times New Roman" w:hAnsi="Times New Roman" w:cs="Times New Roman"/>
          <w:lang w:val="uk-UA"/>
        </w:rPr>
        <w:t xml:space="preserve">засідання </w:t>
      </w:r>
      <w:r w:rsidRPr="00B70962">
        <w:rPr>
          <w:rFonts w:ascii="Times New Roman" w:hAnsi="Times New Roman" w:cs="Times New Roman"/>
          <w:lang w:val="uk-UA" w:eastAsia="uk-UA"/>
        </w:rPr>
        <w:t>експертно-громадської ради виконавчого комітету Миколаївської міської ради (ЕГР)</w:t>
      </w:r>
    </w:p>
    <w:p w14:paraId="0163DEAA" w14:textId="77777777" w:rsidR="00855ECD" w:rsidRDefault="00855ECD" w:rsidP="001F0C20">
      <w:pPr>
        <w:ind w:firstLine="540"/>
        <w:jc w:val="center"/>
        <w:rPr>
          <w:b/>
          <w:lang w:val="uk-UA" w:eastAsia="uk-UA"/>
        </w:rPr>
      </w:pPr>
    </w:p>
    <w:p w14:paraId="6F61D3D0" w14:textId="77777777" w:rsidR="005F4EC1" w:rsidRPr="00B70962" w:rsidRDefault="005F4EC1" w:rsidP="001F0C20">
      <w:pPr>
        <w:ind w:firstLine="540"/>
        <w:jc w:val="center"/>
        <w:rPr>
          <w:b/>
          <w:lang w:val="uk-UA" w:eastAsia="uk-UA"/>
        </w:rPr>
      </w:pPr>
    </w:p>
    <w:p w14:paraId="1707BD78" w14:textId="1A3819EE" w:rsidR="00855ECD" w:rsidRPr="00B70962" w:rsidRDefault="00006510" w:rsidP="001F0C20">
      <w:pPr>
        <w:pStyle w:val="a9"/>
        <w:spacing w:after="0"/>
        <w:jc w:val="center"/>
        <w:rPr>
          <w:lang w:val="uk-UA"/>
        </w:rPr>
      </w:pPr>
      <w:r>
        <w:rPr>
          <w:lang w:val="uk-UA"/>
        </w:rPr>
        <w:t>0</w:t>
      </w:r>
      <w:r w:rsidR="00FF05B7">
        <w:rPr>
          <w:lang w:val="en-US"/>
        </w:rPr>
        <w:t>8</w:t>
      </w:r>
      <w:r w:rsidR="00CC4A6A">
        <w:rPr>
          <w:lang w:val="uk-UA"/>
        </w:rPr>
        <w:t xml:space="preserve"> </w:t>
      </w:r>
      <w:r w:rsidR="00FF05B7">
        <w:rPr>
          <w:lang w:val="uk-UA"/>
        </w:rPr>
        <w:t>листопада</w:t>
      </w:r>
      <w:r w:rsidR="00EE2FFA" w:rsidRPr="00FF05B7">
        <w:t xml:space="preserve"> </w:t>
      </w:r>
      <w:r w:rsidR="00CC4A6A">
        <w:rPr>
          <w:lang w:val="uk-UA"/>
        </w:rPr>
        <w:t>202</w:t>
      </w:r>
      <w:r w:rsidR="00FF05B7">
        <w:rPr>
          <w:lang w:val="uk-UA"/>
        </w:rPr>
        <w:t>4</w:t>
      </w:r>
      <w:r w:rsidR="00E2609D" w:rsidRPr="00B70962">
        <w:rPr>
          <w:lang w:val="uk-UA"/>
        </w:rPr>
        <w:t xml:space="preserve"> р.</w:t>
      </w:r>
      <w:r w:rsidR="00E2609D" w:rsidRPr="00B70962">
        <w:rPr>
          <w:lang w:val="uk-UA"/>
        </w:rPr>
        <w:tab/>
      </w:r>
      <w:r w:rsidR="00E2609D" w:rsidRPr="00B70962">
        <w:rPr>
          <w:lang w:val="uk-UA"/>
        </w:rPr>
        <w:tab/>
      </w:r>
      <w:r w:rsidR="00E2609D" w:rsidRPr="00B70962">
        <w:rPr>
          <w:lang w:val="uk-UA"/>
        </w:rPr>
        <w:tab/>
      </w:r>
      <w:r w:rsidR="00E2609D" w:rsidRPr="00B70962">
        <w:rPr>
          <w:lang w:val="uk-UA"/>
        </w:rPr>
        <w:tab/>
      </w:r>
      <w:r w:rsidR="00E2609D" w:rsidRPr="00B70962">
        <w:rPr>
          <w:lang w:val="uk-UA"/>
        </w:rPr>
        <w:tab/>
      </w:r>
      <w:r w:rsidR="00E2609D" w:rsidRPr="00B70962">
        <w:rPr>
          <w:lang w:val="uk-UA"/>
        </w:rPr>
        <w:tab/>
      </w:r>
      <w:r w:rsidR="00E2609D" w:rsidRPr="00B70962">
        <w:rPr>
          <w:lang w:val="uk-UA"/>
        </w:rPr>
        <w:tab/>
      </w:r>
      <w:r w:rsidR="00E2609D" w:rsidRPr="00B70962">
        <w:rPr>
          <w:lang w:val="uk-UA"/>
        </w:rPr>
        <w:tab/>
      </w:r>
      <w:r w:rsidR="00E2609D" w:rsidRPr="00B70962">
        <w:rPr>
          <w:lang w:val="uk-UA"/>
        </w:rPr>
        <w:tab/>
      </w:r>
      <w:r w:rsidR="00E2609D" w:rsidRPr="00B70962">
        <w:rPr>
          <w:lang w:val="uk-UA"/>
        </w:rPr>
        <w:tab/>
        <w:t>м. Миколаїв</w:t>
      </w:r>
    </w:p>
    <w:p w14:paraId="1EFC7332" w14:textId="77777777" w:rsidR="00855ECD" w:rsidRDefault="00855ECD" w:rsidP="001F0C20">
      <w:pPr>
        <w:rPr>
          <w:lang w:val="uk-UA"/>
        </w:rPr>
      </w:pPr>
    </w:p>
    <w:p w14:paraId="75FAB96C" w14:textId="77777777" w:rsidR="0004541A" w:rsidRDefault="00CC4A6A" w:rsidP="008A1403">
      <w:pPr>
        <w:ind w:firstLine="709"/>
        <w:rPr>
          <w:lang w:val="uk-UA"/>
        </w:rPr>
      </w:pPr>
      <w:r>
        <w:rPr>
          <w:lang w:val="uk-UA"/>
        </w:rPr>
        <w:t xml:space="preserve">Голова: </w:t>
      </w:r>
      <w:proofErr w:type="spellStart"/>
      <w:r>
        <w:rPr>
          <w:lang w:val="uk-UA"/>
        </w:rPr>
        <w:t>Ващиленко</w:t>
      </w:r>
      <w:proofErr w:type="spellEnd"/>
      <w:r>
        <w:rPr>
          <w:lang w:val="uk-UA"/>
        </w:rPr>
        <w:t xml:space="preserve"> А.М.</w:t>
      </w:r>
    </w:p>
    <w:p w14:paraId="2EA86D5B" w14:textId="50A68751" w:rsidR="00CC4A6A" w:rsidRDefault="00006510" w:rsidP="008A1403">
      <w:pPr>
        <w:ind w:firstLine="709"/>
        <w:rPr>
          <w:lang w:val="uk-UA"/>
        </w:rPr>
      </w:pPr>
      <w:r>
        <w:rPr>
          <w:lang w:val="uk-UA"/>
        </w:rPr>
        <w:t>В.о. с</w:t>
      </w:r>
      <w:r w:rsidR="00CC4A6A">
        <w:rPr>
          <w:lang w:val="uk-UA"/>
        </w:rPr>
        <w:t>екретар</w:t>
      </w:r>
      <w:r>
        <w:rPr>
          <w:lang w:val="uk-UA"/>
        </w:rPr>
        <w:t>я</w:t>
      </w:r>
      <w:r w:rsidR="00CC4A6A">
        <w:rPr>
          <w:lang w:val="uk-UA"/>
        </w:rPr>
        <w:t xml:space="preserve">: </w:t>
      </w:r>
      <w:r>
        <w:rPr>
          <w:lang w:val="uk-UA"/>
        </w:rPr>
        <w:t>Щербак Д.Ю.</w:t>
      </w:r>
    </w:p>
    <w:p w14:paraId="0E77FF1F" w14:textId="245ADEF1" w:rsidR="00855ECD" w:rsidRPr="00CC4A6A" w:rsidRDefault="00CC4A6A" w:rsidP="008A1403">
      <w:pPr>
        <w:pStyle w:val="a9"/>
        <w:spacing w:after="0"/>
        <w:ind w:firstLine="709"/>
        <w:jc w:val="both"/>
        <w:rPr>
          <w:lang w:val="uk-UA"/>
        </w:rPr>
      </w:pPr>
      <w:r w:rsidRPr="00CC4A6A">
        <w:rPr>
          <w:lang w:val="uk-UA"/>
        </w:rPr>
        <w:t>П</w:t>
      </w:r>
      <w:r w:rsidR="00E2609D" w:rsidRPr="00CC4A6A">
        <w:rPr>
          <w:lang w:val="uk-UA"/>
        </w:rPr>
        <w:t>рисутн</w:t>
      </w:r>
      <w:r w:rsidRPr="00CC4A6A">
        <w:rPr>
          <w:lang w:val="uk-UA"/>
        </w:rPr>
        <w:t>і</w:t>
      </w:r>
      <w:r w:rsidR="00E2609D" w:rsidRPr="00CC4A6A">
        <w:rPr>
          <w:lang w:val="uk-UA"/>
        </w:rPr>
        <w:t xml:space="preserve"> – </w:t>
      </w:r>
      <w:r w:rsidR="00B30C1B">
        <w:rPr>
          <w:lang w:val="uk-UA"/>
        </w:rPr>
        <w:t>1</w:t>
      </w:r>
      <w:r w:rsidR="00006510">
        <w:rPr>
          <w:lang w:val="uk-UA"/>
        </w:rPr>
        <w:t>8</w:t>
      </w:r>
      <w:r w:rsidR="00E2609D" w:rsidRPr="00CC4A6A">
        <w:rPr>
          <w:lang w:val="uk-UA"/>
        </w:rPr>
        <w:t xml:space="preserve"> ос</w:t>
      </w:r>
      <w:r w:rsidR="00B30C1B">
        <w:rPr>
          <w:lang w:val="uk-UA"/>
        </w:rPr>
        <w:t>іб</w:t>
      </w:r>
      <w:r w:rsidR="00E2609D" w:rsidRPr="00CC4A6A">
        <w:rPr>
          <w:lang w:val="uk-UA"/>
        </w:rPr>
        <w:t xml:space="preserve">, з них </w:t>
      </w:r>
      <w:r w:rsidR="00B27EAB">
        <w:rPr>
          <w:lang w:val="uk-UA"/>
        </w:rPr>
        <w:t>1</w:t>
      </w:r>
      <w:r w:rsidR="00B30C1B">
        <w:rPr>
          <w:lang w:val="uk-UA"/>
        </w:rPr>
        <w:t>3</w:t>
      </w:r>
      <w:r w:rsidR="0004541A" w:rsidRPr="00CC4A6A">
        <w:rPr>
          <w:lang w:val="uk-UA"/>
        </w:rPr>
        <w:t xml:space="preserve"> </w:t>
      </w:r>
      <w:r w:rsidR="00E2609D" w:rsidRPr="00CC4A6A">
        <w:rPr>
          <w:lang w:val="uk-UA"/>
        </w:rPr>
        <w:t xml:space="preserve">осіб – </w:t>
      </w:r>
      <w:r w:rsidR="00D10C8F">
        <w:rPr>
          <w:lang w:val="uk-UA"/>
        </w:rPr>
        <w:t>і</w:t>
      </w:r>
      <w:r w:rsidR="00E2609D" w:rsidRPr="00CC4A6A">
        <w:rPr>
          <w:lang w:val="uk-UA"/>
        </w:rPr>
        <w:t>з правом голосу.</w:t>
      </w:r>
    </w:p>
    <w:p w14:paraId="2C83118B" w14:textId="77777777" w:rsidR="00855ECD" w:rsidRPr="00B70962" w:rsidRDefault="00855ECD" w:rsidP="008A1403">
      <w:pPr>
        <w:pStyle w:val="a9"/>
        <w:spacing w:after="0"/>
        <w:ind w:firstLine="709"/>
        <w:jc w:val="both"/>
        <w:rPr>
          <w:lang w:val="uk-UA"/>
        </w:rPr>
      </w:pPr>
    </w:p>
    <w:p w14:paraId="3B44CDB3" w14:textId="77777777" w:rsidR="004621BC" w:rsidRDefault="004621BC" w:rsidP="001F0C20">
      <w:pPr>
        <w:pStyle w:val="24"/>
        <w:keepNext/>
        <w:keepLines/>
        <w:spacing w:before="0" w:line="240" w:lineRule="auto"/>
        <w:ind w:firstLine="539"/>
        <w:jc w:val="both"/>
        <w:rPr>
          <w:bCs w:val="0"/>
          <w:lang w:val="uk-UA"/>
        </w:rPr>
      </w:pPr>
    </w:p>
    <w:p w14:paraId="59941B73" w14:textId="77777777" w:rsidR="00855ECD" w:rsidRPr="00B70962" w:rsidRDefault="00E2609D" w:rsidP="001F0C20">
      <w:pPr>
        <w:pStyle w:val="ae"/>
        <w:shd w:val="clear" w:color="auto" w:fill="FFFFFF"/>
        <w:spacing w:before="0" w:after="0"/>
        <w:ind w:firstLine="510"/>
        <w:jc w:val="both"/>
        <w:rPr>
          <w:lang w:val="uk-UA"/>
        </w:rPr>
      </w:pPr>
      <w:bookmarkStart w:id="0" w:name="bookmark3"/>
      <w:r w:rsidRPr="00B70962">
        <w:rPr>
          <w:b/>
          <w:lang w:val="uk-UA"/>
        </w:rPr>
        <w:t>ВИСТУПИЛИ</w:t>
      </w:r>
      <w:r w:rsidRPr="00B70962">
        <w:rPr>
          <w:lang w:val="uk-UA"/>
        </w:rPr>
        <w:t>:</w:t>
      </w:r>
    </w:p>
    <w:p w14:paraId="21EDF94C" w14:textId="77777777" w:rsidR="00855ECD" w:rsidRPr="005003EE" w:rsidRDefault="00855ECD" w:rsidP="001F0C20">
      <w:pPr>
        <w:pStyle w:val="ae"/>
        <w:shd w:val="clear" w:color="auto" w:fill="FFFFFF"/>
        <w:spacing w:before="0" w:after="0"/>
        <w:ind w:firstLine="709"/>
        <w:jc w:val="both"/>
        <w:rPr>
          <w:sz w:val="16"/>
          <w:szCs w:val="16"/>
          <w:lang w:val="uk-UA"/>
        </w:rPr>
      </w:pPr>
    </w:p>
    <w:p w14:paraId="4181AF60" w14:textId="067D6F84" w:rsidR="00B339F4" w:rsidRDefault="00B339F4" w:rsidP="001F0C20">
      <w:pPr>
        <w:pStyle w:val="ae"/>
        <w:shd w:val="clear" w:color="auto" w:fill="FFFFFF"/>
        <w:spacing w:before="0" w:after="0"/>
        <w:ind w:firstLine="567"/>
        <w:jc w:val="both"/>
        <w:rPr>
          <w:u w:val="single"/>
          <w:lang w:val="uk-UA"/>
        </w:rPr>
      </w:pPr>
      <w:r>
        <w:rPr>
          <w:lang w:val="uk-UA"/>
        </w:rPr>
        <w:t xml:space="preserve">З </w:t>
      </w:r>
      <w:r w:rsidRPr="00E16AAC">
        <w:rPr>
          <w:u w:val="single"/>
          <w:lang w:val="uk-UA"/>
        </w:rPr>
        <w:t>п</w:t>
      </w:r>
      <w:r w:rsidR="00006510">
        <w:rPr>
          <w:u w:val="single"/>
          <w:lang w:val="uk-UA"/>
        </w:rPr>
        <w:t>ершого</w:t>
      </w:r>
      <w:r w:rsidRPr="00E16AAC">
        <w:rPr>
          <w:u w:val="single"/>
          <w:lang w:val="uk-UA"/>
        </w:rPr>
        <w:t xml:space="preserve"> питання</w:t>
      </w:r>
      <w:r w:rsidR="00006510">
        <w:rPr>
          <w:u w:val="single"/>
          <w:lang w:val="uk-UA"/>
        </w:rPr>
        <w:t xml:space="preserve"> («Обговорення </w:t>
      </w:r>
      <w:proofErr w:type="spellStart"/>
      <w:r w:rsidR="00006510">
        <w:rPr>
          <w:u w:val="single"/>
          <w:lang w:val="uk-UA"/>
        </w:rPr>
        <w:t>проєкту</w:t>
      </w:r>
      <w:proofErr w:type="spellEnd"/>
      <w:r w:rsidR="00006510">
        <w:rPr>
          <w:u w:val="single"/>
          <w:lang w:val="uk-UA"/>
        </w:rPr>
        <w:t xml:space="preserve"> рішення Миколаївської міської ради «Про наглядову раду комунального підприємства Миколаївської міської ради»)</w:t>
      </w:r>
      <w:r w:rsidRPr="00E16AAC">
        <w:rPr>
          <w:u w:val="single"/>
          <w:lang w:val="uk-UA"/>
        </w:rPr>
        <w:t>:</w:t>
      </w:r>
    </w:p>
    <w:p w14:paraId="731F8D6B" w14:textId="77777777" w:rsidR="00F7752C" w:rsidRDefault="00F7752C" w:rsidP="001F0C20">
      <w:pPr>
        <w:pStyle w:val="ae"/>
        <w:shd w:val="clear" w:color="auto" w:fill="FFFFFF"/>
        <w:spacing w:before="0" w:after="0"/>
        <w:ind w:firstLine="567"/>
        <w:jc w:val="both"/>
        <w:rPr>
          <w:u w:val="single"/>
          <w:lang w:val="uk-UA"/>
        </w:rPr>
      </w:pPr>
    </w:p>
    <w:p w14:paraId="255DA9D3" w14:textId="5DAB0390" w:rsidR="00F7752C" w:rsidRPr="007965F3" w:rsidRDefault="007965F3" w:rsidP="001F0C20">
      <w:pPr>
        <w:pStyle w:val="ae"/>
        <w:shd w:val="clear" w:color="auto" w:fill="FFFFFF"/>
        <w:spacing w:before="0" w:after="0"/>
        <w:ind w:firstLine="567"/>
        <w:jc w:val="both"/>
        <w:rPr>
          <w:lang w:val="uk-UA"/>
        </w:rPr>
      </w:pPr>
      <w:proofErr w:type="spellStart"/>
      <w:r w:rsidRPr="007965F3">
        <w:rPr>
          <w:lang w:val="uk-UA"/>
        </w:rPr>
        <w:t>Ващиленко</w:t>
      </w:r>
      <w:proofErr w:type="spellEnd"/>
      <w:r w:rsidRPr="007965F3">
        <w:rPr>
          <w:lang w:val="uk-UA"/>
        </w:rPr>
        <w:t xml:space="preserve"> А.М.</w:t>
      </w:r>
      <w:r>
        <w:rPr>
          <w:lang w:val="uk-UA"/>
        </w:rPr>
        <w:t xml:space="preserve">, Вєтров В.Є., </w:t>
      </w:r>
      <w:proofErr w:type="spellStart"/>
      <w:r>
        <w:rPr>
          <w:lang w:val="uk-UA"/>
        </w:rPr>
        <w:t>Калмикова</w:t>
      </w:r>
      <w:proofErr w:type="spellEnd"/>
      <w:r>
        <w:rPr>
          <w:lang w:val="uk-UA"/>
        </w:rPr>
        <w:t xml:space="preserve"> М.П., </w:t>
      </w:r>
      <w:proofErr w:type="spellStart"/>
      <w:r>
        <w:rPr>
          <w:lang w:val="uk-UA"/>
        </w:rPr>
        <w:t>Кречун</w:t>
      </w:r>
      <w:proofErr w:type="spellEnd"/>
      <w:r>
        <w:rPr>
          <w:lang w:val="uk-UA"/>
        </w:rPr>
        <w:t xml:space="preserve"> О.М., Мірошник С.П.,        Самойленко В.В. (члени ЕГР), Бондар І.С. (начальник відділу по роботі з комунальними підприємствами, установами та організаціями управління комунального майна Миколаївської міської ради), Леонова Л. (місцева екологічна ініціатива «Старий Водопій»).  </w:t>
      </w:r>
    </w:p>
    <w:p w14:paraId="3EEE9AA6" w14:textId="77777777" w:rsidR="00B339F4" w:rsidRDefault="00B339F4" w:rsidP="001F0C20">
      <w:pPr>
        <w:pStyle w:val="ae"/>
        <w:shd w:val="clear" w:color="auto" w:fill="FFFFFF"/>
        <w:spacing w:before="0" w:after="0"/>
        <w:ind w:firstLine="567"/>
        <w:jc w:val="both"/>
        <w:rPr>
          <w:lang w:val="uk-UA"/>
        </w:rPr>
      </w:pPr>
    </w:p>
    <w:p w14:paraId="2643E64F" w14:textId="77777777" w:rsidR="00855ECD" w:rsidRPr="00B70962" w:rsidRDefault="00E2609D" w:rsidP="001F0C20">
      <w:pPr>
        <w:pStyle w:val="ae"/>
        <w:shd w:val="clear" w:color="auto" w:fill="FFFFFF"/>
        <w:spacing w:before="0" w:after="0"/>
        <w:ind w:firstLine="567"/>
        <w:jc w:val="both"/>
        <w:rPr>
          <w:lang w:val="uk-UA"/>
        </w:rPr>
      </w:pPr>
      <w:r w:rsidRPr="00B70962">
        <w:rPr>
          <w:b/>
          <w:bCs/>
          <w:lang w:val="uk-UA"/>
        </w:rPr>
        <w:t>ГОЛОСУВАЛИ:</w:t>
      </w:r>
    </w:p>
    <w:p w14:paraId="0A63FF57" w14:textId="74671BC2" w:rsidR="00855ECD" w:rsidRPr="008434F8" w:rsidRDefault="00E2609D" w:rsidP="001F0C20">
      <w:pPr>
        <w:pStyle w:val="26"/>
        <w:shd w:val="clear" w:color="auto" w:fill="FFFFFF"/>
        <w:tabs>
          <w:tab w:val="left" w:pos="512"/>
          <w:tab w:val="left" w:pos="1119"/>
        </w:tabs>
        <w:ind w:firstLine="567"/>
        <w:jc w:val="both"/>
        <w:rPr>
          <w:sz w:val="24"/>
          <w:szCs w:val="24"/>
          <w:lang w:val="uk-UA"/>
        </w:rPr>
      </w:pPr>
      <w:r w:rsidRPr="008434F8">
        <w:rPr>
          <w:rFonts w:cs="Arial"/>
          <w:bCs/>
          <w:color w:val="000000"/>
          <w:sz w:val="24"/>
          <w:szCs w:val="24"/>
          <w:lang w:val="uk-UA"/>
        </w:rPr>
        <w:t xml:space="preserve">ЗА </w:t>
      </w:r>
      <w:r w:rsidR="0059324E">
        <w:rPr>
          <w:lang w:val="uk-UA"/>
        </w:rPr>
        <w:t>–</w:t>
      </w:r>
      <w:r w:rsidRPr="008434F8">
        <w:rPr>
          <w:rFonts w:cs="Arial"/>
          <w:bCs/>
          <w:color w:val="000000"/>
          <w:sz w:val="24"/>
          <w:szCs w:val="24"/>
          <w:lang w:val="uk-UA"/>
        </w:rPr>
        <w:t xml:space="preserve"> 1</w:t>
      </w:r>
      <w:r w:rsidR="001E3653">
        <w:rPr>
          <w:rFonts w:cs="Arial"/>
          <w:bCs/>
          <w:color w:val="000000"/>
          <w:sz w:val="24"/>
          <w:szCs w:val="24"/>
          <w:lang w:val="uk-UA"/>
        </w:rPr>
        <w:t>3</w:t>
      </w:r>
      <w:r w:rsidRPr="008434F8">
        <w:rPr>
          <w:rFonts w:cs="Arial"/>
          <w:bCs/>
          <w:color w:val="000000"/>
          <w:sz w:val="24"/>
          <w:szCs w:val="24"/>
          <w:lang w:val="uk-UA"/>
        </w:rPr>
        <w:t>.</w:t>
      </w:r>
    </w:p>
    <w:p w14:paraId="394763C1" w14:textId="0F20BD15" w:rsidR="00855ECD" w:rsidRPr="008434F8" w:rsidRDefault="00E2609D" w:rsidP="001F0C20">
      <w:pPr>
        <w:pStyle w:val="26"/>
        <w:shd w:val="clear" w:color="auto" w:fill="FFFFFF"/>
        <w:tabs>
          <w:tab w:val="left" w:pos="512"/>
          <w:tab w:val="left" w:pos="1119"/>
        </w:tabs>
        <w:ind w:firstLine="567"/>
        <w:jc w:val="both"/>
        <w:rPr>
          <w:sz w:val="24"/>
          <w:szCs w:val="24"/>
          <w:lang w:val="uk-UA"/>
        </w:rPr>
      </w:pPr>
      <w:r w:rsidRPr="008434F8">
        <w:rPr>
          <w:rFonts w:cs="Arial"/>
          <w:bCs/>
          <w:color w:val="000000"/>
          <w:sz w:val="24"/>
          <w:szCs w:val="24"/>
          <w:lang w:val="uk-UA"/>
        </w:rPr>
        <w:t>ПРОТИ</w:t>
      </w:r>
      <w:r w:rsidR="0059324E">
        <w:rPr>
          <w:rFonts w:cs="Arial"/>
          <w:bCs/>
          <w:color w:val="000000"/>
          <w:sz w:val="24"/>
          <w:szCs w:val="24"/>
          <w:lang w:val="uk-UA"/>
        </w:rPr>
        <w:t xml:space="preserve"> </w:t>
      </w:r>
      <w:r w:rsidR="0059324E">
        <w:rPr>
          <w:lang w:val="uk-UA"/>
        </w:rPr>
        <w:t>–</w:t>
      </w:r>
      <w:r w:rsidRPr="008434F8">
        <w:rPr>
          <w:rFonts w:cs="Arial"/>
          <w:bCs/>
          <w:color w:val="000000"/>
          <w:sz w:val="24"/>
          <w:szCs w:val="24"/>
          <w:lang w:val="uk-UA"/>
        </w:rPr>
        <w:t xml:space="preserve"> 0.</w:t>
      </w:r>
    </w:p>
    <w:p w14:paraId="02CAB0F8" w14:textId="32A0E161" w:rsidR="00855ECD" w:rsidRPr="008434F8" w:rsidRDefault="00CE150A" w:rsidP="001F0C20">
      <w:pPr>
        <w:pStyle w:val="26"/>
        <w:shd w:val="clear" w:color="auto" w:fill="FFFFFF"/>
        <w:tabs>
          <w:tab w:val="left" w:pos="512"/>
          <w:tab w:val="left" w:pos="1119"/>
        </w:tabs>
        <w:ind w:firstLine="567"/>
        <w:jc w:val="both"/>
        <w:rPr>
          <w:sz w:val="24"/>
          <w:szCs w:val="24"/>
          <w:lang w:val="uk-UA"/>
        </w:rPr>
      </w:pPr>
      <w:r w:rsidRPr="008434F8">
        <w:rPr>
          <w:rFonts w:cs="Arial"/>
          <w:bCs/>
          <w:color w:val="000000"/>
          <w:sz w:val="24"/>
          <w:szCs w:val="24"/>
          <w:lang w:val="uk-UA"/>
        </w:rPr>
        <w:t xml:space="preserve">УТРИМАЛИСЬ </w:t>
      </w:r>
      <w:r w:rsidR="0059324E">
        <w:rPr>
          <w:lang w:val="uk-UA"/>
        </w:rPr>
        <w:t>–</w:t>
      </w:r>
      <w:r w:rsidRPr="008434F8">
        <w:rPr>
          <w:rFonts w:cs="Arial"/>
          <w:bCs/>
          <w:color w:val="000000"/>
          <w:sz w:val="24"/>
          <w:szCs w:val="24"/>
          <w:lang w:val="uk-UA"/>
        </w:rPr>
        <w:t xml:space="preserve"> 0</w:t>
      </w:r>
      <w:r w:rsidR="00E2609D" w:rsidRPr="008434F8">
        <w:rPr>
          <w:rFonts w:cs="Arial"/>
          <w:bCs/>
          <w:color w:val="000000"/>
          <w:sz w:val="24"/>
          <w:szCs w:val="24"/>
          <w:lang w:val="uk-UA"/>
        </w:rPr>
        <w:t>.</w:t>
      </w:r>
      <w:r w:rsidR="0059324E">
        <w:rPr>
          <w:rFonts w:cs="Arial"/>
          <w:bCs/>
          <w:color w:val="000000"/>
          <w:sz w:val="24"/>
          <w:szCs w:val="24"/>
          <w:lang w:val="uk-UA"/>
        </w:rPr>
        <w:t xml:space="preserve"> </w:t>
      </w:r>
    </w:p>
    <w:p w14:paraId="34F3C301" w14:textId="3886FC44" w:rsidR="00855ECD" w:rsidRPr="008434F8" w:rsidRDefault="00E2609D" w:rsidP="001F0C20">
      <w:pPr>
        <w:pStyle w:val="26"/>
        <w:shd w:val="clear" w:color="auto" w:fill="FFFFFF"/>
        <w:tabs>
          <w:tab w:val="left" w:pos="512"/>
          <w:tab w:val="left" w:pos="1119"/>
        </w:tabs>
        <w:ind w:firstLine="567"/>
        <w:jc w:val="both"/>
        <w:rPr>
          <w:sz w:val="24"/>
          <w:szCs w:val="24"/>
          <w:lang w:val="uk-UA"/>
        </w:rPr>
      </w:pPr>
      <w:r w:rsidRPr="008434F8">
        <w:rPr>
          <w:rFonts w:cs="Arial"/>
          <w:bCs/>
          <w:color w:val="000000"/>
          <w:sz w:val="24"/>
          <w:szCs w:val="24"/>
          <w:lang w:val="uk-UA"/>
        </w:rPr>
        <w:t xml:space="preserve">НЕ ГОЛОСУВАЛИ </w:t>
      </w:r>
      <w:r w:rsidR="0059324E">
        <w:rPr>
          <w:lang w:val="uk-UA"/>
        </w:rPr>
        <w:t>–</w:t>
      </w:r>
      <w:r w:rsidRPr="008434F8">
        <w:rPr>
          <w:rFonts w:cs="Arial"/>
          <w:bCs/>
          <w:color w:val="000000"/>
          <w:sz w:val="24"/>
          <w:szCs w:val="24"/>
          <w:lang w:val="uk-UA"/>
        </w:rPr>
        <w:t xml:space="preserve"> </w:t>
      </w:r>
      <w:r w:rsidR="001E3653">
        <w:rPr>
          <w:rFonts w:cs="Arial"/>
          <w:bCs/>
          <w:color w:val="000000"/>
          <w:sz w:val="24"/>
          <w:szCs w:val="24"/>
          <w:lang w:val="uk-UA"/>
        </w:rPr>
        <w:t>0</w:t>
      </w:r>
      <w:r w:rsidRPr="008434F8">
        <w:rPr>
          <w:rFonts w:cs="Arial"/>
          <w:bCs/>
          <w:color w:val="000000"/>
          <w:sz w:val="24"/>
          <w:szCs w:val="24"/>
          <w:lang w:val="uk-UA"/>
        </w:rPr>
        <w:t>.</w:t>
      </w:r>
    </w:p>
    <w:p w14:paraId="068CDDF4" w14:textId="77777777" w:rsidR="00855ECD" w:rsidRPr="008434F8" w:rsidRDefault="00855ECD" w:rsidP="001F0C20">
      <w:pPr>
        <w:pStyle w:val="ae"/>
        <w:shd w:val="clear" w:color="auto" w:fill="FFFFFF"/>
        <w:spacing w:before="0" w:after="0"/>
        <w:ind w:firstLine="567"/>
        <w:jc w:val="both"/>
        <w:rPr>
          <w:lang w:val="uk-UA"/>
        </w:rPr>
      </w:pPr>
    </w:p>
    <w:p w14:paraId="652B82ED" w14:textId="77777777" w:rsidR="00855ECD" w:rsidRPr="008434F8" w:rsidRDefault="00E2609D" w:rsidP="001F0C20">
      <w:pPr>
        <w:pStyle w:val="ae"/>
        <w:shd w:val="clear" w:color="auto" w:fill="FFFFFF"/>
        <w:spacing w:before="0" w:after="0"/>
        <w:ind w:firstLine="567"/>
        <w:jc w:val="both"/>
        <w:rPr>
          <w:lang w:val="uk-UA"/>
        </w:rPr>
      </w:pPr>
      <w:r w:rsidRPr="008434F8">
        <w:rPr>
          <w:b/>
          <w:bCs/>
          <w:lang w:val="uk-UA"/>
        </w:rPr>
        <w:t>ВИРІШИЛИ:</w:t>
      </w:r>
    </w:p>
    <w:p w14:paraId="514A9B28" w14:textId="64F1A8DE" w:rsidR="00855ECD" w:rsidRDefault="00855ECD" w:rsidP="001F0C20">
      <w:pPr>
        <w:pStyle w:val="ae"/>
        <w:shd w:val="clear" w:color="auto" w:fill="FFFFFF"/>
        <w:spacing w:before="0" w:after="0"/>
        <w:ind w:firstLine="567"/>
        <w:jc w:val="both"/>
        <w:rPr>
          <w:color w:val="000000"/>
          <w:lang w:val="uk-UA"/>
        </w:rPr>
      </w:pPr>
    </w:p>
    <w:p w14:paraId="589D3E1D" w14:textId="5065F369" w:rsidR="00A13B17" w:rsidRPr="00A13B17" w:rsidRDefault="00A13B17" w:rsidP="001F0C20">
      <w:pPr>
        <w:pStyle w:val="ae"/>
        <w:shd w:val="clear" w:color="auto" w:fill="FFFFFF"/>
        <w:spacing w:before="0" w:after="0"/>
        <w:ind w:firstLine="567"/>
        <w:jc w:val="both"/>
        <w:rPr>
          <w:color w:val="000000"/>
          <w:lang w:val="uk-UA"/>
        </w:rPr>
      </w:pPr>
      <w:r w:rsidRPr="00A13B17">
        <w:rPr>
          <w:lang w:val="uk-UA"/>
        </w:rPr>
        <w:t>П</w:t>
      </w:r>
      <w:r w:rsidRPr="00A13B17">
        <w:rPr>
          <w:lang w:val="uk-UA"/>
        </w:rPr>
        <w:t>ідтрима</w:t>
      </w:r>
      <w:r w:rsidRPr="00A13B17">
        <w:rPr>
          <w:lang w:val="uk-UA"/>
        </w:rPr>
        <w:t>ти</w:t>
      </w:r>
      <w:r w:rsidRPr="00A13B17">
        <w:rPr>
          <w:lang w:val="uk-UA"/>
        </w:rPr>
        <w:t xml:space="preserve"> наступні пропозиції до </w:t>
      </w:r>
      <w:proofErr w:type="spellStart"/>
      <w:r w:rsidRPr="00A13B17">
        <w:rPr>
          <w:lang w:val="uk-UA"/>
        </w:rPr>
        <w:t>проєкту</w:t>
      </w:r>
      <w:proofErr w:type="spellEnd"/>
      <w:r w:rsidRPr="00A13B17">
        <w:rPr>
          <w:lang w:val="uk-UA"/>
        </w:rPr>
        <w:t xml:space="preserve"> рішення ММР</w:t>
      </w:r>
      <w:r>
        <w:rPr>
          <w:lang w:val="uk-UA"/>
        </w:rPr>
        <w:t xml:space="preserve"> «Про наглядову раду комунального підприємства Миколаївської міської ради»</w:t>
      </w:r>
      <w:r w:rsidR="00DF7A3A">
        <w:rPr>
          <w:lang w:val="uk-UA"/>
        </w:rPr>
        <w:t>, висунуті під час обговорення:</w:t>
      </w:r>
    </w:p>
    <w:p w14:paraId="25750046" w14:textId="77777777" w:rsidR="00A13B17" w:rsidRDefault="00A13B17" w:rsidP="001F0C20">
      <w:pPr>
        <w:pStyle w:val="ae"/>
        <w:shd w:val="clear" w:color="auto" w:fill="FFFFFF"/>
        <w:spacing w:before="0" w:after="0"/>
        <w:ind w:firstLine="567"/>
        <w:jc w:val="both"/>
        <w:rPr>
          <w:color w:val="000000"/>
          <w:lang w:val="uk-UA"/>
        </w:rPr>
      </w:pPr>
    </w:p>
    <w:bookmarkEnd w:id="0"/>
    <w:p w14:paraId="0A00B0BC" w14:textId="77777777" w:rsidR="00246209" w:rsidRPr="00246209" w:rsidRDefault="00246209" w:rsidP="00566DA1">
      <w:pPr>
        <w:ind w:firstLine="567"/>
        <w:jc w:val="both"/>
        <w:rPr>
          <w:lang w:val="uk-UA"/>
        </w:rPr>
      </w:pPr>
      <w:r w:rsidRPr="00246209">
        <w:rPr>
          <w:lang w:val="uk-UA"/>
        </w:rPr>
        <w:t xml:space="preserve">1. Необхідно визначитися з питанням систематизації створення наглядових рад не тільки на підприємствах, а й установах та організаціях, що знаходяться у комунальній власності міста Миколаєва. </w:t>
      </w:r>
    </w:p>
    <w:p w14:paraId="0FF83F16" w14:textId="77777777" w:rsidR="00246209" w:rsidRPr="00246209" w:rsidRDefault="00246209" w:rsidP="00566DA1">
      <w:pPr>
        <w:ind w:firstLine="567"/>
        <w:jc w:val="both"/>
        <w:rPr>
          <w:lang w:val="uk-UA"/>
        </w:rPr>
      </w:pPr>
      <w:r w:rsidRPr="00246209">
        <w:rPr>
          <w:lang w:val="uk-UA"/>
        </w:rPr>
        <w:t xml:space="preserve">2. Пропонується розділ 3 («Вимоги для членів Наглядової ради») Порядку утворення, організації діяльності та ліквідації наглядової ради комунального підприємства Миколаївської міської ради та її комітетів (далі – Порядок) доповнити наступним положенням: «До складу Наглядової ради можуть входити представники громадськості та громадських об’єднань, діяльність яких спрямована на захист прав у відповідній сфері, організацій, що здійснюють професійне самоврядування та розвиток у відповідній галузі». </w:t>
      </w:r>
    </w:p>
    <w:p w14:paraId="57C988CE" w14:textId="77777777" w:rsidR="00246209" w:rsidRPr="00246209" w:rsidRDefault="00246209" w:rsidP="00566DA1">
      <w:pPr>
        <w:ind w:firstLine="567"/>
        <w:jc w:val="both"/>
        <w:rPr>
          <w:lang w:val="uk-UA"/>
        </w:rPr>
      </w:pPr>
      <w:r w:rsidRPr="00246209">
        <w:rPr>
          <w:lang w:val="uk-UA"/>
        </w:rPr>
        <w:t xml:space="preserve">3. Пропонується пункт 4.6 викласти в наступній редакції: «До складу конкурсної комісії обов’язково повинні входити представники міжнародних партнерів та громадських рад Миколаївської міської ради». </w:t>
      </w:r>
    </w:p>
    <w:p w14:paraId="1A6C232F" w14:textId="77777777" w:rsidR="00246209" w:rsidRPr="00246209" w:rsidRDefault="00246209" w:rsidP="00566DA1">
      <w:pPr>
        <w:ind w:firstLine="567"/>
        <w:jc w:val="both"/>
        <w:rPr>
          <w:lang w:val="uk-UA"/>
        </w:rPr>
      </w:pPr>
      <w:r w:rsidRPr="00246209">
        <w:rPr>
          <w:lang w:val="uk-UA"/>
        </w:rPr>
        <w:t>4. Пропонується розділ 2 («Утворення наглядової ради») Порядку доповнити наступним положенням: «</w:t>
      </w:r>
      <w:proofErr w:type="spellStart"/>
      <w:r w:rsidRPr="00246209">
        <w:rPr>
          <w:lang w:val="uk-UA"/>
        </w:rPr>
        <w:t>Проєкти</w:t>
      </w:r>
      <w:proofErr w:type="spellEnd"/>
      <w:r w:rsidRPr="00246209">
        <w:rPr>
          <w:lang w:val="uk-UA"/>
        </w:rPr>
        <w:t xml:space="preserve"> рішень про створення наглядових рад на підприємствах, які за встановленими критеріями не є обов'язковими, пропонуються профільною комісією Миколаївської міської ради з питань житлово-комунального господарства, комунальної власності, благоустрою міста, промисловості, транспорту, енергозбереження, зв’язку, інформаційних технологій та </w:t>
      </w:r>
      <w:proofErr w:type="spellStart"/>
      <w:r w:rsidRPr="00246209">
        <w:rPr>
          <w:lang w:val="uk-UA"/>
        </w:rPr>
        <w:t>диджиталізації</w:t>
      </w:r>
      <w:proofErr w:type="spellEnd"/>
      <w:r w:rsidRPr="00246209">
        <w:rPr>
          <w:lang w:val="uk-UA"/>
        </w:rPr>
        <w:t xml:space="preserve"> за участю представників громадських рад при органах місцевого самоврядування». </w:t>
      </w:r>
    </w:p>
    <w:p w14:paraId="4E8317E4" w14:textId="77777777" w:rsidR="00246209" w:rsidRPr="00246209" w:rsidRDefault="00246209" w:rsidP="00566DA1">
      <w:pPr>
        <w:ind w:firstLine="567"/>
        <w:jc w:val="both"/>
        <w:rPr>
          <w:lang w:val="uk-UA"/>
        </w:rPr>
      </w:pPr>
      <w:r w:rsidRPr="00246209">
        <w:rPr>
          <w:lang w:val="uk-UA"/>
        </w:rPr>
        <w:t xml:space="preserve">5. Пропонується пункт 6.3.4 Порядку викласти в наступній  редакції: «Не рідше одного разу на рік звітує перед Миколаївською міською радою з запрошенням представників громадських рад та місцевих ЗМІ про роботу наглядової ради, про загальний стан Підприємства та вжиті заходи, спрямовані на досягнення мети діяльності Підприємства, виконання планів розвитку </w:t>
      </w:r>
      <w:r w:rsidRPr="00246209">
        <w:rPr>
          <w:lang w:val="uk-UA"/>
        </w:rPr>
        <w:lastRenderedPageBreak/>
        <w:t xml:space="preserve">підприємства, фінансових планів, надання послуг, ефективного використання майна. Звіт оприлюднюється на офіційному веб-сайті Миколаївської міської ради та Підприємства». </w:t>
      </w:r>
    </w:p>
    <w:p w14:paraId="08693395" w14:textId="77777777" w:rsidR="00246209" w:rsidRPr="00246209" w:rsidRDefault="00246209" w:rsidP="00566DA1">
      <w:pPr>
        <w:ind w:firstLine="567"/>
        <w:jc w:val="both"/>
        <w:rPr>
          <w:lang w:val="uk-UA"/>
        </w:rPr>
      </w:pPr>
      <w:r w:rsidRPr="00246209">
        <w:rPr>
          <w:lang w:val="uk-UA"/>
        </w:rPr>
        <w:t>6. Доповнити Розділ 1 («Загальні положення») Порядку утворення, організації діяльності та ліквідації наглядової ради комунального підприємства Миколаївської міської ради та її комітетів пунктом 1.3 наступного змісту:</w:t>
      </w:r>
    </w:p>
    <w:p w14:paraId="46EC8B15" w14:textId="77777777" w:rsidR="00246209" w:rsidRPr="00246209" w:rsidRDefault="00246209" w:rsidP="00936EF7">
      <w:pPr>
        <w:ind w:firstLine="567"/>
        <w:jc w:val="both"/>
        <w:rPr>
          <w:lang w:val="uk-UA"/>
        </w:rPr>
      </w:pPr>
      <w:r w:rsidRPr="00246209">
        <w:rPr>
          <w:lang w:val="uk-UA"/>
        </w:rPr>
        <w:t>«1.3. Наглядова рада Підприємства формується за такими принципами:</w:t>
      </w:r>
    </w:p>
    <w:p w14:paraId="7BA0880E" w14:textId="4A0FB335" w:rsidR="00246209" w:rsidRPr="00246209" w:rsidRDefault="00246209" w:rsidP="00936EF7">
      <w:pPr>
        <w:ind w:left="567"/>
        <w:rPr>
          <w:lang w:val="uk-UA"/>
        </w:rPr>
      </w:pPr>
      <w:r w:rsidRPr="00246209">
        <w:rPr>
          <w:lang w:val="uk-UA"/>
        </w:rPr>
        <w:t>1) незалежності;</w:t>
      </w:r>
      <w:r w:rsidRPr="00246209">
        <w:rPr>
          <w:lang w:val="uk-UA"/>
        </w:rPr>
        <w:br/>
        <w:t>2) професіоналізму;</w:t>
      </w:r>
      <w:r w:rsidRPr="00246209">
        <w:rPr>
          <w:lang w:val="uk-UA"/>
        </w:rPr>
        <w:br/>
        <w:t>3) компетентності;</w:t>
      </w:r>
      <w:r w:rsidRPr="00246209">
        <w:rPr>
          <w:lang w:val="uk-UA"/>
        </w:rPr>
        <w:br/>
        <w:t>4) різноманітності;</w:t>
      </w:r>
      <w:r w:rsidRPr="00246209">
        <w:rPr>
          <w:lang w:val="uk-UA"/>
        </w:rPr>
        <w:br/>
        <w:t>5) ефективності;</w:t>
      </w:r>
      <w:r w:rsidRPr="00246209">
        <w:rPr>
          <w:lang w:val="uk-UA"/>
        </w:rPr>
        <w:br/>
        <w:t>6) прозорості.»</w:t>
      </w:r>
      <w:r w:rsidR="00936EF7">
        <w:rPr>
          <w:lang w:val="uk-UA"/>
        </w:rPr>
        <w:t>.</w:t>
      </w:r>
    </w:p>
    <w:p w14:paraId="3AF3633F" w14:textId="77777777" w:rsidR="00246209" w:rsidRPr="00246209" w:rsidRDefault="00246209" w:rsidP="00566DA1">
      <w:pPr>
        <w:ind w:firstLine="567"/>
        <w:jc w:val="both"/>
        <w:rPr>
          <w:lang w:val="uk-UA"/>
        </w:rPr>
      </w:pPr>
      <w:r w:rsidRPr="00246209">
        <w:rPr>
          <w:lang w:val="uk-UA"/>
        </w:rPr>
        <w:t xml:space="preserve">7. Пункт 5.2 Порядку викласти в наступній редакції: «У разі необхідності, за пропозицією голови наглядової ради, наглядова рада може </w:t>
      </w:r>
      <w:r w:rsidRPr="00246209">
        <w:rPr>
          <w:b/>
          <w:bCs/>
          <w:lang w:val="uk-UA"/>
        </w:rPr>
        <w:t>прийняти рішення щодо запровадження на Підприємстві посади секретаря наглядової ради.  Залучений</w:t>
      </w:r>
      <w:r w:rsidRPr="00246209">
        <w:rPr>
          <w:lang w:val="uk-UA"/>
        </w:rPr>
        <w:t xml:space="preserve"> секретар </w:t>
      </w:r>
      <w:r w:rsidRPr="00246209">
        <w:rPr>
          <w:b/>
          <w:bCs/>
          <w:lang w:val="uk-UA"/>
        </w:rPr>
        <w:t>наглядової ради</w:t>
      </w:r>
      <w:r w:rsidRPr="00246209">
        <w:rPr>
          <w:lang w:val="uk-UA"/>
        </w:rPr>
        <w:t xml:space="preserve"> не є членом наглядової ради і не має права голосу на її засіданнях. Його функції, права та обов’язки визначаються в Положенні про наглядову раду.».</w:t>
      </w:r>
    </w:p>
    <w:p w14:paraId="551B3E87" w14:textId="77777777" w:rsidR="00246209" w:rsidRPr="00246209" w:rsidRDefault="00246209" w:rsidP="00566DA1">
      <w:pPr>
        <w:ind w:firstLine="567"/>
        <w:jc w:val="both"/>
        <w:rPr>
          <w:lang w:val="uk-UA"/>
        </w:rPr>
      </w:pPr>
      <w:r w:rsidRPr="00246209">
        <w:rPr>
          <w:lang w:val="uk-UA"/>
        </w:rPr>
        <w:t xml:space="preserve">8. Пункт 1.17 Додатку «Коло питань, що належить до виключної компетенції наглядової ради комунального підприємства Миколаївської міської ради» викласти в наступній редакції: «Організація системи внутрішнього контролю, управління ризиками, призначення та припинення повноважень внутрішнього аудитора (голови служби аудиту), ризик-менеджера, </w:t>
      </w:r>
      <w:proofErr w:type="spellStart"/>
      <w:r w:rsidRPr="00246209">
        <w:rPr>
          <w:lang w:val="uk-UA"/>
        </w:rPr>
        <w:t>комплаєнс</w:t>
      </w:r>
      <w:proofErr w:type="spellEnd"/>
      <w:r w:rsidRPr="00246209">
        <w:rPr>
          <w:lang w:val="uk-UA"/>
        </w:rPr>
        <w:t xml:space="preserve">-менеджера, </w:t>
      </w:r>
      <w:r w:rsidRPr="00246209">
        <w:rPr>
          <w:b/>
          <w:bCs/>
          <w:lang w:val="uk-UA"/>
        </w:rPr>
        <w:t>секретаря наглядової ради</w:t>
      </w:r>
      <w:r w:rsidRPr="00246209">
        <w:rPr>
          <w:lang w:val="uk-UA"/>
        </w:rPr>
        <w:t xml:space="preserve"> (за необхідністю), встановлення розміру винагороди таким особам.».</w:t>
      </w:r>
    </w:p>
    <w:p w14:paraId="3D03F453" w14:textId="77777777" w:rsidR="00246209" w:rsidRPr="00246209" w:rsidRDefault="00246209" w:rsidP="00566DA1">
      <w:pPr>
        <w:ind w:firstLine="567"/>
        <w:jc w:val="both"/>
        <w:rPr>
          <w:lang w:val="uk-UA"/>
        </w:rPr>
      </w:pPr>
      <w:r w:rsidRPr="00246209">
        <w:rPr>
          <w:lang w:val="uk-UA"/>
        </w:rPr>
        <w:t>9. Пункт 1.19 Додатку «Коло питань, що належить до виключної компетенції наглядової ради комунального підприємства Миколаївської міської ради» викласти в наступній редакції: «Складення щорічного звіту наглядової ради за результатами діяльності Підприємства, а також діяльності наглядової ради та звітування перед Миколаївською міською радою щодо оцінки роботи членів наглядової ради.».</w:t>
      </w:r>
    </w:p>
    <w:p w14:paraId="2C8DD852" w14:textId="77777777" w:rsidR="00246209" w:rsidRPr="00246209" w:rsidRDefault="00246209" w:rsidP="00566DA1">
      <w:pPr>
        <w:ind w:firstLine="567"/>
        <w:jc w:val="both"/>
        <w:rPr>
          <w:lang w:val="uk-UA"/>
        </w:rPr>
      </w:pPr>
      <w:r w:rsidRPr="00246209">
        <w:rPr>
          <w:lang w:val="uk-UA"/>
        </w:rPr>
        <w:t xml:space="preserve">10. Пункт 5.6. Порядку утворення, організації діяльності та ліквідації наглядової ради комунального підприємства Миколаївської міської ради та її комітетів викласти в наступній редакції: «З метою забезпечення діяльності комітету з питань аудиту наглядова рада може прийняти рішення щодо запровадження на Підприємстві посади внутрішнього аудитора (створення служби внутрішнього аудиту), </w:t>
      </w:r>
      <w:r w:rsidRPr="00246209">
        <w:rPr>
          <w:b/>
          <w:bCs/>
          <w:lang w:val="uk-UA"/>
        </w:rPr>
        <w:t xml:space="preserve">ризик-менеджера, </w:t>
      </w:r>
      <w:proofErr w:type="spellStart"/>
      <w:r w:rsidRPr="00246209">
        <w:rPr>
          <w:b/>
          <w:bCs/>
          <w:lang w:val="uk-UA"/>
        </w:rPr>
        <w:t>комплаєнс</w:t>
      </w:r>
      <w:proofErr w:type="spellEnd"/>
      <w:r w:rsidRPr="00246209">
        <w:rPr>
          <w:b/>
          <w:bCs/>
          <w:lang w:val="uk-UA"/>
        </w:rPr>
        <w:t>-менеджера (створення служби управління ризиками), які</w:t>
      </w:r>
      <w:r w:rsidRPr="00246209">
        <w:rPr>
          <w:lang w:val="uk-UA"/>
        </w:rPr>
        <w:t xml:space="preserve"> функціонально </w:t>
      </w:r>
      <w:r w:rsidRPr="00246209">
        <w:rPr>
          <w:b/>
          <w:bCs/>
          <w:lang w:val="uk-UA"/>
        </w:rPr>
        <w:t>будуть підзвітні</w:t>
      </w:r>
      <w:r w:rsidRPr="00246209">
        <w:rPr>
          <w:lang w:val="uk-UA"/>
        </w:rPr>
        <w:t xml:space="preserve"> наглядовій раді.</w:t>
      </w:r>
    </w:p>
    <w:p w14:paraId="4D5908BE" w14:textId="77777777" w:rsidR="00246209" w:rsidRPr="00246209" w:rsidRDefault="00246209" w:rsidP="00566DA1">
      <w:pPr>
        <w:ind w:firstLine="567"/>
        <w:jc w:val="both"/>
        <w:rPr>
          <w:lang w:val="uk-UA"/>
        </w:rPr>
      </w:pPr>
      <w:r w:rsidRPr="00246209">
        <w:rPr>
          <w:lang w:val="uk-UA"/>
        </w:rPr>
        <w:t xml:space="preserve">11. Пункт 5.7. Порядку утворення, організації діяльності та ліквідації наглядової ради комунального підприємства Миколаївської міської ради та її комітетів викласти в наступній редакції: «Внутрішній аудитор (служба внутрішнього аудиту) та </w:t>
      </w:r>
      <w:r w:rsidRPr="00246209">
        <w:rPr>
          <w:b/>
          <w:bCs/>
          <w:lang w:val="uk-UA"/>
        </w:rPr>
        <w:t xml:space="preserve">ризик-менеджер, </w:t>
      </w:r>
      <w:proofErr w:type="spellStart"/>
      <w:r w:rsidRPr="00246209">
        <w:rPr>
          <w:b/>
          <w:bCs/>
          <w:lang w:val="uk-UA"/>
        </w:rPr>
        <w:t>комплаєнс</w:t>
      </w:r>
      <w:proofErr w:type="spellEnd"/>
      <w:r w:rsidRPr="00246209">
        <w:rPr>
          <w:b/>
          <w:bCs/>
          <w:lang w:val="uk-UA"/>
        </w:rPr>
        <w:t>-менеджер  (служба управління ризиками)</w:t>
      </w:r>
      <w:r w:rsidRPr="00246209">
        <w:rPr>
          <w:lang w:val="uk-UA"/>
        </w:rPr>
        <w:t xml:space="preserve"> обирається за результатами відкритого конкурсу наглядовою радою і є підпорядкованим та </w:t>
      </w:r>
      <w:r w:rsidRPr="00246209">
        <w:rPr>
          <w:b/>
          <w:bCs/>
          <w:lang w:val="uk-UA"/>
        </w:rPr>
        <w:t>підзвітними</w:t>
      </w:r>
      <w:r w:rsidRPr="00246209">
        <w:rPr>
          <w:lang w:val="uk-UA"/>
        </w:rPr>
        <w:t xml:space="preserve"> безпосередньо </w:t>
      </w:r>
      <w:r w:rsidRPr="00246209">
        <w:rPr>
          <w:b/>
          <w:bCs/>
          <w:lang w:val="uk-UA"/>
        </w:rPr>
        <w:t>голові наглядової ради або голові відповідного комітету у разі його створення.</w:t>
      </w:r>
      <w:r w:rsidRPr="00246209">
        <w:rPr>
          <w:lang w:val="uk-UA"/>
        </w:rPr>
        <w:t xml:space="preserve"> Внутрішній аудитор (служба внутрішнього аудиту) та </w:t>
      </w:r>
      <w:r w:rsidRPr="00246209">
        <w:rPr>
          <w:b/>
          <w:bCs/>
          <w:lang w:val="uk-UA"/>
        </w:rPr>
        <w:t>ризик-менеджер,</w:t>
      </w:r>
      <w:r w:rsidRPr="00246209">
        <w:rPr>
          <w:lang w:val="uk-UA"/>
        </w:rPr>
        <w:t xml:space="preserve"> </w:t>
      </w:r>
      <w:proofErr w:type="spellStart"/>
      <w:r w:rsidRPr="00246209">
        <w:rPr>
          <w:b/>
          <w:bCs/>
          <w:lang w:val="uk-UA"/>
        </w:rPr>
        <w:t>комплаєнс</w:t>
      </w:r>
      <w:proofErr w:type="spellEnd"/>
      <w:r w:rsidRPr="00246209">
        <w:rPr>
          <w:b/>
          <w:bCs/>
          <w:lang w:val="uk-UA"/>
        </w:rPr>
        <w:t>-менеджер (служба управління ризиками)</w:t>
      </w:r>
      <w:r w:rsidRPr="00246209">
        <w:rPr>
          <w:lang w:val="uk-UA"/>
        </w:rPr>
        <w:t xml:space="preserve"> діють на підставі </w:t>
      </w:r>
      <w:r w:rsidRPr="00246209">
        <w:rPr>
          <w:b/>
          <w:bCs/>
          <w:lang w:val="uk-UA"/>
        </w:rPr>
        <w:t>положень</w:t>
      </w:r>
      <w:r w:rsidRPr="00246209">
        <w:rPr>
          <w:lang w:val="uk-UA"/>
        </w:rPr>
        <w:t xml:space="preserve">, що </w:t>
      </w:r>
      <w:r w:rsidRPr="00246209">
        <w:rPr>
          <w:b/>
          <w:bCs/>
          <w:lang w:val="uk-UA"/>
        </w:rPr>
        <w:t xml:space="preserve">затверджуються </w:t>
      </w:r>
      <w:r w:rsidRPr="00246209">
        <w:rPr>
          <w:lang w:val="uk-UA"/>
        </w:rPr>
        <w:t>наглядовою радою.».</w:t>
      </w:r>
    </w:p>
    <w:p w14:paraId="4572C487" w14:textId="77777777" w:rsidR="00A54CB6" w:rsidRDefault="00A54CB6" w:rsidP="00566DA1">
      <w:pPr>
        <w:ind w:firstLine="567"/>
        <w:jc w:val="both"/>
        <w:rPr>
          <w:lang w:val="uk-UA"/>
        </w:rPr>
      </w:pPr>
      <w:r>
        <w:rPr>
          <w:lang w:val="uk-UA"/>
        </w:rPr>
        <w:t xml:space="preserve">12. </w:t>
      </w:r>
      <w:r w:rsidR="00246209" w:rsidRPr="00246209">
        <w:rPr>
          <w:lang w:val="uk-UA"/>
        </w:rPr>
        <w:t>У розділі 3 («Вимоги до членів наглядової ради») Порядку утворення, організації діяльності та ліквідації наглядової ради комунального підприємства Миколаївської міської ради та її комітетів передбачити такі універсальні кваліфікаційні вимоги для набуття членства у наглядовій раді, як повна вища освіта (підтверджена документально) за наступними галузями: економіка, фінанси, правознавство, менеджмент, публічне управління, інженерна освіта, містобудування.</w:t>
      </w:r>
    </w:p>
    <w:p w14:paraId="5A76F4BE" w14:textId="77777777" w:rsidR="00A54CB6" w:rsidRDefault="00A54CB6" w:rsidP="00566DA1">
      <w:pPr>
        <w:ind w:firstLine="567"/>
        <w:jc w:val="both"/>
        <w:rPr>
          <w:lang w:val="uk-UA"/>
        </w:rPr>
      </w:pPr>
    </w:p>
    <w:p w14:paraId="01310A99" w14:textId="77777777" w:rsidR="00A54CB6" w:rsidRDefault="00A54CB6" w:rsidP="00566DA1">
      <w:pPr>
        <w:ind w:firstLine="567"/>
        <w:jc w:val="both"/>
        <w:rPr>
          <w:lang w:val="uk-UA"/>
        </w:rPr>
      </w:pPr>
    </w:p>
    <w:p w14:paraId="454C1B2B" w14:textId="217B09FE" w:rsidR="00B97376" w:rsidRDefault="001171FA" w:rsidP="00B9363E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В.о. с</w:t>
      </w:r>
      <w:r w:rsidR="00E2609D" w:rsidRPr="004621BC">
        <w:rPr>
          <w:color w:val="000000"/>
          <w:lang w:val="uk-UA"/>
        </w:rPr>
        <w:t>екретар</w:t>
      </w:r>
      <w:r>
        <w:rPr>
          <w:color w:val="000000"/>
          <w:lang w:val="uk-UA"/>
        </w:rPr>
        <w:t>я</w:t>
      </w:r>
      <w:r w:rsidR="00E2609D" w:rsidRPr="004621BC">
        <w:rPr>
          <w:color w:val="000000"/>
          <w:lang w:val="uk-UA"/>
        </w:rPr>
        <w:t xml:space="preserve">                                                                                                        </w:t>
      </w:r>
      <w:r>
        <w:rPr>
          <w:color w:val="000000"/>
          <w:lang w:val="uk-UA"/>
        </w:rPr>
        <w:t>Д</w:t>
      </w:r>
      <w:r w:rsidR="00E2609D" w:rsidRPr="004621BC">
        <w:rPr>
          <w:color w:val="000000"/>
          <w:lang w:val="uk-UA"/>
        </w:rPr>
        <w:t>.</w:t>
      </w:r>
      <w:r>
        <w:rPr>
          <w:color w:val="000000"/>
          <w:lang w:val="uk-UA"/>
        </w:rPr>
        <w:t>Ю</w:t>
      </w:r>
      <w:r w:rsidR="00E2609D" w:rsidRPr="004621BC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>Щербак</w:t>
      </w:r>
    </w:p>
    <w:p w14:paraId="13BB2554" w14:textId="77777777" w:rsidR="00B97376" w:rsidRDefault="00B97376" w:rsidP="001F0C20">
      <w:pPr>
        <w:jc w:val="both"/>
        <w:rPr>
          <w:color w:val="000000"/>
          <w:lang w:val="uk-UA"/>
        </w:rPr>
      </w:pPr>
    </w:p>
    <w:p w14:paraId="0D93BFCA" w14:textId="77777777" w:rsidR="00B97376" w:rsidRDefault="00B97376" w:rsidP="001F0C20">
      <w:pPr>
        <w:jc w:val="both"/>
        <w:rPr>
          <w:color w:val="000000"/>
          <w:lang w:val="uk-UA"/>
        </w:rPr>
      </w:pPr>
    </w:p>
    <w:sectPr w:rsidR="00B97376" w:rsidSect="005003EE">
      <w:pgSz w:w="11906" w:h="16838"/>
      <w:pgMar w:top="719" w:right="566" w:bottom="630" w:left="12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D20351D"/>
    <w:multiLevelType w:val="hybridMultilevel"/>
    <w:tmpl w:val="8DF09758"/>
    <w:lvl w:ilvl="0" w:tplc="9036FA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731988"/>
    <w:multiLevelType w:val="hybridMultilevel"/>
    <w:tmpl w:val="714AB22C"/>
    <w:lvl w:ilvl="0" w:tplc="B3F071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00A4524"/>
    <w:multiLevelType w:val="hybridMultilevel"/>
    <w:tmpl w:val="6290A110"/>
    <w:lvl w:ilvl="0" w:tplc="34E8F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54670F"/>
    <w:multiLevelType w:val="hybridMultilevel"/>
    <w:tmpl w:val="528670A0"/>
    <w:lvl w:ilvl="0" w:tplc="82CE91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D722D2A"/>
    <w:multiLevelType w:val="hybridMultilevel"/>
    <w:tmpl w:val="B5E8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955202">
    <w:abstractNumId w:val="0"/>
  </w:num>
  <w:num w:numId="2" w16cid:durableId="519465598">
    <w:abstractNumId w:val="1"/>
  </w:num>
  <w:num w:numId="3" w16cid:durableId="1992053417">
    <w:abstractNumId w:val="2"/>
  </w:num>
  <w:num w:numId="4" w16cid:durableId="1597904999">
    <w:abstractNumId w:val="4"/>
  </w:num>
  <w:num w:numId="5" w16cid:durableId="808130982">
    <w:abstractNumId w:val="6"/>
  </w:num>
  <w:num w:numId="6" w16cid:durableId="2113283698">
    <w:abstractNumId w:val="3"/>
  </w:num>
  <w:num w:numId="7" w16cid:durableId="1224364338">
    <w:abstractNumId w:val="7"/>
  </w:num>
  <w:num w:numId="8" w16cid:durableId="357244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1BA"/>
    <w:rsid w:val="00006510"/>
    <w:rsid w:val="0002013D"/>
    <w:rsid w:val="000322D2"/>
    <w:rsid w:val="0004541A"/>
    <w:rsid w:val="000508B1"/>
    <w:rsid w:val="0007252E"/>
    <w:rsid w:val="000A7418"/>
    <w:rsid w:val="000B3196"/>
    <w:rsid w:val="000B44D1"/>
    <w:rsid w:val="000F2452"/>
    <w:rsid w:val="001171FA"/>
    <w:rsid w:val="0013072D"/>
    <w:rsid w:val="001774BB"/>
    <w:rsid w:val="001C7DC7"/>
    <w:rsid w:val="001E3653"/>
    <w:rsid w:val="001F0C20"/>
    <w:rsid w:val="0023206F"/>
    <w:rsid w:val="00235FBA"/>
    <w:rsid w:val="00240901"/>
    <w:rsid w:val="00246209"/>
    <w:rsid w:val="00246394"/>
    <w:rsid w:val="002570A0"/>
    <w:rsid w:val="002649F1"/>
    <w:rsid w:val="002677C0"/>
    <w:rsid w:val="0036137E"/>
    <w:rsid w:val="00386596"/>
    <w:rsid w:val="003B4315"/>
    <w:rsid w:val="003D6685"/>
    <w:rsid w:val="0040515E"/>
    <w:rsid w:val="00406140"/>
    <w:rsid w:val="00422D33"/>
    <w:rsid w:val="0043521F"/>
    <w:rsid w:val="004621BC"/>
    <w:rsid w:val="004C45D2"/>
    <w:rsid w:val="004E40DA"/>
    <w:rsid w:val="004F7BF6"/>
    <w:rsid w:val="005003EE"/>
    <w:rsid w:val="005010BC"/>
    <w:rsid w:val="005136A4"/>
    <w:rsid w:val="00514F10"/>
    <w:rsid w:val="00555300"/>
    <w:rsid w:val="00566DA1"/>
    <w:rsid w:val="0059324E"/>
    <w:rsid w:val="005A14F1"/>
    <w:rsid w:val="005C4DF5"/>
    <w:rsid w:val="005D0BD4"/>
    <w:rsid w:val="005E0206"/>
    <w:rsid w:val="005F4C58"/>
    <w:rsid w:val="005F4EC1"/>
    <w:rsid w:val="00636F94"/>
    <w:rsid w:val="0065347B"/>
    <w:rsid w:val="006B761C"/>
    <w:rsid w:val="006C2EB7"/>
    <w:rsid w:val="006C58BB"/>
    <w:rsid w:val="006F6D5A"/>
    <w:rsid w:val="007221BA"/>
    <w:rsid w:val="0074242A"/>
    <w:rsid w:val="007965F3"/>
    <w:rsid w:val="007B6381"/>
    <w:rsid w:val="007E53D5"/>
    <w:rsid w:val="0081013F"/>
    <w:rsid w:val="008434F8"/>
    <w:rsid w:val="00855ECD"/>
    <w:rsid w:val="008A1403"/>
    <w:rsid w:val="008A3C91"/>
    <w:rsid w:val="008F42D0"/>
    <w:rsid w:val="009256A7"/>
    <w:rsid w:val="00936EF7"/>
    <w:rsid w:val="0095437A"/>
    <w:rsid w:val="009E31FF"/>
    <w:rsid w:val="00A13B17"/>
    <w:rsid w:val="00A54CB6"/>
    <w:rsid w:val="00A56037"/>
    <w:rsid w:val="00AA28D9"/>
    <w:rsid w:val="00AF180C"/>
    <w:rsid w:val="00B27EAB"/>
    <w:rsid w:val="00B30C1B"/>
    <w:rsid w:val="00B339F4"/>
    <w:rsid w:val="00B47A9E"/>
    <w:rsid w:val="00B50EA5"/>
    <w:rsid w:val="00B61BF0"/>
    <w:rsid w:val="00B63BF0"/>
    <w:rsid w:val="00B70962"/>
    <w:rsid w:val="00B91600"/>
    <w:rsid w:val="00B9363E"/>
    <w:rsid w:val="00B97376"/>
    <w:rsid w:val="00BC11F5"/>
    <w:rsid w:val="00BC2A39"/>
    <w:rsid w:val="00C56537"/>
    <w:rsid w:val="00CC4A6A"/>
    <w:rsid w:val="00CD250F"/>
    <w:rsid w:val="00CE150A"/>
    <w:rsid w:val="00D10C8F"/>
    <w:rsid w:val="00D47DED"/>
    <w:rsid w:val="00DC1CD2"/>
    <w:rsid w:val="00DF7A3A"/>
    <w:rsid w:val="00E07965"/>
    <w:rsid w:val="00E16AAC"/>
    <w:rsid w:val="00E25527"/>
    <w:rsid w:val="00E2609D"/>
    <w:rsid w:val="00E328B7"/>
    <w:rsid w:val="00E36BB6"/>
    <w:rsid w:val="00E54B30"/>
    <w:rsid w:val="00E75D36"/>
    <w:rsid w:val="00E8230F"/>
    <w:rsid w:val="00E865CC"/>
    <w:rsid w:val="00E92551"/>
    <w:rsid w:val="00E95510"/>
    <w:rsid w:val="00E96C18"/>
    <w:rsid w:val="00ED28BB"/>
    <w:rsid w:val="00EE2FFA"/>
    <w:rsid w:val="00EF2A3C"/>
    <w:rsid w:val="00F24490"/>
    <w:rsid w:val="00F45292"/>
    <w:rsid w:val="00F7752C"/>
    <w:rsid w:val="00F779A2"/>
    <w:rsid w:val="00F80358"/>
    <w:rsid w:val="00FD7DDB"/>
    <w:rsid w:val="00FE19D8"/>
    <w:rsid w:val="00FF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945F9D"/>
  <w15:chartTrackingRefBased/>
  <w15:docId w15:val="{2B13EC41-9582-4C5F-9961-95B2E7D1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28"/>
      <w:szCs w:val="20"/>
      <w:lang w:val="uk-UA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sz w:val="28"/>
      <w:szCs w:val="20"/>
      <w:lang w:val="uk-UA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i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 w:hint="default"/>
      <w:b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hAnsi="Times New Roman" w:cs="Times New Roman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color w:val="auto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Times New Roman" w:eastAsia="Times New Roman" w:hAnsi="Times New Roman" w:cs="Times New Roman" w:hint="default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i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color w:val="auto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Times New Roman" w:eastAsia="Times New Roman" w:hAnsi="Times New Roman" w:cs="Times New Roman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Times New Roman" w:eastAsia="Times New Roman" w:hAnsi="Times New Roman" w:cs="Times New Roman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color w:val="auto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21">
    <w:name w:val="Знак Знак2"/>
    <w:rPr>
      <w:rFonts w:ascii="Courier New" w:hAnsi="Courier New" w:cs="Courier New"/>
    </w:rPr>
  </w:style>
  <w:style w:type="character" w:customStyle="1" w:styleId="11">
    <w:name w:val="Знак Знак1"/>
    <w:rPr>
      <w:sz w:val="28"/>
    </w:rPr>
  </w:style>
  <w:style w:type="character" w:customStyle="1" w:styleId="hps">
    <w:name w:val="hps"/>
    <w:basedOn w:val="10"/>
  </w:style>
  <w:style w:type="character" w:customStyle="1" w:styleId="hpsatn">
    <w:name w:val="hps atn"/>
    <w:basedOn w:val="10"/>
  </w:style>
  <w:style w:type="character" w:customStyle="1" w:styleId="atn">
    <w:name w:val="atn"/>
    <w:basedOn w:val="10"/>
  </w:style>
  <w:style w:type="character" w:customStyle="1" w:styleId="12">
    <w:name w:val="Знак Знак1"/>
    <w:rPr>
      <w:sz w:val="28"/>
      <w:lang w:val="uk-UA" w:bidi="ar-SA"/>
    </w:rPr>
  </w:style>
  <w:style w:type="character" w:styleId="a4">
    <w:name w:val="page number"/>
    <w:basedOn w:val="10"/>
  </w:style>
  <w:style w:type="character" w:customStyle="1" w:styleId="22">
    <w:name w:val="Заголовок №2_"/>
    <w:rPr>
      <w:b/>
      <w:bCs/>
      <w:sz w:val="23"/>
      <w:szCs w:val="23"/>
      <w:lang w:bidi="ar-SA"/>
    </w:rPr>
  </w:style>
  <w:style w:type="character" w:customStyle="1" w:styleId="23">
    <w:name w:val="Основной текст (2)_"/>
    <w:rPr>
      <w:sz w:val="16"/>
      <w:szCs w:val="16"/>
      <w:lang w:bidi="ar-SA"/>
    </w:rPr>
  </w:style>
  <w:style w:type="character" w:customStyle="1" w:styleId="a5">
    <w:name w:val="Основной текст + Полужирный"/>
    <w:rPr>
      <w:b/>
      <w:bCs/>
      <w:i/>
      <w:iCs/>
      <w:sz w:val="23"/>
      <w:szCs w:val="23"/>
      <w:lang w:bidi="ar-SA"/>
    </w:rPr>
  </w:style>
  <w:style w:type="character" w:customStyle="1" w:styleId="2TimesNewRoman">
    <w:name w:val="Основной текст (2) + Times New Roman"/>
    <w:rPr>
      <w:rFonts w:ascii="Times New Roman" w:hAnsi="Times New Roman" w:cs="Times New Roman"/>
      <w:sz w:val="23"/>
      <w:szCs w:val="23"/>
      <w:lang w:bidi="ar-SA"/>
    </w:rPr>
  </w:style>
  <w:style w:type="character" w:styleId="a6">
    <w:name w:val="Strong"/>
    <w:qFormat/>
    <w:rPr>
      <w:b/>
      <w:bCs/>
    </w:rPr>
  </w:style>
  <w:style w:type="character" w:customStyle="1" w:styleId="a7">
    <w:name w:val="Знак Знак"/>
    <w:basedOn w:val="10"/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10"/>
  </w:style>
  <w:style w:type="character" w:styleId="a8">
    <w:name w:val="Emphasis"/>
    <w:basedOn w:val="10"/>
    <w:qFormat/>
    <w:rPr>
      <w:i/>
      <w:iCs/>
    </w:rPr>
  </w:style>
  <w:style w:type="character" w:customStyle="1" w:styleId="textexposedshow">
    <w:name w:val="text_exposed_show"/>
    <w:basedOn w:val="10"/>
  </w:style>
  <w:style w:type="character" w:customStyle="1" w:styleId="CommentTextChar">
    <w:name w:val="Comment Text Char"/>
    <w:basedOn w:val="10"/>
    <w:rPr>
      <w:rFonts w:eastAsia="Calibri"/>
      <w:lang w:val="ru-RU" w:bidi="ar-SA"/>
    </w:rPr>
  </w:style>
  <w:style w:type="character" w:customStyle="1" w:styleId="uficommentbody">
    <w:name w:val="uficommentbody"/>
    <w:basedOn w:val="10"/>
    <w:rPr>
      <w:rFonts w:cs="Times New Roman"/>
    </w:rPr>
  </w:style>
  <w:style w:type="paragraph" w:customStyle="1" w:styleId="13">
    <w:name w:val="Заголовок1"/>
    <w:basedOn w:val="a"/>
    <w:next w:val="a9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"/>
    <w:pPr>
      <w:ind w:left="283" w:hanging="283"/>
    </w:p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ohit Devanagari"/>
    </w:rPr>
  </w:style>
  <w:style w:type="paragraph" w:customStyle="1" w:styleId="ac">
    <w:name w:val="Абзац списку"/>
    <w:basedOn w:val="a"/>
    <w:pPr>
      <w:ind w:left="708"/>
    </w:pPr>
    <w:rPr>
      <w:szCs w:val="20"/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x-none"/>
    </w:rPr>
  </w:style>
  <w:style w:type="paragraph" w:styleId="ad">
    <w:name w:val="Body Text Indent"/>
    <w:basedOn w:val="a"/>
    <w:pPr>
      <w:ind w:firstLine="851"/>
      <w:jc w:val="both"/>
    </w:pPr>
    <w:rPr>
      <w:sz w:val="28"/>
      <w:szCs w:val="20"/>
      <w:lang w:val="x-none"/>
    </w:rPr>
  </w:style>
  <w:style w:type="paragraph" w:styleId="ae">
    <w:name w:val="Normal (Web)"/>
    <w:basedOn w:val="a"/>
    <w:pPr>
      <w:spacing w:before="280" w:after="280"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Список 21"/>
    <w:basedOn w:val="a"/>
    <w:pPr>
      <w:ind w:left="566" w:hanging="283"/>
    </w:pPr>
  </w:style>
  <w:style w:type="paragraph" w:customStyle="1" w:styleId="31">
    <w:name w:val="Список 31"/>
    <w:basedOn w:val="a"/>
    <w:pPr>
      <w:ind w:left="849" w:hanging="283"/>
    </w:pPr>
  </w:style>
  <w:style w:type="paragraph" w:styleId="20">
    <w:name w:val="List Bullet 2"/>
    <w:basedOn w:val="a"/>
    <w:pPr>
      <w:numPr>
        <w:numId w:val="3"/>
      </w:numPr>
    </w:pPr>
  </w:style>
  <w:style w:type="paragraph" w:styleId="30">
    <w:name w:val="List Bullet 3"/>
    <w:basedOn w:val="a"/>
    <w:pPr>
      <w:numPr>
        <w:numId w:val="2"/>
      </w:numPr>
    </w:pPr>
  </w:style>
  <w:style w:type="paragraph" w:styleId="af0">
    <w:name w:val="Subtitle"/>
    <w:basedOn w:val="a"/>
    <w:next w:val="a9"/>
    <w:qFormat/>
    <w:pPr>
      <w:spacing w:after="60"/>
      <w:jc w:val="center"/>
    </w:pPr>
    <w:rPr>
      <w:rFonts w:ascii="Arial" w:hAnsi="Arial" w:cs="Arial"/>
    </w:rPr>
  </w:style>
  <w:style w:type="paragraph" w:customStyle="1" w:styleId="15">
    <w:name w:val="Красная строка1"/>
    <w:basedOn w:val="a9"/>
    <w:pPr>
      <w:ind w:firstLine="210"/>
    </w:pPr>
  </w:style>
  <w:style w:type="paragraph" w:customStyle="1" w:styleId="211">
    <w:name w:val="Красная строка 21"/>
    <w:basedOn w:val="ad"/>
    <w:pPr>
      <w:spacing w:after="120"/>
      <w:ind w:left="283" w:firstLine="210"/>
      <w:jc w:val="left"/>
    </w:pPr>
    <w:rPr>
      <w:sz w:val="24"/>
      <w:szCs w:val="24"/>
      <w:lang w:val="ru-RU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24">
    <w:name w:val="Заголовок №2"/>
    <w:basedOn w:val="a"/>
    <w:pPr>
      <w:shd w:val="clear" w:color="auto" w:fill="FFFFFF"/>
      <w:spacing w:before="360" w:line="274" w:lineRule="exact"/>
    </w:pPr>
    <w:rPr>
      <w:b/>
      <w:bCs/>
      <w:sz w:val="23"/>
      <w:szCs w:val="23"/>
      <w:lang w:val="x-none"/>
    </w:rPr>
  </w:style>
  <w:style w:type="paragraph" w:customStyle="1" w:styleId="25">
    <w:name w:val="Основной текст (2)"/>
    <w:basedOn w:val="a"/>
    <w:pPr>
      <w:shd w:val="clear" w:color="auto" w:fill="FFFFFF"/>
      <w:spacing w:line="274" w:lineRule="exact"/>
      <w:ind w:hanging="360"/>
      <w:jc w:val="both"/>
    </w:pPr>
    <w:rPr>
      <w:sz w:val="16"/>
      <w:szCs w:val="16"/>
      <w:lang w:val="x-none"/>
    </w:rPr>
  </w:style>
  <w:style w:type="paragraph" w:customStyle="1" w:styleId="16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2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300">
    <w:name w:val="30"/>
    <w:basedOn w:val="a"/>
    <w:pPr>
      <w:spacing w:before="280" w:after="280"/>
    </w:pPr>
    <w:rPr>
      <w:rFonts w:eastAsia="Calibri"/>
    </w:rPr>
  </w:style>
  <w:style w:type="paragraph" w:styleId="af3">
    <w:name w:val="List Paragraph"/>
    <w:basedOn w:val="a"/>
    <w:qFormat/>
    <w:pPr>
      <w:ind w:left="720"/>
      <w:contextualSpacing/>
      <w:jc w:val="both"/>
    </w:pPr>
    <w:rPr>
      <w:rFonts w:eastAsia="Calibri"/>
      <w:szCs w:val="22"/>
    </w:rPr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customStyle="1" w:styleId="17">
    <w:name w:val="Текст примечания1"/>
    <w:basedOn w:val="a"/>
    <w:pPr>
      <w:spacing w:after="200" w:line="276" w:lineRule="auto"/>
    </w:pPr>
    <w:rPr>
      <w:rFonts w:eastAsia="Calibri"/>
      <w:sz w:val="20"/>
      <w:szCs w:val="20"/>
    </w:rPr>
  </w:style>
  <w:style w:type="paragraph" w:customStyle="1" w:styleId="26">
    <w:name w:val="Текст примечания2"/>
    <w:basedOn w:val="a"/>
    <w:rPr>
      <w:sz w:val="20"/>
      <w:szCs w:val="20"/>
      <w:lang w:eastAsia="ru-RU"/>
    </w:rPr>
  </w:style>
  <w:style w:type="paragraph" w:customStyle="1" w:styleId="rvps2">
    <w:name w:val="rvps2"/>
    <w:basedOn w:val="a"/>
    <w:pPr>
      <w:spacing w:before="280" w:after="280"/>
    </w:pPr>
  </w:style>
  <w:style w:type="paragraph" w:styleId="af5">
    <w:name w:val="annotation text"/>
    <w:basedOn w:val="a"/>
    <w:link w:val="af6"/>
    <w:rsid w:val="00B97376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B97376"/>
  </w:style>
  <w:style w:type="character" w:customStyle="1" w:styleId="rvts15">
    <w:name w:val="rvts15"/>
    <w:rsid w:val="00B97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48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094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4062</Words>
  <Characters>2316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Николаевский парадокс</vt:lpstr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Николаевский парадокс</dc:title>
  <dc:subject/>
  <dc:creator>marketing</dc:creator>
  <cp:keywords/>
  <cp:lastModifiedBy>Щербак Дмитро</cp:lastModifiedBy>
  <cp:revision>90</cp:revision>
  <cp:lastPrinted>2019-09-23T07:58:00Z</cp:lastPrinted>
  <dcterms:created xsi:type="dcterms:W3CDTF">2024-11-22T12:55:00Z</dcterms:created>
  <dcterms:modified xsi:type="dcterms:W3CDTF">2024-11-22T13:52:00Z</dcterms:modified>
</cp:coreProperties>
</file>