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6AD4" w14:textId="04EBBE10" w:rsidR="00DA3653" w:rsidRPr="00820ACD" w:rsidRDefault="00DA3653" w:rsidP="00DA3653">
      <w:pPr>
        <w:jc w:val="both"/>
        <w:rPr>
          <w:sz w:val="20"/>
          <w:szCs w:val="20"/>
          <w:lang w:val="en-US"/>
        </w:rPr>
      </w:pPr>
      <w:r>
        <w:rPr>
          <w:sz w:val="20"/>
          <w:szCs w:val="20"/>
        </w:rPr>
        <w:t>v-</w:t>
      </w:r>
      <w:r>
        <w:rPr>
          <w:sz w:val="20"/>
          <w:szCs w:val="20"/>
          <w:lang w:val="en-US"/>
        </w:rPr>
        <w:t>tr-0</w:t>
      </w:r>
      <w:r>
        <w:rPr>
          <w:sz w:val="20"/>
          <w:szCs w:val="20"/>
        </w:rPr>
        <w:t>7</w:t>
      </w:r>
      <w:r>
        <w:rPr>
          <w:sz w:val="20"/>
          <w:szCs w:val="20"/>
          <w:lang w:val="en-US"/>
        </w:rPr>
        <w:t>5</w:t>
      </w:r>
      <w:r>
        <w:rPr>
          <w:sz w:val="20"/>
          <w:szCs w:val="20"/>
          <w:lang w:val="en-US"/>
        </w:rPr>
        <w:softHyphen/>
      </w:r>
      <w:r>
        <w:rPr>
          <w:sz w:val="20"/>
          <w:szCs w:val="20"/>
          <w:lang w:val="en-US"/>
        </w:rPr>
        <w:softHyphen/>
      </w:r>
      <w:r>
        <w:rPr>
          <w:sz w:val="20"/>
          <w:szCs w:val="20"/>
          <w:lang w:val="en-US"/>
        </w:rPr>
        <w:softHyphen/>
        <w:t>_21</w:t>
      </w:r>
    </w:p>
    <w:p w14:paraId="60BE2F2A" w14:textId="77777777" w:rsidR="00DA3653" w:rsidRPr="007812B6" w:rsidRDefault="00DA3653" w:rsidP="00DA3653">
      <w:pPr>
        <w:jc w:val="center"/>
        <w:rPr>
          <w:sz w:val="27"/>
          <w:szCs w:val="27"/>
        </w:rPr>
      </w:pPr>
      <w:r w:rsidRPr="007812B6">
        <w:rPr>
          <w:sz w:val="27"/>
          <w:szCs w:val="27"/>
        </w:rPr>
        <w:t>ПРОПОЗИЦІЇ</w:t>
      </w:r>
    </w:p>
    <w:p w14:paraId="7B244AAD" w14:textId="77777777" w:rsidR="00DA3653" w:rsidRPr="007812B6" w:rsidRDefault="00DA3653" w:rsidP="00DA3653">
      <w:pPr>
        <w:jc w:val="center"/>
        <w:rPr>
          <w:sz w:val="27"/>
          <w:szCs w:val="27"/>
        </w:rPr>
      </w:pPr>
      <w:r w:rsidRPr="007812B6">
        <w:rPr>
          <w:sz w:val="27"/>
          <w:szCs w:val="27"/>
        </w:rPr>
        <w:t xml:space="preserve">до </w:t>
      </w:r>
      <w:proofErr w:type="spellStart"/>
      <w:r w:rsidRPr="007812B6">
        <w:rPr>
          <w:sz w:val="27"/>
          <w:szCs w:val="27"/>
        </w:rPr>
        <w:t>проєкту</w:t>
      </w:r>
      <w:proofErr w:type="spellEnd"/>
      <w:r w:rsidRPr="007812B6">
        <w:rPr>
          <w:sz w:val="27"/>
          <w:szCs w:val="27"/>
        </w:rPr>
        <w:t xml:space="preserve"> рішення виконавчого комітету Миколаївської міської ради </w:t>
      </w:r>
    </w:p>
    <w:p w14:paraId="3A51C8AF" w14:textId="77777777" w:rsidR="00DA3653" w:rsidRPr="007812B6" w:rsidRDefault="00DA3653" w:rsidP="00DA3653">
      <w:pPr>
        <w:jc w:val="center"/>
        <w:rPr>
          <w:sz w:val="27"/>
          <w:szCs w:val="27"/>
        </w:rPr>
      </w:pPr>
      <w:r w:rsidRPr="007812B6">
        <w:rPr>
          <w:sz w:val="27"/>
          <w:szCs w:val="27"/>
        </w:rPr>
        <w:t>«Про обмеження руху та внесення змін в організацію руху транспортних засобів»</w:t>
      </w:r>
    </w:p>
    <w:p w14:paraId="6E8CA289" w14:textId="77777777" w:rsidR="00DA3653" w:rsidRPr="004D0131" w:rsidRDefault="00DA3653" w:rsidP="00DA3653">
      <w:pPr>
        <w:rPr>
          <w:sz w:val="26"/>
          <w:szCs w:val="26"/>
        </w:rPr>
      </w:pPr>
    </w:p>
    <w:p w14:paraId="24444E1E" w14:textId="6BFE62AA" w:rsidR="00DA3653" w:rsidRPr="00E86272" w:rsidRDefault="00DA3653" w:rsidP="00DA3653">
      <w:pPr>
        <w:spacing w:line="276" w:lineRule="auto"/>
        <w:ind w:firstLine="567"/>
        <w:jc w:val="both"/>
        <w:rPr>
          <w:sz w:val="26"/>
          <w:szCs w:val="26"/>
        </w:rPr>
      </w:pPr>
      <w:r w:rsidRPr="00E86272">
        <w:rPr>
          <w:sz w:val="26"/>
          <w:szCs w:val="26"/>
        </w:rPr>
        <w:t xml:space="preserve">Юридичний департамент Миколаївської міської ради розглянув </w:t>
      </w:r>
      <w:proofErr w:type="spellStart"/>
      <w:r w:rsidRPr="00E86272">
        <w:rPr>
          <w:sz w:val="26"/>
          <w:szCs w:val="26"/>
        </w:rPr>
        <w:t>про</w:t>
      </w:r>
      <w:r>
        <w:rPr>
          <w:sz w:val="26"/>
          <w:szCs w:val="26"/>
        </w:rPr>
        <w:t>є</w:t>
      </w:r>
      <w:r w:rsidRPr="00E86272">
        <w:rPr>
          <w:sz w:val="26"/>
          <w:szCs w:val="26"/>
        </w:rPr>
        <w:t>кт</w:t>
      </w:r>
      <w:proofErr w:type="spellEnd"/>
      <w:r w:rsidRPr="00E86272">
        <w:rPr>
          <w:sz w:val="26"/>
          <w:szCs w:val="26"/>
        </w:rPr>
        <w:t xml:space="preserve"> рішення виконавчого комітету Миколаївської міської ради </w:t>
      </w:r>
      <w:r w:rsidRPr="00FA1B19">
        <w:rPr>
          <w:sz w:val="26"/>
          <w:szCs w:val="26"/>
        </w:rPr>
        <w:t>«</w:t>
      </w:r>
      <w:r w:rsidRPr="007812B6">
        <w:rPr>
          <w:sz w:val="26"/>
          <w:szCs w:val="26"/>
        </w:rPr>
        <w:t>Про обмеження руху та внесення змін в організацію руху транспортних засобів</w:t>
      </w:r>
      <w:r w:rsidRPr="00FA1B19">
        <w:rPr>
          <w:sz w:val="26"/>
          <w:szCs w:val="26"/>
        </w:rPr>
        <w:t>»</w:t>
      </w:r>
      <w:r>
        <w:rPr>
          <w:sz w:val="26"/>
          <w:szCs w:val="26"/>
        </w:rPr>
        <w:t xml:space="preserve"> </w:t>
      </w:r>
      <w:r w:rsidRPr="00E86272">
        <w:rPr>
          <w:sz w:val="26"/>
          <w:szCs w:val="26"/>
        </w:rPr>
        <w:t>(</w:t>
      </w:r>
      <w:r w:rsidRPr="00DA3653">
        <w:rPr>
          <w:sz w:val="26"/>
          <w:szCs w:val="26"/>
        </w:rPr>
        <w:t>v-</w:t>
      </w:r>
      <w:r w:rsidRPr="00DA3653">
        <w:rPr>
          <w:sz w:val="26"/>
          <w:szCs w:val="26"/>
          <w:lang w:val="en-US"/>
        </w:rPr>
        <w:t>tr</w:t>
      </w:r>
      <w:r w:rsidRPr="00DA3653">
        <w:rPr>
          <w:sz w:val="26"/>
          <w:szCs w:val="26"/>
        </w:rPr>
        <w:t>-075</w:t>
      </w:r>
      <w:r w:rsidRPr="00DA3653">
        <w:rPr>
          <w:sz w:val="26"/>
          <w:szCs w:val="26"/>
        </w:rPr>
        <w:softHyphen/>
      </w:r>
      <w:r w:rsidRPr="00DA3653">
        <w:rPr>
          <w:sz w:val="26"/>
          <w:szCs w:val="26"/>
        </w:rPr>
        <w:softHyphen/>
      </w:r>
      <w:r w:rsidRPr="00DA3653">
        <w:rPr>
          <w:sz w:val="26"/>
          <w:szCs w:val="26"/>
        </w:rPr>
        <w:softHyphen/>
        <w:t>_21</w:t>
      </w:r>
      <w:r>
        <w:rPr>
          <w:sz w:val="26"/>
          <w:szCs w:val="26"/>
        </w:rPr>
        <w:t xml:space="preserve">, </w:t>
      </w:r>
      <w:r w:rsidRPr="00E86272">
        <w:rPr>
          <w:sz w:val="26"/>
          <w:szCs w:val="26"/>
        </w:rPr>
        <w:t xml:space="preserve">далі – </w:t>
      </w:r>
      <w:proofErr w:type="spellStart"/>
      <w:r w:rsidRPr="00E86272">
        <w:rPr>
          <w:sz w:val="26"/>
          <w:szCs w:val="26"/>
        </w:rPr>
        <w:t>Про</w:t>
      </w:r>
      <w:r>
        <w:rPr>
          <w:sz w:val="26"/>
          <w:szCs w:val="26"/>
        </w:rPr>
        <w:t>є</w:t>
      </w:r>
      <w:r w:rsidRPr="00E86272">
        <w:rPr>
          <w:sz w:val="26"/>
          <w:szCs w:val="26"/>
        </w:rPr>
        <w:t>кт</w:t>
      </w:r>
      <w:proofErr w:type="spellEnd"/>
      <w:r w:rsidRPr="00E86272">
        <w:rPr>
          <w:sz w:val="26"/>
          <w:szCs w:val="26"/>
        </w:rPr>
        <w:t xml:space="preserve"> рішення) та повідомляє наступне.</w:t>
      </w:r>
    </w:p>
    <w:p w14:paraId="6B75A18C" w14:textId="77777777" w:rsidR="00DA3653" w:rsidRPr="00E86272" w:rsidRDefault="00DA3653" w:rsidP="00DA3653">
      <w:pPr>
        <w:spacing w:line="276" w:lineRule="auto"/>
        <w:ind w:firstLine="567"/>
        <w:jc w:val="both"/>
        <w:rPr>
          <w:sz w:val="26"/>
          <w:szCs w:val="26"/>
        </w:rPr>
      </w:pPr>
      <w:r w:rsidRPr="00E86272">
        <w:rPr>
          <w:sz w:val="26"/>
          <w:szCs w:val="26"/>
        </w:rPr>
        <w:t>Згідно ст. 17 Закону України «Про автомобільні дороги» управління функціонуванням та розвитком вулиць і доріг міст та інших населених пунктів здійснюється відповідними органами місцевого самоврядування, у віданні яких вони знаходяться.</w:t>
      </w:r>
    </w:p>
    <w:p w14:paraId="1AC37119" w14:textId="77777777" w:rsidR="00DA3653" w:rsidRPr="00E86272" w:rsidRDefault="00DA3653" w:rsidP="00DA3653">
      <w:pPr>
        <w:spacing w:line="276" w:lineRule="auto"/>
        <w:ind w:firstLine="567"/>
        <w:jc w:val="both"/>
        <w:rPr>
          <w:sz w:val="26"/>
          <w:szCs w:val="26"/>
        </w:rPr>
      </w:pPr>
      <w:r w:rsidRPr="00E86272">
        <w:rPr>
          <w:sz w:val="26"/>
          <w:szCs w:val="26"/>
        </w:rPr>
        <w:t>У відповідності до ст. 6 Закону України «Про дорожній рух» до компетенції міських рад та їх виконавчих органів, районних рад та районних державних адміністрацій у сфері дорожнього руху належить виконання вимог законодавства та рішень органів виконавчої влади про дорожній рух і його безпеку, організація дорожнього руху на території міста і району згідно з відповідними генеральними планами, проектами детального планування та забудови населених пунктів, автоматизованих систем керування дорожнім рухом, комплексних транспортних схем і схем організації дорожнього руху та з екологічно безпечними умовами.</w:t>
      </w:r>
    </w:p>
    <w:p w14:paraId="56D67BA9" w14:textId="77777777" w:rsidR="00DA3653" w:rsidRPr="00E86272" w:rsidRDefault="00DA3653" w:rsidP="00DA3653">
      <w:pPr>
        <w:spacing w:line="276" w:lineRule="auto"/>
        <w:ind w:firstLine="567"/>
        <w:jc w:val="both"/>
        <w:rPr>
          <w:sz w:val="26"/>
          <w:szCs w:val="26"/>
        </w:rPr>
      </w:pPr>
      <w:r w:rsidRPr="00E86272">
        <w:rPr>
          <w:sz w:val="26"/>
          <w:szCs w:val="26"/>
        </w:rPr>
        <w:t xml:space="preserve">Крім того, згідно п. 3 ч. 1 ст. 21 Закону України «Про автомобільні дороги» органи місцевого самоврядування, що управляють функціонуванням та розвитком вулиць і доріг міст та інших населених пунктів, відповідають за розміщення технічних засобів організації дорожнього  руху, об'єктів дорожнього сервісу та </w:t>
      </w:r>
      <w:proofErr w:type="spellStart"/>
      <w:r w:rsidRPr="00E86272">
        <w:rPr>
          <w:sz w:val="26"/>
          <w:szCs w:val="26"/>
        </w:rPr>
        <w:t>рекламоносіїв</w:t>
      </w:r>
      <w:proofErr w:type="spellEnd"/>
      <w:r w:rsidRPr="00E86272">
        <w:rPr>
          <w:sz w:val="26"/>
          <w:szCs w:val="26"/>
        </w:rPr>
        <w:t>.</w:t>
      </w:r>
    </w:p>
    <w:p w14:paraId="7D52E958" w14:textId="77777777" w:rsidR="00DA3653" w:rsidRPr="00E86272" w:rsidRDefault="00DA3653" w:rsidP="00DA3653">
      <w:pPr>
        <w:spacing w:line="276" w:lineRule="auto"/>
        <w:ind w:firstLine="567"/>
        <w:jc w:val="both"/>
        <w:rPr>
          <w:sz w:val="26"/>
          <w:szCs w:val="26"/>
        </w:rPr>
      </w:pPr>
      <w:r w:rsidRPr="00E86272">
        <w:rPr>
          <w:sz w:val="26"/>
          <w:szCs w:val="26"/>
        </w:rPr>
        <w:t>Статтею 1 Закону України «Про автомобільні дороги» визначено, що технічні засоби це спеціальні технічні засоби, призначені для організації та регулювання дорожнього руху (дорожні знаки, інформаційні табло, дорожня розмітка, сигнальні стовпчики, транспортні та пішохідні огородження різних типів, світлофорне обладнання тощо).</w:t>
      </w:r>
    </w:p>
    <w:p w14:paraId="70CEC4D6" w14:textId="77777777" w:rsidR="00DA3653" w:rsidRPr="00E86272" w:rsidRDefault="00DA3653" w:rsidP="00DA3653">
      <w:pPr>
        <w:spacing w:line="276" w:lineRule="auto"/>
        <w:ind w:firstLine="567"/>
        <w:jc w:val="both"/>
        <w:rPr>
          <w:sz w:val="26"/>
          <w:szCs w:val="26"/>
        </w:rPr>
      </w:pPr>
      <w:r w:rsidRPr="00E86272">
        <w:rPr>
          <w:sz w:val="26"/>
          <w:szCs w:val="26"/>
        </w:rPr>
        <w:t>Технічні засоби організації дорожнього руху визначаються Правилами дорожнього руху, що затверджені постановою Кабінету Міністрів України № 1306 від 10.10.2001 (далі – Правила дорожнього руху).</w:t>
      </w:r>
    </w:p>
    <w:p w14:paraId="476226ED" w14:textId="77777777" w:rsidR="00DA3653" w:rsidRPr="00E86272" w:rsidRDefault="00DA3653" w:rsidP="00DA3653">
      <w:pPr>
        <w:spacing w:line="276" w:lineRule="auto"/>
        <w:ind w:firstLine="567"/>
        <w:jc w:val="both"/>
        <w:rPr>
          <w:sz w:val="26"/>
          <w:szCs w:val="26"/>
        </w:rPr>
      </w:pPr>
      <w:r w:rsidRPr="00E86272">
        <w:rPr>
          <w:sz w:val="26"/>
          <w:szCs w:val="26"/>
        </w:rPr>
        <w:t>Згідно ч. 1 ст. 27 Закону України «Про дорожній рух» організація дорожнього руху на автомобільних дорогах, вулицях та залізничних переїздах здійснюється із застосуванням технічних засобів інформаційно-телекомунікаційних та автоматизованих систем керування та нагляду за дорожнім рухом відповідно до правил і стандартів, а також на основі проектів і схем організації дорожнього руху, погоджених із відповідними підрозділами Національної поліції.</w:t>
      </w:r>
    </w:p>
    <w:p w14:paraId="1B7C1C34" w14:textId="77777777" w:rsidR="00DA3653" w:rsidRDefault="00DA3653" w:rsidP="00DA3653">
      <w:pPr>
        <w:ind w:firstLine="567"/>
        <w:jc w:val="both"/>
        <w:rPr>
          <w:sz w:val="26"/>
          <w:szCs w:val="26"/>
        </w:rPr>
      </w:pPr>
      <w:r w:rsidRPr="00E86272">
        <w:rPr>
          <w:sz w:val="26"/>
          <w:szCs w:val="26"/>
        </w:rPr>
        <w:t xml:space="preserve">З метою дотримання приписів ст. 27 Закону України «Про дорожній рух» та положень Закону України «Про автомобільні дороги», при розробленні рішень </w:t>
      </w:r>
      <w:r w:rsidRPr="00E86272">
        <w:rPr>
          <w:sz w:val="26"/>
          <w:szCs w:val="26"/>
        </w:rPr>
        <w:lastRenderedPageBreak/>
        <w:t>виконавчого комітету Миколаївської міської ради про організацію дорожнього руху пропонуємо визначати технічні засоби організації дорожнього руху, які підлягають встановленню згідно Правил дорожнього руху.</w:t>
      </w:r>
    </w:p>
    <w:p w14:paraId="0352C306" w14:textId="1CD73261" w:rsidR="00DA3653" w:rsidRPr="00BB1069" w:rsidRDefault="00DA3653" w:rsidP="00DA3653">
      <w:pPr>
        <w:ind w:firstLine="567"/>
        <w:jc w:val="both"/>
        <w:rPr>
          <w:sz w:val="26"/>
          <w:szCs w:val="26"/>
        </w:rPr>
      </w:pPr>
      <w:r w:rsidRPr="00E86272">
        <w:rPr>
          <w:sz w:val="26"/>
          <w:szCs w:val="26"/>
        </w:rPr>
        <w:t xml:space="preserve">Принагідно повідомляю про необхідність дотримання вимог ч. 3 ст. 15 Закону України «Про доступ до публічної інформації» при розробці </w:t>
      </w:r>
      <w:proofErr w:type="spellStart"/>
      <w:r w:rsidRPr="00E86272">
        <w:rPr>
          <w:sz w:val="26"/>
          <w:szCs w:val="26"/>
        </w:rPr>
        <w:t>про</w:t>
      </w:r>
      <w:r>
        <w:rPr>
          <w:sz w:val="26"/>
          <w:szCs w:val="26"/>
        </w:rPr>
        <w:t>є</w:t>
      </w:r>
      <w:r w:rsidRPr="00E86272">
        <w:rPr>
          <w:sz w:val="26"/>
          <w:szCs w:val="26"/>
        </w:rPr>
        <w:t>ктів</w:t>
      </w:r>
      <w:proofErr w:type="spellEnd"/>
      <w:r w:rsidRPr="00E86272">
        <w:rPr>
          <w:sz w:val="26"/>
          <w:szCs w:val="26"/>
        </w:rPr>
        <w:t xml:space="preserve"> рішень виконавчого комітету Миколаївської міської ради</w:t>
      </w:r>
      <w:r>
        <w:rPr>
          <w:sz w:val="26"/>
          <w:szCs w:val="26"/>
        </w:rPr>
        <w:t xml:space="preserve">, відповідно до якої </w:t>
      </w:r>
      <w:bookmarkStart w:id="0" w:name="n130"/>
      <w:bookmarkEnd w:id="0"/>
      <w:proofErr w:type="spellStart"/>
      <w:r>
        <w:rPr>
          <w:sz w:val="26"/>
          <w:szCs w:val="26"/>
        </w:rPr>
        <w:t>п</w:t>
      </w:r>
      <w:r w:rsidRPr="00BB1069">
        <w:rPr>
          <w:sz w:val="26"/>
          <w:szCs w:val="26"/>
        </w:rPr>
        <w:t>ро</w:t>
      </w:r>
      <w:r>
        <w:rPr>
          <w:sz w:val="26"/>
          <w:szCs w:val="26"/>
        </w:rPr>
        <w:t>є</w:t>
      </w:r>
      <w:r w:rsidRPr="00BB1069">
        <w:rPr>
          <w:sz w:val="26"/>
          <w:szCs w:val="26"/>
        </w:rPr>
        <w:t>кти</w:t>
      </w:r>
      <w:proofErr w:type="spellEnd"/>
      <w:r w:rsidRPr="00BB1069">
        <w:rPr>
          <w:sz w:val="26"/>
          <w:szCs w:val="26"/>
        </w:rPr>
        <w:t xml:space="preserve"> нормативно-правових актів, рішень органів місцевого самоврядування, розроблені відповідними розпорядниками, оприлюднюються ними не пізніш як за 10 робочих днів до дати їх розгляду з метою прийняття.</w:t>
      </w:r>
    </w:p>
    <w:p w14:paraId="19105F46" w14:textId="77777777" w:rsidR="00DA3653" w:rsidRPr="00BB1069" w:rsidRDefault="00DA3653" w:rsidP="00DA3653">
      <w:pPr>
        <w:ind w:firstLine="567"/>
        <w:jc w:val="both"/>
        <w:rPr>
          <w:sz w:val="26"/>
          <w:szCs w:val="26"/>
        </w:rPr>
      </w:pPr>
    </w:p>
    <w:p w14:paraId="2423CCB6" w14:textId="77777777" w:rsidR="00DA3653" w:rsidRPr="00E86272" w:rsidRDefault="00DA3653" w:rsidP="00DA3653">
      <w:pPr>
        <w:ind w:firstLine="567"/>
        <w:jc w:val="both"/>
        <w:rPr>
          <w:sz w:val="26"/>
          <w:szCs w:val="26"/>
        </w:rPr>
      </w:pPr>
    </w:p>
    <w:p w14:paraId="0C712927" w14:textId="77777777" w:rsidR="00DA3653" w:rsidRPr="00E86272" w:rsidRDefault="00DA3653" w:rsidP="00DA3653">
      <w:pPr>
        <w:jc w:val="both"/>
        <w:rPr>
          <w:sz w:val="26"/>
          <w:szCs w:val="26"/>
        </w:rPr>
      </w:pPr>
    </w:p>
    <w:p w14:paraId="6C447822" w14:textId="77777777" w:rsidR="00DA3653" w:rsidRPr="00E86272" w:rsidRDefault="00DA3653" w:rsidP="00DA3653">
      <w:pPr>
        <w:jc w:val="both"/>
        <w:rPr>
          <w:sz w:val="26"/>
          <w:szCs w:val="26"/>
        </w:rPr>
      </w:pPr>
      <w:r w:rsidRPr="00E86272">
        <w:rPr>
          <w:sz w:val="26"/>
          <w:szCs w:val="26"/>
          <w:lang w:val="ru-RU"/>
        </w:rPr>
        <w:t>Д</w:t>
      </w:r>
      <w:proofErr w:type="spellStart"/>
      <w:r w:rsidRPr="00E86272">
        <w:rPr>
          <w:sz w:val="26"/>
          <w:szCs w:val="26"/>
        </w:rPr>
        <w:t>иректор</w:t>
      </w:r>
      <w:proofErr w:type="spellEnd"/>
      <w:r w:rsidRPr="00E86272">
        <w:rPr>
          <w:sz w:val="26"/>
          <w:szCs w:val="26"/>
        </w:rPr>
        <w:t xml:space="preserve"> юридичного </w:t>
      </w:r>
    </w:p>
    <w:p w14:paraId="19C1AEAF" w14:textId="77777777" w:rsidR="00DA3653" w:rsidRPr="00E86272" w:rsidRDefault="00DA3653" w:rsidP="00DA3653">
      <w:pPr>
        <w:jc w:val="both"/>
        <w:rPr>
          <w:sz w:val="26"/>
          <w:szCs w:val="26"/>
        </w:rPr>
      </w:pPr>
      <w:r w:rsidRPr="00E86272">
        <w:rPr>
          <w:sz w:val="26"/>
          <w:szCs w:val="26"/>
          <w:lang w:val="ru-RU"/>
        </w:rPr>
        <w:t>д</w:t>
      </w:r>
      <w:proofErr w:type="spellStart"/>
      <w:r w:rsidRPr="00E86272">
        <w:rPr>
          <w:sz w:val="26"/>
          <w:szCs w:val="26"/>
        </w:rPr>
        <w:t>епартаменту</w:t>
      </w:r>
      <w:proofErr w:type="spellEnd"/>
      <w:r w:rsidRPr="00E86272">
        <w:rPr>
          <w:sz w:val="26"/>
          <w:szCs w:val="26"/>
          <w:lang w:val="ru-RU"/>
        </w:rPr>
        <w:t xml:space="preserve"> </w:t>
      </w:r>
      <w:r w:rsidRPr="00E86272">
        <w:rPr>
          <w:sz w:val="26"/>
          <w:szCs w:val="26"/>
        </w:rPr>
        <w:t xml:space="preserve">Миколаївської </w:t>
      </w:r>
    </w:p>
    <w:p w14:paraId="36572CA4" w14:textId="77777777" w:rsidR="00DA3653" w:rsidRPr="00E86272" w:rsidRDefault="00DA3653" w:rsidP="00DA3653">
      <w:pPr>
        <w:jc w:val="both"/>
        <w:rPr>
          <w:sz w:val="26"/>
          <w:szCs w:val="26"/>
        </w:rPr>
      </w:pPr>
      <w:r w:rsidRPr="00E86272">
        <w:rPr>
          <w:sz w:val="26"/>
          <w:szCs w:val="26"/>
        </w:rPr>
        <w:t xml:space="preserve">міської ради                                                </w:t>
      </w:r>
      <w:r w:rsidRPr="00E86272">
        <w:rPr>
          <w:sz w:val="26"/>
          <w:szCs w:val="26"/>
        </w:rPr>
        <w:tab/>
        <w:t xml:space="preserve">         </w:t>
      </w:r>
      <w:r w:rsidRPr="00E86272">
        <w:rPr>
          <w:sz w:val="26"/>
          <w:szCs w:val="26"/>
        </w:rPr>
        <w:tab/>
      </w:r>
      <w:r w:rsidRPr="00E86272">
        <w:rPr>
          <w:sz w:val="26"/>
          <w:szCs w:val="26"/>
        </w:rPr>
        <w:tab/>
        <w:t xml:space="preserve">      </w:t>
      </w:r>
      <w:r>
        <w:rPr>
          <w:sz w:val="26"/>
          <w:szCs w:val="26"/>
        </w:rPr>
        <w:t xml:space="preserve">        </w:t>
      </w:r>
      <w:r w:rsidRPr="00E86272">
        <w:rPr>
          <w:sz w:val="26"/>
          <w:szCs w:val="26"/>
        </w:rPr>
        <w:t xml:space="preserve">  Інна БОЧАРОВА</w:t>
      </w:r>
    </w:p>
    <w:p w14:paraId="49586AD7" w14:textId="77777777" w:rsidR="00DA3653" w:rsidRPr="00E86272" w:rsidRDefault="00DA3653" w:rsidP="00DA3653">
      <w:pPr>
        <w:jc w:val="both"/>
        <w:rPr>
          <w:sz w:val="26"/>
          <w:szCs w:val="26"/>
        </w:rPr>
      </w:pPr>
    </w:p>
    <w:p w14:paraId="0A56D5D4" w14:textId="77777777" w:rsidR="00DA3653" w:rsidRDefault="00DA3653" w:rsidP="00DA3653">
      <w:pPr>
        <w:jc w:val="both"/>
        <w:rPr>
          <w:sz w:val="26"/>
          <w:szCs w:val="26"/>
        </w:rPr>
      </w:pPr>
    </w:p>
    <w:p w14:paraId="4055DF90" w14:textId="77777777" w:rsidR="00DA3653" w:rsidRDefault="00DA3653" w:rsidP="00DA3653">
      <w:pPr>
        <w:jc w:val="both"/>
        <w:rPr>
          <w:sz w:val="26"/>
          <w:szCs w:val="26"/>
        </w:rPr>
      </w:pPr>
    </w:p>
    <w:p w14:paraId="396E5DF8" w14:textId="77777777" w:rsidR="00DA3653" w:rsidRDefault="00DA3653" w:rsidP="00DA3653">
      <w:pPr>
        <w:jc w:val="both"/>
        <w:rPr>
          <w:sz w:val="26"/>
          <w:szCs w:val="26"/>
        </w:rPr>
      </w:pPr>
    </w:p>
    <w:p w14:paraId="5A17D7F2" w14:textId="77777777" w:rsidR="00DA3653" w:rsidRPr="00E86272" w:rsidRDefault="00DA3653" w:rsidP="00DA3653">
      <w:pPr>
        <w:jc w:val="both"/>
        <w:rPr>
          <w:sz w:val="26"/>
          <w:szCs w:val="26"/>
        </w:rPr>
      </w:pPr>
    </w:p>
    <w:p w14:paraId="5FC44B7C" w14:textId="77777777" w:rsidR="00DA3653" w:rsidRDefault="00DA3653" w:rsidP="00DA3653">
      <w:pPr>
        <w:jc w:val="both"/>
        <w:rPr>
          <w:sz w:val="20"/>
          <w:szCs w:val="20"/>
        </w:rPr>
      </w:pPr>
    </w:p>
    <w:p w14:paraId="0890B575" w14:textId="77777777" w:rsidR="00DA3653" w:rsidRPr="00CA553B" w:rsidRDefault="00DA3653" w:rsidP="00DA3653">
      <w:pPr>
        <w:jc w:val="both"/>
        <w:rPr>
          <w:sz w:val="20"/>
          <w:szCs w:val="20"/>
        </w:rPr>
      </w:pPr>
      <w:r>
        <w:rPr>
          <w:sz w:val="20"/>
          <w:szCs w:val="20"/>
        </w:rPr>
        <w:t xml:space="preserve"> 372620 Ольга </w:t>
      </w:r>
      <w:proofErr w:type="spellStart"/>
      <w:r>
        <w:rPr>
          <w:sz w:val="20"/>
          <w:szCs w:val="20"/>
        </w:rPr>
        <w:t>Ничипорчук</w:t>
      </w:r>
      <w:proofErr w:type="spellEnd"/>
    </w:p>
    <w:p w14:paraId="328E0213" w14:textId="77777777" w:rsidR="00DA3653" w:rsidRDefault="00DA3653" w:rsidP="00DA3653">
      <w:pPr>
        <w:jc w:val="both"/>
        <w:rPr>
          <w:lang w:val="ru-RU"/>
        </w:rPr>
      </w:pPr>
      <w:r w:rsidRPr="002D439C">
        <w:rPr>
          <w:lang w:val="ru-RU"/>
        </w:rPr>
        <w:t xml:space="preserve"> </w:t>
      </w:r>
    </w:p>
    <w:p w14:paraId="0CF27211" w14:textId="77777777" w:rsidR="00DA3653" w:rsidRDefault="00DA3653" w:rsidP="00DA3653">
      <w:pPr>
        <w:jc w:val="both"/>
        <w:rPr>
          <w:lang w:val="ru-RU"/>
        </w:rPr>
      </w:pPr>
    </w:p>
    <w:p w14:paraId="4C0E9D83" w14:textId="77777777" w:rsidR="00DA3653" w:rsidRDefault="00DA3653" w:rsidP="00DA3653">
      <w:pPr>
        <w:jc w:val="both"/>
        <w:rPr>
          <w:lang w:val="ru-RU"/>
        </w:rPr>
      </w:pPr>
    </w:p>
    <w:p w14:paraId="67BD924A" w14:textId="77777777" w:rsidR="00DA3653" w:rsidRDefault="00DA3653" w:rsidP="00DA3653">
      <w:pPr>
        <w:jc w:val="both"/>
        <w:rPr>
          <w:lang w:val="ru-RU"/>
        </w:rPr>
      </w:pPr>
    </w:p>
    <w:p w14:paraId="6EA209B4" w14:textId="77777777" w:rsidR="00DA3653" w:rsidRDefault="00DA3653" w:rsidP="00DA3653">
      <w:pPr>
        <w:jc w:val="both"/>
        <w:rPr>
          <w:lang w:val="ru-RU"/>
        </w:rPr>
      </w:pPr>
    </w:p>
    <w:p w14:paraId="595B4303" w14:textId="77777777" w:rsidR="00DA3653" w:rsidRDefault="00DA3653" w:rsidP="00DA3653">
      <w:pPr>
        <w:jc w:val="both"/>
        <w:rPr>
          <w:lang w:val="ru-RU"/>
        </w:rPr>
      </w:pPr>
    </w:p>
    <w:p w14:paraId="1D26B76A" w14:textId="77777777" w:rsidR="00DA3653" w:rsidRDefault="00DA3653" w:rsidP="00DA3653">
      <w:pPr>
        <w:jc w:val="both"/>
        <w:rPr>
          <w:lang w:val="ru-RU"/>
        </w:rPr>
      </w:pPr>
    </w:p>
    <w:p w14:paraId="71571181" w14:textId="77777777" w:rsidR="00DA3653" w:rsidRDefault="00DA3653" w:rsidP="00DA3653">
      <w:pPr>
        <w:jc w:val="both"/>
        <w:rPr>
          <w:lang w:val="ru-RU"/>
        </w:rPr>
      </w:pPr>
    </w:p>
    <w:p w14:paraId="34478451" w14:textId="77777777" w:rsidR="00DA3653" w:rsidRDefault="00DA3653" w:rsidP="00DA3653">
      <w:pPr>
        <w:jc w:val="both"/>
        <w:rPr>
          <w:lang w:val="ru-RU"/>
        </w:rPr>
      </w:pPr>
    </w:p>
    <w:p w14:paraId="36ABD40B" w14:textId="77777777" w:rsidR="00DA3653" w:rsidRDefault="00DA3653" w:rsidP="00DA3653">
      <w:pPr>
        <w:jc w:val="both"/>
        <w:rPr>
          <w:lang w:val="ru-RU"/>
        </w:rPr>
      </w:pPr>
    </w:p>
    <w:p w14:paraId="40B026D9" w14:textId="77777777" w:rsidR="006756A4" w:rsidRDefault="00DA3653"/>
    <w:sectPr w:rsidR="0067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53"/>
    <w:rsid w:val="0008678D"/>
    <w:rsid w:val="00516DDE"/>
    <w:rsid w:val="00D146BA"/>
    <w:rsid w:val="00D76040"/>
    <w:rsid w:val="00DA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C2D3"/>
  <w15:chartTrackingRefBased/>
  <w15:docId w15:val="{640A6EF3-00A4-4BB6-A773-C5592434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5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dc:creator>
  <cp:keywords/>
  <dc:description/>
  <cp:lastModifiedBy>user102d</cp:lastModifiedBy>
  <cp:revision>1</cp:revision>
  <cp:lastPrinted>2021-08-11T11:54:00Z</cp:lastPrinted>
  <dcterms:created xsi:type="dcterms:W3CDTF">2021-08-11T11:48:00Z</dcterms:created>
  <dcterms:modified xsi:type="dcterms:W3CDTF">2021-08-11T11:56:00Z</dcterms:modified>
</cp:coreProperties>
</file>