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ind w:left="792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проєкт</w:t>
      </w:r>
    </w:p>
    <w:p w:rsidR="00000000" w:rsidDel="00000000" w:rsidP="00000000" w:rsidRDefault="00000000" w:rsidRPr="00000000" w14:paraId="00000002">
      <w:pPr>
        <w:widowControl w:val="1"/>
        <w:ind w:left="64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hd w:fill="b8cce4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ОПЕРАЦІЙНИЙ ПЛАН</w:t>
      </w:r>
    </w:p>
    <w:p w:rsidR="00000000" w:rsidDel="00000000" w:rsidP="00000000" w:rsidRDefault="00000000" w:rsidRPr="00000000" w14:paraId="00000004">
      <w:pPr>
        <w:widowControl w:val="1"/>
        <w:shd w:fill="b8cce4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b8cce4" w:val="clear"/>
          <w:rtl w:val="0"/>
        </w:rPr>
        <w:t xml:space="preserve">Ради з питань внутрішньо переміщених осіб у Миколаївській міській територіальній громаді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b8cce4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2024–2025 роки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63.99999999999977" w:tblpY="9.140625"/>
        <w:tblW w:w="15315.0" w:type="dxa"/>
        <w:jc w:val="left"/>
        <w:tblInd w:w="-294.0" w:type="dxa"/>
        <w:tblLayout w:type="fixed"/>
        <w:tblLook w:val="0400"/>
      </w:tblPr>
      <w:tblGrid>
        <w:gridCol w:w="4530"/>
        <w:gridCol w:w="1785"/>
        <w:gridCol w:w="2025"/>
        <w:gridCol w:w="3495"/>
        <w:gridCol w:w="1425"/>
        <w:gridCol w:w="2055"/>
        <w:tblGridChange w:id="0">
          <w:tblGrid>
            <w:gridCol w:w="4530"/>
            <w:gridCol w:w="1785"/>
            <w:gridCol w:w="2025"/>
            <w:gridCol w:w="3495"/>
            <w:gridCol w:w="1425"/>
            <w:gridCol w:w="2055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Заходи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Відповідальні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Термін виконання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Показник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Індикатор</w:t>
            </w:r>
          </w:p>
          <w:p w:rsidR="00000000" w:rsidDel="00000000" w:rsidP="00000000" w:rsidRDefault="00000000" w:rsidRPr="00000000" w14:paraId="0000000C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досягнення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Коментарі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І. СПРИЯННЯ РЕАЛІЗАЦІЇ ПОЛІТИКИ ЗАЙНЯТОСТІ РЕГІОНУ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налагодження контакту з шукачами роботи;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проведення інформаційних заходів/ярмарок вакансій, тощо;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аналіз потреб ВПО;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надання інформації для оновлення Довідника для ВПО.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1.1: Налагодження конекту з шукачами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1.1.1. Постійне інформування шукачів роботи, які мають статус ВПО зареєстровані в Миколаївській філії Миколаївського обласного центру зайнятості і шукачів з вільного ринку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Анна Снєткова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травень 2024 - грудень 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Протягом другої половини травня працевлаштовано  людей з числа ВПО.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50% від загальної кількості шукачів роботи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Протягом травня місяця 2024 року звернулися до Миколаївської філії МОТЗ 67 осіб з числа ВПО та отримали статус “Безробітних”, з них працевлаштовано 32 особи. Звернулися з “вільного ринку” 13 осіб . з них 6 осіб працевлаштовано. Загальна кількість звернень з початку року 1131 особа зі статусом ВПО.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2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1.1.2. Розміщення інформації щодо актуальних вакансій на ринку праці м. Миколаєва в управліннях соціального захисту населення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Анна Снєткова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травень 2024- грудень 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Інформування всіх бажаючих працевлаштуватись під час оформлення документів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20% від кількості відвідувачів Районних Управлінь соціальних виплат і компенсацій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2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1.1.3. Підтримка шукачів, які в анкеті відзначили “Пошук роботи” та підбір відповідної роботи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Анна Снєткова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червень 2024- грудень 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Залежно від запиту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20% від кількості відвідувачів Районних Управлінь соціальних виплат і компенсацій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1.2: Проведення заходів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3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1.2.1. Участь у ярмарці вакансій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травень-червень 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Взяли участь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1.2.2. Проведення міні-ярмарку вакансій з залученням роботодавців м. Миколаєва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Анна Снєткова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червень-липень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Проведено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міні-ярмарку вакансій з залученням роботодавців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Планується участь ПОУ різних форм власності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4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1.2.3. Проведення презентацій роботодавців за видами діяльності з перспективою працевлаштування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Анна Снєткова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липень- серпень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Проведено презентації роботодавців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проведених презентацій роботодавцями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4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1.2.4.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Розробка інформаційних буклетів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з актуальними пропозиціями роботи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липень - серпень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Розроблено буклети та поширено їх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Інформування всіх бажаючих працевлаштуватись під час оформлення документів</w:t>
            </w:r>
          </w:p>
          <w:p w:rsidR="00000000" w:rsidDel="00000000" w:rsidP="00000000" w:rsidRDefault="00000000" w:rsidRPr="00000000" w14:paraId="0000004E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Поширення інформації з актуальними пропозиціями роботи на сторінці Ради з питань ВПО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4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1.2.5. Сприяння у розробці інформаційних буклетів з контактами Центрів зайнятості в рамках надання соціальних послуг за принципом “єдиного вікна”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Анна Снєткова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серпень, 2024 - грудень 2025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Розроблено інформаційні буклети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1.3: Аналіз потреб ВПО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5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1.3.1. Розробка анкети потреб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01.08.2024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Анкету розроблено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6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1.3.2. Розповсюдження анкети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01.09.2024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Анкету розповсюджено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6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1.3.3. Аналіз результатів анкетування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на квартал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Результати проаналізовано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6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1.3.4. Направлення аналізу дотичним субʼєктам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на квартал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Аналіз направлено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7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1.3.5. Вирішення подальших кроків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на квартал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Вирішено кроки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7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1.3.6. Оновлення анкети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01.08.2025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Анкету оновлено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7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1.3.7. Направлення запиту для задоволення потреб, що надійшли в анкетах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Юлія Покотила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Запит направлено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1.4: Розширення Довідника для ВПО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8B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1.4.1. Внесення корисних посилань (QR-кодів) до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Довідника для ВПО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01.07.2024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Посилання внесено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9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1.4.2. Моніторинг зміни даних, внесених у Довідник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Постійний моніторинг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9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1.4.3. Внесення актуальних даних у Довідник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Щомісячно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Внесено актуальні дані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2.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9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1.4.4. Розповсюдження Довідника ВПО серед установ, організацій, департаментів, структурних підрозділів міста Миколаєва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01.07.2024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Довідник розповсюджено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A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1.4.5. Розміщення Довідника ВПО на офіційних сайтах установ, організацій, департаментів, структурних підрозділів м. Миколаєва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01.08.2024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Розміщено на сайті ДПЗСН ММР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ІІ. СПРИЯННЯ ПОШУКУ МОЖЛИВОСТЕЙ ПОКРАЩЕННЯ УМОВ ПРОЖИВАННЯ ВПО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інформування ВПО;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комунікація з донорами та державними установами з метою удосконалення поліпшення житлових умов ВПО;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обмін досвідом Рад з питань ВПО у сфері житлової політики;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аналіз потреб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2.1: Інформування ВПО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B9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2.1.1. Розвиток інформаційного ресурсу  Ради з питань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щомісячно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Збільшено  кількість підписників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BF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2.1.2. Пошук інформації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Інформацію знайдено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C5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2.1.3. Розповсюдження інформації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у місяць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Інформацію розповсюджено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CB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2.1.4. Внесення актуальних даних до Довідника для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01.07.2024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Дані внесено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D1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2.1.5. Розповсюдження Довідника для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Довідник розповсюджено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D7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2.1.6. Ініціювання створення окремої сторінки Ради з питань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Юлія Покотило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01.06.2024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Сторінку створено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DD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2.1.7. Наповнення сторінки Ради з питань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Сторінку наповнено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2.2:  Комунікація з донорами та державними установами з метою удосконалення поліпшення житлових умов ВПО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E9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2.2.1. Пошук донорів для облаштування місць компактного проживання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Юлія Покотило</w:t>
            </w:r>
          </w:p>
          <w:p w:rsidR="00000000" w:rsidDel="00000000" w:rsidP="00000000" w:rsidRDefault="00000000" w:rsidRPr="00000000" w14:paraId="000000E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Світлана Сітнік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щотижня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Проведено переговори із потенційними донорами, складено протоколи зустрічей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F0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2.2.2. Укладення меморандуму на надання послуг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Юлія Покотило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 можливості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Укладено меморандуми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F6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2.2.3. Формування пропозицій для поліпшення умов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на квартал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Сформовано пропозиції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FC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2.2.4. Аналіз отриманого результату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на квартал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Проаналізовано результат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02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2.2.5. Налагодження комунікації 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державними установами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Юлія Покотило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Налагоджено комунікацію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2.3: Обмін досвідом Рад з питань ВПО у сфері житлової політики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0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2.3.1. Організація онлайн зустрічі з радами ВПО інших регіонів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Юлія Покотило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на квартал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Зустрічі організовано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1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2.3.2. Опрацювання отриманої інформації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члена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 наявності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Інформацію опрацьовано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1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2.3.3. Втілення досвіду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 наявності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Досвід втілено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2.4: Аналіз потреб ВПО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26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3.1.1. Розробка анкети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Надія Скопенко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01.08.2024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Анкету розроблено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2C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3.1.2. Розповсюдження анкети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01.09.2024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Анкету розповсюджено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32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3.1.3. Аналіз результатів анкетування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на квартал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Результати проаналізовано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38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3.1.4. Направлення аналізу дотичним субʼєктам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на квартал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Аналіз направлено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3E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3.1.5. Вирішення подальших кроків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на квартал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Вирішено кроки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44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3.1.6. Оновлення анкети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Надія Скопенко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01.08.2025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Анкету оновлено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ІІІ. ЗМІНА ПІДХОДІВ ДО ПОШУКУ ПАРТНЕРІВ ТА УПОРЯДКУВАННЯ РОЗПОДІЛУ ГУМАНІТАРНОЇ ДОПОМОГИ</w:t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аналіз потреб ВПО;</w:t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інформування можливостей;</w:t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вироблення критеріїв розподілу допомоги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3.1: Аналіз потреб ВПО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59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3.1.1. Розробка анкети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Надія Скопенко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01.08.2024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Анкету розроблено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5F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3.1.2. Розповсюдження анкети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01.09.2024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Анкету розповсюджено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65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3.1.3. Аналіз результатів анкетування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на квартал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Результати проаналізовано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6B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3.1.4. Направлення аналізу дотичним субʼєктам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на квартал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Аналіз направлено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71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3.1.5. Вирішення подальших кроків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на квартал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Вирішено кроки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77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3.1.6. Оновлення анкети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Надія Скопенко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01.08.2025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Анкету оновлено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7D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Завдання 3.2. 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нформування можливостей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83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3.2.1. Розвиток інформаційного ресурсу  Ради з питань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щомісячно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Збільшено  кількість підписників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89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3.2.2. Пошук інформації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у місяць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Інформацію знайдено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8F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3.2.3. Розповсюдження інформації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у місяць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Інформацію розповсюджено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95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3.2.4. Внесення актуальних даних до Довідника для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01.07.2024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Дані внесено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9B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3.2.5. Розповсюдження Довідника для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Довідник розповсюджено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A1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3.2.6. Ініціювання створення окремої сторінки Ради з питань ВПО на сайті Миколаївської міської ради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Юлія Покотило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01.06.2024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Сторінку створено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A7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3.2.7. Наповнення сторінки Ради з питань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Сторінку наповнено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3.3: Вироблення критеріїв розподілу допомоги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B3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3.3.1. Звернення до органів влади про створення Єдиного реєстру отримувачів та надавачів гуманітарної допомоги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Юлія Покотило, Надія Скопенко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липень 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Направлено звернення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B9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3.3.2. Звернення до органів місцевого самоврядування щодо створення сайту про гуманітарну допомогу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Надія Скопенко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червень 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Направлено звернення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BF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3.3.3. Пошук можливостей задля забезпечення супроводу сайту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Юлія Покотило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 01.09.2024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Можливість знайдено, сайт супроводжується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C5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3.3.4. Напрацювання критеріїв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грудень 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Критерії напрацьовано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CB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3.3.5. Доведення критеріїв до відома надавачів допомоги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31.12.2024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Критерії доведено до відома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D1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3.3.6. Пошук нових донорів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Здійснюється пошук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D7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3.3.7. Сприяння створенню банку гуманітарної допомоги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Здійснено сприяння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D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ІV. ІНІЦІАТИВИ ЩОДО ПОКРАЩЕННЯ ЯКОСТІ НАДАННЯ МЕДИЧНИХ ТА СОЦІАЛЬНИХ ПОСЛУГ</w:t>
            </w:r>
          </w:p>
          <w:p w:rsidR="00000000" w:rsidDel="00000000" w:rsidP="00000000" w:rsidRDefault="00000000" w:rsidRPr="00000000" w14:paraId="000001DE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проведення анкетування, аналіз потреб ВПО;</w:t>
            </w:r>
          </w:p>
          <w:p w:rsidR="00000000" w:rsidDel="00000000" w:rsidP="00000000" w:rsidRDefault="00000000" w:rsidRPr="00000000" w14:paraId="000001DF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пошук статистичних даних через відкриті джерела;</w:t>
            </w:r>
          </w:p>
          <w:p w:rsidR="00000000" w:rsidDel="00000000" w:rsidP="00000000" w:rsidRDefault="00000000" w:rsidRPr="00000000" w14:paraId="000001E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інформування про наявні послуги ВПО, подання результатів державним органам;</w:t>
            </w:r>
          </w:p>
          <w:p w:rsidR="00000000" w:rsidDel="00000000" w:rsidP="00000000" w:rsidRDefault="00000000" w:rsidRPr="00000000" w14:paraId="000001E1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пошук донорів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4.1: Проведення анкетування, аналіз потреб ВПО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ED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4.1.1. Розробка анкети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Микола Бережник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01.08.2024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Анкету розроблено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F3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4.1.2. Розповсюдження анкети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01.09.2024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Анкету розповсюджено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F9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4.1.3. Аналіз результатів анкетування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на квартал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Результати проаналізовано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1FF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4.1.4. Направлення аналізу дотичним субʼєктам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на квартал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Аналіз направлено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05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4.1.5. Вирішення подальших кроків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на квартал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Вирішено кроки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0B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4.1.6. Оновлення анкети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Микола Бережник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01.08.2025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Анкету оновлено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4.2: Пошук статистичних даних через відкриті джерела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1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4.2.1. Моніторинг статистичних даних у медіа, офіційних сторінках державних органів, дослідженнях НУО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Статистичні дані зібрано і проаналізовано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.9765625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4.3: Інформування про наявні послуги ВПО, подання результатів державним органам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23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4.3.1. Розвиток інформаційного ресурсу  Ради з питань ВПО</w:t>
            </w:r>
          </w:p>
          <w:p w:rsidR="00000000" w:rsidDel="00000000" w:rsidP="00000000" w:rsidRDefault="00000000" w:rsidRPr="00000000" w14:paraId="00000224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щомісячно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Збільшено  кількість підписників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2A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4.3.2. Пошук інформації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Інформацію знайдено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30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4.3.3. Розповсюдження інформації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у місяць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Інформацію розповсюджено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36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4.3.4. Внесення актуальних даних до Довідника для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01.07.2024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Дані внесено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3C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4.3.5. Розповсюдження Довідника для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Довідник розповсюджено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42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4.3.6. Ініціювання створення окремої сторінки Ради з питань ВПО на сайті Миколаївської міської ради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Юлія Покотило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01.06.2024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Сторінку створено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48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4.3.7. Наповнення сторінки Ради з питань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Сторінку наповнено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4E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4.3.8. Надання результатів інформування державним органам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Результати надано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4.4: Пошук донорів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5A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4.4.1. Вивчення платформ з розміщення грантових пропозицій 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 крупних гравців на ринку грантодавців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щотижня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Платформи вивчено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60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4.4.2. Збір інформації (результатів анкетування, відомості управління соцзахисту, управління охорони здоровʼя) про потреби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на квартал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Інформацію зібрано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66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4.4.3. Сприяння комунікації між донорами та представниками медико-соціальної сфери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на місяць за наявності донорів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Здійснено сприяння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6C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4.4.4. Залучення неурядових організацій до задоволення медико-соціальних потреб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 потреби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Неурядові організації залучено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7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СПРИЯННЯ СОЦІАЛІЗАЦІЇ ТА ІНТЕГРАЦІЇ ВПО У ПРИЙМАЮЧІЙ ГРОМАДІ</w:t>
            </w:r>
          </w:p>
          <w:p w:rsidR="00000000" w:rsidDel="00000000" w:rsidP="00000000" w:rsidRDefault="00000000" w:rsidRPr="00000000" w14:paraId="00000273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адвокація створення Хабу для ВПО;</w:t>
            </w:r>
          </w:p>
          <w:p w:rsidR="00000000" w:rsidDel="00000000" w:rsidP="00000000" w:rsidRDefault="00000000" w:rsidRPr="00000000" w14:paraId="00000274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сприяння організації гуртків за інтересами для ВПО;</w:t>
            </w:r>
          </w:p>
          <w:p w:rsidR="00000000" w:rsidDel="00000000" w:rsidP="00000000" w:rsidRDefault="00000000" w:rsidRPr="00000000" w14:paraId="00000275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розʼяснення про різні заходи та можливості для ВПО;</w:t>
            </w:r>
          </w:p>
          <w:p w:rsidR="00000000" w:rsidDel="00000000" w:rsidP="00000000" w:rsidRDefault="00000000" w:rsidRPr="00000000" w14:paraId="00000276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аналіз потреб ВПО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5.1: Адвокація створення Хабу для ВПО</w:t>
            </w:r>
          </w:p>
        </w:tc>
      </w:tr>
      <w:tr>
        <w:trPr>
          <w:cantSplit w:val="0"/>
          <w:trHeight w:val="527.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82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5.1.1. Направлення листа до міського голови щодо необхідності створення Хабу для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 потреби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Лист направлено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88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5.1.2. Пошук грантових можливостей для фінансування Хабу для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 потреби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Знайдено грантову можливість створення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5.2: Сприяння організації гуртків за інтересами для ВПО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94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5.2.1. Комунікація з управліннями культури, освіти та спорту та громадськими організаціями щодо створення нових гуртків та функціонування тих, що існують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Юлія Покотило, Надія Скопенко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Налагоджено комунікацію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.976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9A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5.2.2. Залучення потенційних отримувачів послуг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Залучено отримувачів послуг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A0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5.2.3. Моніторинг залучення ВПО до гурткової роботи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Здійснено моніторинг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5.3: Розʼяснення про різні заходи та можливості для ВПО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AC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5.3.1. Розвиток інформаційного ресурсу  Ради з питань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щомісячно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Збільшено кількість підписників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B2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5.3.2. Пошук інформації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у місяць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Інформацію знайдено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B8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5.3.3. Розповсюдження інформації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у місяць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Інформацію розповсюджено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BE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5.3.4. Внесення актуальних даних до Довідника для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01.07.2024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Дані внесено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C4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5.3.5. Розповсюдження Довідника для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Довідник розповсюджено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CA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5.3.6. Ініціювання створення окремої сторінки Ради з питань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Юлія Покотило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01.06.2024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Сторінку створено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D0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5.3.7. Наповнення сторінки Ради з питань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постійно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Сторінку наповнено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Завдання 5.4: Аналіз потреб ВПО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DC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4.1.1. Розробка анкети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Надія Скопенко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01.08.2024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Анкету розроблено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E2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4.1.2. Розповсюдження анкети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01.09.2024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Анкету розповсюджено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E8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4.1.3. Аналіз результатів анкетування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на квартал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Результати проаналізовано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EE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4.1.4. Направлення аналізу дотичним субʼєктам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Тетяна Радченко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на квартал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Аналіз направлено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F4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4.1.5. Вирішення подальших кроків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Усі члени Ради ВПО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 на квартал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Вирішено кроки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2FA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4.1.6. Оновлення анкети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Надія Скопенко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01.08.2025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Анкету оновлено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10" w:w="16840" w:orient="landscape"/>
      <w:pgMar w:bottom="0" w:top="1133.8582677165355" w:left="850.3937007874016" w:right="708.6614173228347" w:header="14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03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674"/>
        <w:tab w:val="right" w:leader="none" w:pos="9349"/>
      </w:tabs>
      <w:jc w:val="both"/>
      <w:rPr>
        <w:color w:val="000000"/>
      </w:rPr>
    </w:pPr>
    <w:r w:rsidDel="00000000" w:rsidR="00000000" w:rsidRPr="00000000">
      <w:rPr>
        <w:color w:val="999999"/>
        <w:sz w:val="18"/>
        <w:szCs w:val="18"/>
        <w:rtl w:val="0"/>
      </w:rPr>
      <w:t xml:space="preserve">Цей матеріал підготував Благодійний фонд «Стабілізейшен Суппорт Сервісез» за фінансування Агентства ООН у справах біженців в Україні (УВКБ ООН). Зміст цієї публікації є виключно відповідальністю БО «БФ “ССС”» та не може використовуватися, щоб відобразити думку Агентства.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1">
    <w:pPr>
      <w:rPr/>
    </w:pPr>
    <w:r w:rsidDel="00000000" w:rsidR="00000000" w:rsidRPr="00000000">
      <w:rPr/>
      <w:drawing>
        <wp:inline distB="114300" distT="114300" distL="114300" distR="114300">
          <wp:extent cx="1429213" cy="663892"/>
          <wp:effectExtent b="0" l="0" r="0" t="0"/>
          <wp:docPr id="19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9213" cy="6638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9" w:customStyle="1">
    <w:name w:val="Table Normal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rPr>
      <w:sz w:val="20"/>
      <w:szCs w:val="20"/>
    </w:rPr>
  </w:style>
  <w:style w:type="paragraph" w:styleId="a5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</w:style>
  <w:style w:type="paragraph" w:styleId="a6">
    <w:name w:val="header"/>
    <w:basedOn w:val="a"/>
    <w:link w:val="a7"/>
    <w:uiPriority w:val="99"/>
    <w:unhideWhenUsed w:val="1"/>
    <w:rsid w:val="00E43AF3"/>
    <w:pPr>
      <w:tabs>
        <w:tab w:val="center" w:pos="4677"/>
        <w:tab w:val="right" w:pos="9355"/>
      </w:tabs>
    </w:pPr>
  </w:style>
  <w:style w:type="character" w:styleId="a7" w:customStyle="1">
    <w:name w:val="Верхній колонтитул Знак"/>
    <w:basedOn w:val="a0"/>
    <w:link w:val="a6"/>
    <w:uiPriority w:val="99"/>
    <w:rsid w:val="00E43AF3"/>
    <w:rPr>
      <w:rFonts w:ascii="Roboto" w:cs="Roboto" w:eastAsia="Roboto" w:hAnsi="Roboto"/>
      <w:lang w:val="en-GB"/>
    </w:rPr>
  </w:style>
  <w:style w:type="paragraph" w:styleId="a8">
    <w:name w:val="footer"/>
    <w:basedOn w:val="a"/>
    <w:link w:val="a9"/>
    <w:uiPriority w:val="99"/>
    <w:unhideWhenUsed w:val="1"/>
    <w:rsid w:val="00E43AF3"/>
    <w:pPr>
      <w:tabs>
        <w:tab w:val="center" w:pos="4677"/>
        <w:tab w:val="right" w:pos="9355"/>
      </w:tabs>
    </w:pPr>
  </w:style>
  <w:style w:type="character" w:styleId="a9" w:customStyle="1">
    <w:name w:val="Нижній колонтитул Знак"/>
    <w:basedOn w:val="a0"/>
    <w:link w:val="a8"/>
    <w:uiPriority w:val="99"/>
    <w:rsid w:val="00E43AF3"/>
    <w:rPr>
      <w:rFonts w:ascii="Roboto" w:cs="Roboto" w:eastAsia="Roboto" w:hAnsi="Roboto"/>
      <w:lang w:val="en-GB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2" w:customStyle="1">
    <w:name w:val="12"/>
    <w:basedOn w:val="a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1" w:customStyle="1">
    <w:name w:val="11"/>
    <w:basedOn w:val="a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00" w:customStyle="1">
    <w:name w:val="10"/>
    <w:basedOn w:val="a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" w:customStyle="1">
    <w:name w:val="9"/>
    <w:basedOn w:val="a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" w:customStyle="1">
    <w:name w:val="8"/>
    <w:basedOn w:val="a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b">
    <w:name w:val="annotation text"/>
    <w:basedOn w:val="a"/>
    <w:link w:val="ac"/>
    <w:uiPriority w:val="99"/>
    <w:unhideWhenUsed w:val="1"/>
    <w:rPr>
      <w:sz w:val="20"/>
      <w:szCs w:val="20"/>
    </w:rPr>
  </w:style>
  <w:style w:type="character" w:styleId="ac" w:customStyle="1">
    <w:name w:val="Текст примітки Знак"/>
    <w:basedOn w:val="a0"/>
    <w:link w:val="ab"/>
    <w:uiPriority w:val="99"/>
    <w:rPr>
      <w:sz w:val="20"/>
      <w:szCs w:val="20"/>
    </w:rPr>
  </w:style>
  <w:style w:type="character" w:styleId="ad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ae">
    <w:name w:val="Balloon Text"/>
    <w:basedOn w:val="a"/>
    <w:link w:val="af"/>
    <w:uiPriority w:val="99"/>
    <w:semiHidden w:val="1"/>
    <w:unhideWhenUsed w:val="1"/>
    <w:rsid w:val="00B46BDF"/>
    <w:rPr>
      <w:rFonts w:ascii="Segoe UI" w:cs="Segoe UI" w:hAnsi="Segoe UI"/>
      <w:sz w:val="18"/>
      <w:szCs w:val="18"/>
    </w:rPr>
  </w:style>
  <w:style w:type="character" w:styleId="af" w:customStyle="1">
    <w:name w:val="Текст у виносці Знак"/>
    <w:basedOn w:val="a0"/>
    <w:link w:val="ae"/>
    <w:uiPriority w:val="99"/>
    <w:semiHidden w:val="1"/>
    <w:rsid w:val="00B46BDF"/>
    <w:rPr>
      <w:rFonts w:ascii="Segoe UI" w:cs="Segoe UI" w:hAnsi="Segoe UI"/>
      <w:sz w:val="18"/>
      <w:szCs w:val="18"/>
    </w:rPr>
  </w:style>
  <w:style w:type="table" w:styleId="7" w:customStyle="1">
    <w:name w:val="7"/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f0">
    <w:name w:val="annotation subject"/>
    <w:basedOn w:val="ab"/>
    <w:next w:val="ab"/>
    <w:link w:val="af1"/>
    <w:uiPriority w:val="99"/>
    <w:semiHidden w:val="1"/>
    <w:unhideWhenUsed w:val="1"/>
    <w:rsid w:val="00C21A1E"/>
    <w:rPr>
      <w:b w:val="1"/>
      <w:bCs w:val="1"/>
    </w:rPr>
  </w:style>
  <w:style w:type="character" w:styleId="af1" w:customStyle="1">
    <w:name w:val="Тема примітки Знак"/>
    <w:basedOn w:val="ac"/>
    <w:link w:val="af0"/>
    <w:uiPriority w:val="99"/>
    <w:semiHidden w:val="1"/>
    <w:rsid w:val="00C21A1E"/>
    <w:rPr>
      <w:b w:val="1"/>
      <w:bCs w:val="1"/>
      <w:sz w:val="20"/>
      <w:szCs w:val="20"/>
    </w:rPr>
  </w:style>
  <w:style w:type="paragraph" w:styleId="af2">
    <w:name w:val="Revision"/>
    <w:hidden w:val="1"/>
    <w:uiPriority w:val="99"/>
    <w:semiHidden w:val="1"/>
    <w:rsid w:val="001E491E"/>
    <w:pPr>
      <w:widowControl w:val="1"/>
    </w:pPr>
  </w:style>
  <w:style w:type="table" w:styleId="60" w:customStyle="1">
    <w:name w:val="6"/>
    <w:basedOn w:val="a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0" w:customStyle="1">
    <w:name w:val="5"/>
    <w:basedOn w:val="a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0" w:customStyle="1">
    <w:name w:val="4"/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f3">
    <w:name w:val="Normal (Web)"/>
    <w:basedOn w:val="a"/>
    <w:uiPriority w:val="99"/>
    <w:unhideWhenUsed w:val="1"/>
    <w:rsid w:val="00AA5D7F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table" w:styleId="30" w:customStyle="1">
    <w:name w:val="3"/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20" w:customStyle="1">
    <w:name w:val="2"/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numbering" w:styleId="13" w:customStyle="1">
    <w:name w:val="Нет списка1"/>
    <w:next w:val="a2"/>
    <w:uiPriority w:val="99"/>
    <w:semiHidden w:val="1"/>
    <w:unhideWhenUsed w:val="1"/>
    <w:rsid w:val="00052F1C"/>
  </w:style>
  <w:style w:type="table" w:styleId="TableNormal4" w:customStyle="1">
    <w:name w:val="Table Normal4"/>
    <w:rsid w:val="00052F1C"/>
    <w:pPr>
      <w:widowControl w:val="1"/>
      <w:spacing w:after="160" w:line="259" w:lineRule="auto"/>
    </w:pPr>
    <w:rPr>
      <w:rFonts w:ascii="Calibri" w:cs="Calibri" w:eastAsia="Calibri" w:hAnsi="Calibri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0" w:customStyle="1">
    <w:name w:val="Заголовок 1 Знак"/>
    <w:basedOn w:val="a0"/>
    <w:link w:val="1"/>
    <w:uiPriority w:val="9"/>
    <w:rsid w:val="00052F1C"/>
    <w:rPr>
      <w:b w:val="1"/>
      <w:sz w:val="48"/>
      <w:szCs w:val="48"/>
    </w:rPr>
  </w:style>
  <w:style w:type="table" w:styleId="14" w:customStyle="1">
    <w:name w:val="1"/>
    <w:basedOn w:val="TableNormal9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0ZcxqruLeHwX1iSuV6dC5uuiyw==">CgMxLjAyCGguZ2pkZ3hzOAByITE3NXBiYmlld3E0cHhsZWlCYnRucS1NTkhPaVJ2alp6Yw==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2023-09-21T20:07:00Z</dcterms:created>
  <dc:creator>Yuliya Solovey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2022-06-21T00:00:00Z</vt:filetime>
  </property>
</Properties>
</file>