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9AE5" w14:textId="0816C87B" w:rsidR="00591E1C" w:rsidRPr="00591E1C" w:rsidRDefault="00591E1C" w:rsidP="00591E1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 w:rsidRPr="00591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ОБГРУНТУВАННЯ ТЕХНІЧНИХ ТА ЯКІВНИХ ХАРАКТЕРИСТИК ПРЕДМЕТА ЗАКУПІВЛІ, РОЗМІРУ БЮДЖЕТНОГО ПРИЗНАЧЕННЯ, ОЧІКУВАНОЇ ВАРТОСТІ ПРЕДМЕТА ЗАКУПІВЛІ</w:t>
      </w:r>
    </w:p>
    <w:p w14:paraId="10149E23" w14:textId="77777777" w:rsidR="00591E1C" w:rsidRPr="00591E1C" w:rsidRDefault="00591E1C" w:rsidP="00591E1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53D9F2CD" w14:textId="77777777" w:rsidR="00591E1C" w:rsidRDefault="00591E1C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1E72F94F" w14:textId="02034E28" w:rsidR="00B77F24" w:rsidRDefault="00330765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>П</w:t>
      </w:r>
      <w:r w:rsidR="004B679A">
        <w:rPr>
          <w:rFonts w:ascii="Times New Roman" w:eastAsia="Times New Roman" w:hAnsi="Times New Roman" w:cs="Times New Roman"/>
          <w:color w:val="0E1D2F"/>
          <w:sz w:val="28"/>
          <w:szCs w:val="28"/>
        </w:rPr>
        <w:t>роцедура закупівлі</w:t>
      </w: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 відкриті торги</w:t>
      </w:r>
      <w:r w:rsidR="004B679A">
        <w:rPr>
          <w:rFonts w:ascii="Times New Roman" w:eastAsia="Times New Roman" w:hAnsi="Times New Roman" w:cs="Times New Roman"/>
          <w:color w:val="0E1D2F"/>
          <w:sz w:val="28"/>
          <w:szCs w:val="28"/>
        </w:rPr>
        <w:t>.</w:t>
      </w:r>
    </w:p>
    <w:p w14:paraId="4EBB912A" w14:textId="0CBCC9B5" w:rsidR="00B77F24" w:rsidRDefault="00B77F24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4192E93D" w14:textId="77777777" w:rsidR="00B77F24" w:rsidRDefault="00B77F24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2A1281D2" w14:textId="4D931D44" w:rsidR="00B77F24" w:rsidRPr="00A205BB" w:rsidRDefault="00B77F24" w:rsidP="00A205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 w:rsidRPr="00A205BB"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Предмет закупівлі: </w:t>
      </w:r>
      <w:r w:rsidR="00FD14D2" w:rsidRPr="00FD14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ДК 021:2015-55240000-4 – Послуги центрів і будинків відпочинку (послуги щодо проведення заходів з відпочинку дітей, які потребують особливої соціальної уваги та підтримки м. Миколаєва)</w:t>
      </w:r>
      <w:r w:rsidRPr="00A205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.</w:t>
      </w:r>
    </w:p>
    <w:p w14:paraId="3E57A082" w14:textId="06EA5E28" w:rsidR="00A205BB" w:rsidRPr="00A205BB" w:rsidRDefault="00A205BB" w:rsidP="00A205BB">
      <w:pPr>
        <w:spacing w:after="0" w:line="259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05B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Запланована закупівля проводиться на підставі службової записки </w:t>
      </w:r>
      <w:bookmarkStart w:id="0" w:name="_Hlk131590417"/>
      <w:r w:rsidR="00A21389" w:rsidRPr="00A2138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служби у справах дітей Миколаївської міської ради від </w:t>
      </w:r>
      <w:bookmarkStart w:id="1" w:name="_Hlk133501614"/>
      <w:bookmarkEnd w:id="0"/>
      <w:r w:rsidR="00FD14D2" w:rsidRPr="00FD14D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09.11.2023 за №42924/25.01-18/23-2</w:t>
      </w:r>
      <w:bookmarkEnd w:id="1"/>
      <w:r w:rsidRPr="00A205B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409EF23" w14:textId="5B179DBC" w:rsidR="00FD14D2" w:rsidRPr="00D45813" w:rsidRDefault="00FD14D2" w:rsidP="00D45813">
      <w:pPr>
        <w:spacing w:after="0"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bookmarkStart w:id="2" w:name="_Hlk139454262"/>
      <w:r w:rsidRPr="00FD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Розрахунок потреби планування закупівлі розроблено на підставі </w:t>
      </w:r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пункт</w:t>
      </w:r>
      <w:r w:rsidR="008C409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у</w:t>
      </w:r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4.2.1.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відпочинку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на 2022-2024 роки,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затвердженої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рішенням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ради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23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грудня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2021 року № 12/185 (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зі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змінами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;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далі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- </w:t>
      </w:r>
      <w:bookmarkStart w:id="3" w:name="_Hlk155599576"/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Програма</w:t>
      </w:r>
      <w:bookmarkEnd w:id="3"/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), п.6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Напрямів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bookmarkStart w:id="4" w:name="_Hlk144476637"/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Кількість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які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потребують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особливої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соціальної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уваги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підтримки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яким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надаються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послуги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відпочинку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визначено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559C5" w:rsidRPr="009559C5">
        <w:rPr>
          <w:rFonts w:ascii="Times New Roman" w:eastAsiaTheme="minorEastAsia" w:hAnsi="Times New Roman" w:cs="Times New Roman"/>
          <w:iCs/>
          <w:sz w:val="28"/>
          <w:szCs w:val="28"/>
          <w:lang w:val="ru-RU" w:eastAsia="ru-RU"/>
        </w:rPr>
        <w:t>Результативними</w:t>
      </w:r>
      <w:proofErr w:type="spellEnd"/>
      <w:r w:rsidR="009559C5" w:rsidRPr="009559C5">
        <w:rPr>
          <w:rFonts w:ascii="Times New Roman" w:eastAsiaTheme="minorEastAsia" w:hAnsi="Times New Roman" w:cs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="009559C5" w:rsidRPr="009559C5">
        <w:rPr>
          <w:rFonts w:ascii="Times New Roman" w:eastAsiaTheme="minorEastAsia" w:hAnsi="Times New Roman" w:cs="Times New Roman"/>
          <w:iCs/>
          <w:sz w:val="28"/>
          <w:szCs w:val="28"/>
          <w:lang w:val="ru-RU" w:eastAsia="ru-RU"/>
        </w:rPr>
        <w:t>показниками</w:t>
      </w:r>
      <w:proofErr w:type="spellEnd"/>
      <w:r w:rsidR="009559C5" w:rsidRPr="009559C5">
        <w:rPr>
          <w:rFonts w:ascii="Times New Roman" w:eastAsiaTheme="minorEastAsia" w:hAnsi="Times New Roman" w:cs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Програм</w:t>
      </w:r>
      <w:r w:rsid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відпочинку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на 2022-2024 роки та 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складає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на 2023 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рік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– 871 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дитина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. На даний час 614 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вже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отримали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відпочинкові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послуги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Кількість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які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будуть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охоплені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відпочинком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складає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118 (</w:t>
      </w:r>
      <w:bookmarkStart w:id="5" w:name="_Hlk150866121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1652 </w:t>
      </w:r>
      <w:bookmarkEnd w:id="5"/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дитино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/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днів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) в 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гірських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районах 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Івано-Франківської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області</w:t>
      </w:r>
      <w:proofErr w:type="spellEnd"/>
      <w:r w:rsidR="009559C5" w:rsidRPr="009559C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  <w:bookmarkEnd w:id="4"/>
    </w:p>
    <w:bookmarkEnd w:id="2"/>
    <w:p w14:paraId="1C27FE37" w14:textId="77777777" w:rsidR="00FD14D2" w:rsidRPr="00FD14D2" w:rsidRDefault="00FD14D2" w:rsidP="00FD14D2">
      <w:pPr>
        <w:spacing w:after="0"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Метою закупівлі є надання якісних відпочинкових послуг дітям, які потребують особливої соціальної уваги та підтримки м. Миколаєва відповідно до категорій, визначених ст.1 Закону України «Про оздоровлення та відпочинок дітей», за виключенням родин, які є малозабезпеченими та мають дітей, що належать до таких категорій, як дитина з інвалідністю (здатна до самообслуговування) або дитина із багатодітної сім’ї, які отримують кошти для оздоровлення та відпочинку відповідно до постанови Кабінету Міністрів України від 09 травня 2023 р. № 462 за принципом «гроші ходять за дитиною»</w:t>
      </w:r>
    </w:p>
    <w:p w14:paraId="4550380E" w14:textId="77777777" w:rsidR="00FD14D2" w:rsidRPr="00FD14D2" w:rsidRDefault="00FD14D2" w:rsidP="00FD14D2">
      <w:pPr>
        <w:spacing w:after="0"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зв’язку з повномасштабною військовою агресією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рф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проти України, враховуючи вимоги підпункту 2 пункту 19 Порядку виконання повноважень Державною казначейською службою в особливому режимі в умовах воєнного стану, затвердженого постановою Кабінету Міністрів України від 09.06.2021 № 590, за видатками загального фонду місцевого бюджету передбачено оплату послуг закладів оздоровлення і відпочинку вищої категорії, які розташовані в гірських районах (районах, в яких розташовані населені пункти, віднесені до категорії гірських), а також спираючись на практику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Мінсоцполітики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відповідно до вимог постанови Кабінету Міністрів України від 09 травня 2023 р. № 462 з метою посилення безпекових факторів пропонується здійснювати закупівлю відпочинкових послуг саме у закладів оздоровлення і відпочинку </w:t>
      </w:r>
      <w:r w:rsidRPr="00FD14D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вищої категорії, які розташовані в гірських районах (районах, в яких розташовані населені пункти, віднесені до категорії гірських).</w:t>
      </w:r>
    </w:p>
    <w:p w14:paraId="11365444" w14:textId="315328AA" w:rsidR="00A205BB" w:rsidRPr="00A21389" w:rsidRDefault="00A205BB" w:rsidP="00A205BB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 w:rsidRPr="00A21389"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Обґрунтування технічних та якісних характеристик закупівлі. </w:t>
      </w:r>
    </w:p>
    <w:p w14:paraId="1FEEF83D" w14:textId="703BF16D" w:rsidR="00A21389" w:rsidRPr="00FD14D2" w:rsidRDefault="00A21389" w:rsidP="00A21389">
      <w:pPr>
        <w:spacing w:after="0" w:line="259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Технічні вимоги </w:t>
      </w:r>
      <w:r w:rsidR="00FD14D2" w:rsidRPr="00FD14D2">
        <w:rPr>
          <w:rFonts w:ascii="Times New Roman" w:hAnsi="Times New Roman" w:cs="Times New Roman"/>
          <w:sz w:val="28"/>
          <w:szCs w:val="28"/>
        </w:rPr>
        <w:t xml:space="preserve">обґрунтовані вимогами Закону України «Про оздоровлення та відпочинок дітей», Порядку проведення державної атестації дитячих закладів оздоровлення та відпочинку і присвоєння їм відповідних категорій, затвердженого постановою Кабінету Міністрів України від 28.04.2009 № 426 (зі змінами), постанови Кабінету Міністрів України від 24.03.2021 № 305 «Про затвердження норм та Порядку організації харчування у закладах освіти та дитячих закладах оздоровлення та відпочинку», Державного соціального стандарту оздоровлення та відпочинку дітей, затвердженого наказом </w:t>
      </w:r>
      <w:proofErr w:type="spellStart"/>
      <w:r w:rsidR="00FD14D2" w:rsidRPr="00FD14D2">
        <w:rPr>
          <w:rFonts w:ascii="Times New Roman" w:hAnsi="Times New Roman" w:cs="Times New Roman"/>
          <w:sz w:val="28"/>
          <w:szCs w:val="28"/>
        </w:rPr>
        <w:t>Мінсім'ямолодьспорту</w:t>
      </w:r>
      <w:proofErr w:type="spellEnd"/>
      <w:r w:rsidR="00FD14D2" w:rsidRPr="00FD14D2">
        <w:rPr>
          <w:rFonts w:ascii="Times New Roman" w:hAnsi="Times New Roman" w:cs="Times New Roman"/>
          <w:sz w:val="28"/>
          <w:szCs w:val="28"/>
        </w:rPr>
        <w:t xml:space="preserve"> від 13.08.2009 № 2881, зареєстрованого в Міністерстві юстиції України 10.09.2009 за № 854/16870, п.3.1 Державних санітарних правил і норм «Улаштування, утримання і організація режиму діяльності дитячих оздоровчих закладів» </w:t>
      </w:r>
      <w:proofErr w:type="spellStart"/>
      <w:r w:rsidR="00FD14D2" w:rsidRPr="00FD14D2">
        <w:rPr>
          <w:rFonts w:ascii="Times New Roman" w:hAnsi="Times New Roman" w:cs="Times New Roman"/>
          <w:sz w:val="28"/>
          <w:szCs w:val="28"/>
        </w:rPr>
        <w:t>ДСанПіН</w:t>
      </w:r>
      <w:proofErr w:type="spellEnd"/>
      <w:r w:rsidR="00FD14D2" w:rsidRPr="00FD14D2">
        <w:rPr>
          <w:rFonts w:ascii="Times New Roman" w:hAnsi="Times New Roman" w:cs="Times New Roman"/>
          <w:sz w:val="28"/>
          <w:szCs w:val="28"/>
        </w:rPr>
        <w:t xml:space="preserve"> 5.5.5.23-99, затверджених постановою Головного державного санітарного лікаря України від 26.04.1999 № 23, та інших нормативно-правових актів, що регулюють питання оздоровлення та відпочинку дітей</w:t>
      </w:r>
      <w:r w:rsidRPr="00FD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B186EE1" w14:textId="0900537B" w:rsidR="00FD14D2" w:rsidRPr="00FD14D2" w:rsidRDefault="00575668" w:rsidP="00FD14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14D2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>Очікувана вартість предмету закупів</w:t>
      </w:r>
      <w:r w:rsidR="00FD6F01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>лі</w:t>
      </w:r>
      <w:r w:rsidRPr="00FD14D2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 xml:space="preserve"> визначена </w:t>
      </w:r>
      <w:r w:rsidR="00FD14D2" w:rsidRPr="00FD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підставі пункту 4.2.1. та пункту 6 додатка 2 Програми відпочинку та моніторингу цін на відпочинкову послугу з офіційного сайту Міністерства соціальної політики (</w:t>
      </w:r>
      <w:hyperlink r:id="rId5" w:history="1"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ru-RU" w:eastAsia="ru-RU"/>
          </w:rPr>
          <w:t>www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ru-RU" w:eastAsia="ru-RU"/>
          </w:rPr>
          <w:t>msp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ru-RU" w:eastAsia="ru-RU"/>
          </w:rPr>
          <w:t>gov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ru-RU" w:eastAsia="ru-RU"/>
          </w:rPr>
          <w:t>ua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ru-RU" w:eastAsia="ru-RU"/>
          </w:rPr>
          <w:t>content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ru-RU" w:eastAsia="ru-RU"/>
          </w:rPr>
          <w:t>reestr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ru-RU" w:eastAsia="ru-RU"/>
          </w:rPr>
          <w:t>dityachih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ru-RU" w:eastAsia="ru-RU"/>
          </w:rPr>
          <w:t>zakladiv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ru-RU" w:eastAsia="ru-RU"/>
          </w:rPr>
          <w:t>ozdorovlennya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ru-RU" w:eastAsia="ru-RU"/>
          </w:rPr>
          <w:t>ta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ru-RU" w:eastAsia="ru-RU"/>
          </w:rPr>
          <w:t>vidpochiku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html</w:t>
        </w:r>
      </w:hyperlink>
      <w:r w:rsidR="00FD14D2" w:rsidRPr="00FD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з Державного реєстру майнових об’єктів оздоровлення та відпочинку дітей (</w:t>
      </w:r>
      <w:hyperlink r:id="rId6" w:history="1"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ru-RU" w:eastAsia="ru-RU"/>
          </w:rPr>
          <w:t>rstmo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ru-RU" w:eastAsia="ru-RU"/>
          </w:rPr>
          <w:t>ioc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ru-RU" w:eastAsia="ru-RU"/>
          </w:rPr>
          <w:t>gov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ru-RU" w:eastAsia="ru-RU"/>
          </w:rPr>
          <w:t>ua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ru-RU" w:eastAsia="ru-RU"/>
          </w:rPr>
          <w:t>mop</w:t>
        </w:r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="00FD14D2" w:rsidRPr="00FD14D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ru-RU" w:eastAsia="ru-RU"/>
          </w:rPr>
          <w:t>search</w:t>
        </w:r>
        <w:proofErr w:type="spellEnd"/>
      </w:hyperlink>
      <w:r w:rsidR="00FD14D2" w:rsidRPr="00FD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який містить перелік закладів оздоровлення та відпочинку дітей, що </w:t>
      </w:r>
      <w:proofErr w:type="spellStart"/>
      <w:r w:rsidR="00FD14D2" w:rsidRPr="00FD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верифіковані</w:t>
      </w:r>
      <w:proofErr w:type="spellEnd"/>
      <w:r w:rsidR="00FD14D2" w:rsidRPr="00FD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14D2" w:rsidRPr="00FD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Мінсоцполітики</w:t>
      </w:r>
      <w:proofErr w:type="spellEnd"/>
      <w:r w:rsidR="00FD14D2" w:rsidRPr="00FD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участі у </w:t>
      </w:r>
      <w:proofErr w:type="spellStart"/>
      <w:r w:rsidR="00FD14D2" w:rsidRPr="00FD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проєкті</w:t>
      </w:r>
      <w:proofErr w:type="spellEnd"/>
      <w:r w:rsidR="00FD14D2" w:rsidRPr="00FD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«Гроші ходять за дитиною» відповідно до постанови Кабінету Міністрів України від 09.05.2023 № 462 (вартість дитино/дня вказана в зазначеному реєстрі без урахування вартості проїзду до місця розташування закладу і назад). </w:t>
      </w:r>
    </w:p>
    <w:p w14:paraId="03627D8A" w14:textId="4FBD7328" w:rsidR="00FD14D2" w:rsidRPr="00FD14D2" w:rsidRDefault="00FD14D2" w:rsidP="00FD14D2">
      <w:pPr>
        <w:spacing w:after="0" w:line="259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очікувану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вартість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включено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проїзд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перевезення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організованих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груп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місця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визначеного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замовником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, до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місця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відпочинку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та у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зворотному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напрямку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гарантованим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медичним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обслуговуванням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дорозі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забезпеченням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сухими пайками та водою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зворотній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шлях за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рахунок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дитячого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оздоровлення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відпочинку</w:t>
      </w:r>
      <w:proofErr w:type="spellEnd"/>
      <w:r w:rsidRPr="00FD14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. </w:t>
      </w:r>
    </w:p>
    <w:p w14:paraId="43484C38" w14:textId="77777777" w:rsidR="00FD14D2" w:rsidRPr="00FD14D2" w:rsidRDefault="00FD14D2" w:rsidP="00FD14D2">
      <w:pPr>
        <w:spacing w:after="0" w:line="259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09D16165" w14:textId="7476DBC4" w:rsidR="00B77F24" w:rsidRPr="00FD14D2" w:rsidRDefault="00B77F24" w:rsidP="00FD1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CF2DB26" w14:textId="3BCE3B17" w:rsidR="00B77F24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DA59D" w14:textId="77777777" w:rsidR="00B77F24" w:rsidRPr="00B77F24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7F24" w:rsidRPr="00B77F24" w:rsidSect="000539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94F"/>
    <w:multiLevelType w:val="multilevel"/>
    <w:tmpl w:val="57C8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08"/>
    <w:rsid w:val="00021FEF"/>
    <w:rsid w:val="00037F72"/>
    <w:rsid w:val="0005398E"/>
    <w:rsid w:val="000A0633"/>
    <w:rsid w:val="000C549B"/>
    <w:rsid w:val="000F0CD7"/>
    <w:rsid w:val="000F2D01"/>
    <w:rsid w:val="00113C85"/>
    <w:rsid w:val="00137408"/>
    <w:rsid w:val="001F4540"/>
    <w:rsid w:val="00285F81"/>
    <w:rsid w:val="00330765"/>
    <w:rsid w:val="00387708"/>
    <w:rsid w:val="00391F58"/>
    <w:rsid w:val="004171F9"/>
    <w:rsid w:val="004743BA"/>
    <w:rsid w:val="00497F9F"/>
    <w:rsid w:val="004A72C1"/>
    <w:rsid w:val="004B679A"/>
    <w:rsid w:val="004F288D"/>
    <w:rsid w:val="00575668"/>
    <w:rsid w:val="00591E1C"/>
    <w:rsid w:val="00631941"/>
    <w:rsid w:val="007067BB"/>
    <w:rsid w:val="00730504"/>
    <w:rsid w:val="007700B7"/>
    <w:rsid w:val="0083279D"/>
    <w:rsid w:val="00882FB8"/>
    <w:rsid w:val="008C4092"/>
    <w:rsid w:val="009559C5"/>
    <w:rsid w:val="00A205BB"/>
    <w:rsid w:val="00A21389"/>
    <w:rsid w:val="00B77F24"/>
    <w:rsid w:val="00C347A6"/>
    <w:rsid w:val="00D45813"/>
    <w:rsid w:val="00DF5583"/>
    <w:rsid w:val="00FD14D2"/>
    <w:rsid w:val="00F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4A8A"/>
  <w15:chartTrackingRefBased/>
  <w15:docId w15:val="{D9FA6ADE-CB6E-4D7A-AE7D-0B142CC9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9A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B77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7700B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00B7"/>
    <w:pPr>
      <w:widowControl w:val="0"/>
      <w:shd w:val="clear" w:color="auto" w:fill="FFFFFF"/>
      <w:spacing w:before="420" w:after="660" w:line="240" w:lineRule="atLeast"/>
      <w:jc w:val="both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7700B7"/>
    <w:pPr>
      <w:spacing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7F2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tmo.ioc.gov.ua/mop/search" TargetMode="External"/><Relationship Id="rId5" Type="http://schemas.openxmlformats.org/officeDocument/2006/relationships/hyperlink" Target="https://www.msp.gov.ua/content/reestr-dityachih-zakladiv-ozdorovlennya-ta-vidpochik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3228</Words>
  <Characters>1841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</dc:creator>
  <cp:keywords/>
  <dc:description/>
  <cp:lastModifiedBy>Ксенія</cp:lastModifiedBy>
  <cp:revision>10</cp:revision>
  <dcterms:created xsi:type="dcterms:W3CDTF">2024-01-05T09:55:00Z</dcterms:created>
  <dcterms:modified xsi:type="dcterms:W3CDTF">2024-01-08T07:46:00Z</dcterms:modified>
</cp:coreProperties>
</file>